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imes New Roman" w:hAnsi="Times New Roman"/>
          <w:sz w:val="24"/>
          <w:szCs w:val="24"/>
        </w:rPr>
        <w:id w:val="1553892091"/>
        <w:docPartObj>
          <w:docPartGallery w:val="Cover Pages"/>
          <w:docPartUnique/>
        </w:docPartObj>
      </w:sdtPr>
      <w:sdtEndPr/>
      <w:sdtContent>
        <w:p w:rsidR="00B85693" w:rsidRPr="00B70DA8" w:rsidRDefault="007C683B" w:rsidP="00953EF2">
          <w:pPr>
            <w:spacing w:before="120" w:after="120" w:line="240" w:lineRule="auto"/>
            <w:rPr>
              <w:rFonts w:ascii="Times New Roman" w:hAnsi="Times New Roman"/>
              <w:sz w:val="24"/>
              <w:szCs w:val="24"/>
            </w:rPr>
          </w:pPr>
          <w:r>
            <w:rPr>
              <w:rFonts w:ascii="Times New Roman" w:hAnsi="Times New Roman"/>
              <w:noProof/>
              <w:sz w:val="24"/>
              <w:szCs w:val="24"/>
              <w:lang w:eastAsia="bg-BG"/>
            </w:rPr>
            <mc:AlternateContent>
              <mc:Choice Requires="wpg">
                <w:drawing>
                  <wp:anchor distT="0" distB="0" distL="114300" distR="114300" simplePos="0" relativeHeight="251659264" behindDoc="0" locked="0" layoutInCell="0" allowOverlap="1">
                    <wp:simplePos x="0" y="0"/>
                    <wp:positionH relativeFrom="page">
                      <wp:align>right</wp:align>
                    </wp:positionH>
                    <wp:positionV relativeFrom="page">
                      <wp:align>top</wp:align>
                    </wp:positionV>
                    <wp:extent cx="3509010" cy="10692130"/>
                    <wp:effectExtent l="3175" t="0" r="2540" b="4445"/>
                    <wp:wrapNone/>
                    <wp:docPr id="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9010" cy="10692130"/>
                              <a:chOff x="6697" y="0"/>
                              <a:chExt cx="5543" cy="15840"/>
                            </a:xfrm>
                          </wpg:grpSpPr>
                          <wpg:grpSp>
                            <wpg:cNvPr id="6" name="Group 364"/>
                            <wpg:cNvGrpSpPr>
                              <a:grpSpLocks/>
                            </wpg:cNvGrpSpPr>
                            <wpg:grpSpPr bwMode="auto">
                              <a:xfrm>
                                <a:off x="7344" y="0"/>
                                <a:ext cx="4896" cy="15840"/>
                                <a:chOff x="7560" y="0"/>
                                <a:chExt cx="4700" cy="15840"/>
                              </a:xfrm>
                            </wpg:grpSpPr>
                            <wps:wsp>
                              <wps:cNvPr id="11" name="Rectangle 365"/>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2" name="Rectangle 366"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3" name="Rectangle 367"/>
                            <wps:cNvSpPr>
                              <a:spLocks noChangeArrowheads="1"/>
                            </wps:cNvSpPr>
                            <wps:spPr bwMode="auto">
                              <a:xfrm>
                                <a:off x="6697" y="0"/>
                                <a:ext cx="5394" cy="3958"/>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3606D" w:rsidRDefault="00C3606D" w:rsidP="0087436B">
                                  <w:pPr>
                                    <w:pStyle w:val="afb"/>
                                    <w:jc w:val="center"/>
                                    <w:rPr>
                                      <w:noProof/>
                                      <w:color w:val="993300"/>
                                      <w:sz w:val="19"/>
                                      <w:szCs w:val="19"/>
                                      <w:lang w:eastAsia="zh-CN"/>
                                    </w:rPr>
                                  </w:pPr>
                                  <w:r>
                                    <w:rPr>
                                      <w:noProof/>
                                      <w:color w:val="993300"/>
                                      <w:sz w:val="19"/>
                                      <w:szCs w:val="19"/>
                                      <w:lang w:eastAsia="bg-BG"/>
                                    </w:rPr>
                                    <w:drawing>
                                      <wp:inline distT="0" distB="0" distL="0" distR="0">
                                        <wp:extent cx="1466850" cy="11065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6850" cy="1106571"/>
                                                </a:xfrm>
                                                <a:prstGeom prst="rect">
                                                  <a:avLst/>
                                                </a:prstGeom>
                                                <a:noFill/>
                                                <a:ln>
                                                  <a:noFill/>
                                                </a:ln>
                                              </pic:spPr>
                                            </pic:pic>
                                          </a:graphicData>
                                        </a:graphic>
                                      </wp:inline>
                                    </w:drawing>
                                  </w:r>
                                </w:p>
                                <w:p w:rsidR="00C3606D" w:rsidRDefault="00C3606D" w:rsidP="0087436B">
                                  <w:pPr>
                                    <w:pStyle w:val="afb"/>
                                    <w:jc w:val="center"/>
                                    <w:rPr>
                                      <w:rFonts w:ascii="Times New Roman" w:hAnsi="Times New Roman" w:cs="Times New Roman"/>
                                      <w:b/>
                                      <w:bCs/>
                                      <w:color w:val="0070C0"/>
                                      <w:sz w:val="36"/>
                                      <w:szCs w:val="36"/>
                                    </w:rPr>
                                  </w:pPr>
                                </w:p>
                                <w:p w:rsidR="00C3606D" w:rsidRPr="0087436B" w:rsidRDefault="00C3606D" w:rsidP="0087436B">
                                  <w:pPr>
                                    <w:pStyle w:val="afb"/>
                                    <w:jc w:val="center"/>
                                    <w:rPr>
                                      <w:rFonts w:ascii="Times New Roman" w:hAnsi="Times New Roman" w:cs="Times New Roman"/>
                                      <w:b/>
                                      <w:bCs/>
                                      <w:color w:val="FFFFFF" w:themeColor="background1"/>
                                      <w:sz w:val="48"/>
                                      <w:szCs w:val="48"/>
                                      <w:lang w:val="en-US"/>
                                    </w:rPr>
                                  </w:pPr>
                                  <w:r w:rsidRPr="0087436B">
                                    <w:rPr>
                                      <w:rFonts w:ascii="Times New Roman" w:hAnsi="Times New Roman" w:cs="Times New Roman"/>
                                      <w:b/>
                                      <w:bCs/>
                                      <w:color w:val="FFFFFF" w:themeColor="background1"/>
                                      <w:sz w:val="48"/>
                                      <w:szCs w:val="48"/>
                                    </w:rPr>
                                    <w:t>Община Ябланица</w:t>
                                  </w:r>
                                </w:p>
                                <w:p w:rsidR="00C3606D" w:rsidRPr="00D84A3A" w:rsidRDefault="00C3606D">
                                  <w:pPr>
                                    <w:pStyle w:val="a7"/>
                                    <w:rPr>
                                      <w:rFonts w:asciiTheme="majorHAnsi" w:eastAsiaTheme="majorEastAsia" w:hAnsiTheme="majorHAnsi" w:cstheme="majorBidi"/>
                                      <w:b/>
                                      <w:bCs/>
                                      <w:color w:val="FFFFFF" w:themeColor="background1"/>
                                      <w:sz w:val="56"/>
                                      <w:szCs w:val="56"/>
                                    </w:rPr>
                                  </w:pPr>
                                </w:p>
                              </w:txbxContent>
                            </wps:txbx>
                            <wps:bodyPr rot="0" vert="horz" wrap="square" lIns="365760" tIns="182880" rIns="182880" bIns="182880" anchor="b" anchorCtr="0" upright="1">
                              <a:noAutofit/>
                            </wps:bodyPr>
                          </wps:wsp>
                          <wps:wsp>
                            <wps:cNvPr id="14" name="Rectangle 9"/>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3606D" w:rsidRPr="0087436B" w:rsidRDefault="00C3606D" w:rsidP="0087436B">
                                  <w:pPr>
                                    <w:pStyle w:val="afb"/>
                                    <w:jc w:val="center"/>
                                    <w:rPr>
                                      <w:rFonts w:ascii="Times New Roman" w:hAnsi="Times New Roman" w:cs="Times New Roman"/>
                                      <w:b/>
                                      <w:bCs/>
                                      <w:color w:val="FFFFFF" w:themeColor="background1"/>
                                      <w:sz w:val="44"/>
                                      <w:szCs w:val="44"/>
                                    </w:rPr>
                                  </w:pPr>
                                  <w:r w:rsidRPr="0087436B">
                                    <w:rPr>
                                      <w:rFonts w:ascii="Times New Roman" w:hAnsi="Times New Roman" w:cs="Times New Roman"/>
                                      <w:b/>
                                      <w:bCs/>
                                      <w:color w:val="FFFFFF" w:themeColor="background1"/>
                                      <w:sz w:val="44"/>
                                      <w:szCs w:val="44"/>
                                    </w:rPr>
                                    <w:t>Май 2016 г.</w:t>
                                  </w:r>
                                </w:p>
                                <w:sdt>
                                  <w:sdtPr>
                                    <w:rPr>
                                      <w:b/>
                                      <w:color w:val="FFFFFF" w:themeColor="background1"/>
                                      <w:sz w:val="28"/>
                                      <w:szCs w:val="28"/>
                                    </w:rPr>
                                    <w:alias w:val="Company"/>
                                    <w:id w:val="103676099"/>
                                    <w:dataBinding w:prefixMappings="xmlns:ns0='http://schemas.openxmlformats.org/officeDocument/2006/extended-properties'" w:xpath="/ns0:Properties[1]/ns0:Company[1]" w:storeItemID="{6668398D-A668-4E3E-A5EB-62B293D839F1}"/>
                                    <w:text/>
                                  </w:sdtPr>
                                  <w:sdtEndPr/>
                                  <w:sdtContent>
                                    <w:p w:rsidR="00C3606D" w:rsidRPr="00B85693" w:rsidRDefault="00C3606D" w:rsidP="00D84A3A">
                                      <w:pPr>
                                        <w:pStyle w:val="a7"/>
                                        <w:spacing w:line="360" w:lineRule="auto"/>
                                        <w:ind w:left="708"/>
                                        <w:jc w:val="center"/>
                                        <w:rPr>
                                          <w:b/>
                                          <w:color w:val="FFFFFF" w:themeColor="background1"/>
                                          <w:sz w:val="28"/>
                                          <w:szCs w:val="28"/>
                                        </w:rPr>
                                      </w:pPr>
                                      <w:r>
                                        <w:rPr>
                                          <w:b/>
                                          <w:color w:val="FFFFFF" w:themeColor="background1"/>
                                          <w:sz w:val="28"/>
                                          <w:szCs w:val="28"/>
                                        </w:rPr>
                                        <w:t>Grizli777</w:t>
                                      </w:r>
                                    </w:p>
                                  </w:sdtContent>
                                </w:sdt>
                                <w:p w:rsidR="00C3606D" w:rsidRPr="00B85693" w:rsidRDefault="00C3606D" w:rsidP="0087436B">
                                  <w:pPr>
                                    <w:pStyle w:val="a7"/>
                                    <w:spacing w:line="360" w:lineRule="auto"/>
                                    <w:rPr>
                                      <w:b/>
                                      <w:color w:val="FFFFFF" w:themeColor="background1"/>
                                      <w:sz w:val="28"/>
                                      <w:szCs w:val="28"/>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 14" o:spid="_x0000_s1026" style="position:absolute;margin-left:225.1pt;margin-top:0;width:276.3pt;height:841.9pt;z-index:251659264;mso-height-percent:1000;mso-position-horizontal:right;mso-position-horizontal-relative:page;mso-position-vertical:top;mso-position-vertical-relative:page;mso-height-percent:1000" coordorigin="6697" coordsize="5543,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rMdsIA&#10;AADbAAAADwAAAGRycy9kb3ducmV2LnhtbERPS4vCMBC+C/sfwix4EU31IKUaRVYWVsWDTzwOzdgW&#10;m0lpslr99UYQvM3H95zxtDGluFLtCssK+r0IBHFqdcGZgv3utxuDcB5ZY2mZFNzJwXTy1Rpjou2N&#10;N3Td+kyEEHYJKsi9rxIpXZqTQdezFXHgzrY26AOsM6lrvIVwU8pBFA2lwYJDQ44V/eSUXrb/RkG6&#10;nLtHZ35cr1fmMDztLnG0OMVKtb+b2QiEp8Z/xG/3nw7z+/D6JRwgJ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x2wgAAANsAAAAPAAAAAAAAAAAAAAAAAJgCAABkcnMvZG93&#10;bnJldi54bWxQSwUGAAAAAAQABAD1AAAAhwM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r8mcIA&#10;AADbAAAADwAAAGRycy9kb3ducmV2LnhtbERPTUsDMRC9C/0PYQrebLYVF9k2LUUqKr20VTwPm+lm&#10;6WayJGO7+uuNIPQ2j/c5i9XgO3WmmNrABqaTAhRxHWzLjYGP9+e7R1BJkC12gcnANyVYLUc3C6xs&#10;uPCezgdpVA7hVKEBJ9JXWqfakcc0CT1x5o4hepQMY6NtxEsO952eFUWpPbacGxz29OSoPh2+vIFP&#10;2b497E7bIpYvP/c7J5s9lhtjbsfDeg5KaJCr+N/9avP8Gfz9k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vyZwgAAANsAAAAPAAAAAAAAAAAAAAAAAJgCAABkcnMvZG93&#10;bnJldi54bWxQSwUGAAAAAAQABAD1AAAAhwMAAAAA&#10;" fillcolor="#9bbb59 [3206]" stroked="f" strokecolor="white" strokeweight="1pt">
                        <v:fill r:id="rId11" o:title="" opacity="52428f" color2="white [3212]" o:opacity2="52428f" type="pattern"/>
                        <v:shadow color="#d8d8d8" offset="3pt,3pt"/>
                      </v:rect>
                    </v:group>
                    <v:rect id="Rectangle 367" o:spid="_x0000_s1030" style="position:absolute;left:6697;width:5394;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n88IA&#10;AADbAAAADwAAAGRycy9kb3ducmV2LnhtbERPTWsCMRC9C/0PYQq9iCYqlLo1SikK7cXiVsTj7Ga6&#10;WdxMlk2q23/fCIK3ebzPWax614gzdaH2rGEyViCIS29qrjTsvzejFxAhIhtsPJOGPwqwWj4MFpgZ&#10;f+EdnfNYiRTCIUMNNsY2kzKUlhyGsW+JE/fjO4cxwa6SpsNLCneNnCr1LB3WnBostvRuqTzlv07D&#10;Fx3s7HNeFGu1PRXHo4pDQ0brp8f+7RVEpD7exTf3h0nzZ3D9JR0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fzwgAAANsAAAAPAAAAAAAAAAAAAAAAAJgCAABkcnMvZG93&#10;bnJldi54bWxQSwUGAAAAAAQABAD1AAAAhwMAAAAA&#10;" filled="f" stroked="f" strokecolor="white" strokeweight="1pt">
                      <v:fill opacity="52428f"/>
                      <v:textbox inset="28.8pt,14.4pt,14.4pt,14.4pt">
                        <w:txbxContent>
                          <w:p w:rsidR="00C3606D" w:rsidRDefault="00C3606D" w:rsidP="0087436B">
                            <w:pPr>
                              <w:pStyle w:val="afb"/>
                              <w:jc w:val="center"/>
                              <w:rPr>
                                <w:noProof/>
                                <w:color w:val="993300"/>
                                <w:sz w:val="19"/>
                                <w:szCs w:val="19"/>
                                <w:lang w:eastAsia="zh-CN"/>
                              </w:rPr>
                            </w:pPr>
                            <w:r>
                              <w:rPr>
                                <w:noProof/>
                                <w:color w:val="993300"/>
                                <w:sz w:val="19"/>
                                <w:szCs w:val="19"/>
                                <w:lang w:eastAsia="bg-BG"/>
                              </w:rPr>
                              <w:drawing>
                                <wp:inline distT="0" distB="0" distL="0" distR="0">
                                  <wp:extent cx="1466850" cy="11065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6850" cy="1106571"/>
                                          </a:xfrm>
                                          <a:prstGeom prst="rect">
                                            <a:avLst/>
                                          </a:prstGeom>
                                          <a:noFill/>
                                          <a:ln>
                                            <a:noFill/>
                                          </a:ln>
                                        </pic:spPr>
                                      </pic:pic>
                                    </a:graphicData>
                                  </a:graphic>
                                </wp:inline>
                              </w:drawing>
                            </w:r>
                          </w:p>
                          <w:p w:rsidR="00C3606D" w:rsidRDefault="00C3606D" w:rsidP="0087436B">
                            <w:pPr>
                              <w:pStyle w:val="afb"/>
                              <w:jc w:val="center"/>
                              <w:rPr>
                                <w:rFonts w:ascii="Times New Roman" w:hAnsi="Times New Roman" w:cs="Times New Roman"/>
                                <w:b/>
                                <w:bCs/>
                                <w:color w:val="0070C0"/>
                                <w:sz w:val="36"/>
                                <w:szCs w:val="36"/>
                              </w:rPr>
                            </w:pPr>
                          </w:p>
                          <w:p w:rsidR="00C3606D" w:rsidRPr="0087436B" w:rsidRDefault="00C3606D" w:rsidP="0087436B">
                            <w:pPr>
                              <w:pStyle w:val="afb"/>
                              <w:jc w:val="center"/>
                              <w:rPr>
                                <w:rFonts w:ascii="Times New Roman" w:hAnsi="Times New Roman" w:cs="Times New Roman"/>
                                <w:b/>
                                <w:bCs/>
                                <w:color w:val="FFFFFF" w:themeColor="background1"/>
                                <w:sz w:val="48"/>
                                <w:szCs w:val="48"/>
                                <w:lang w:val="en-US"/>
                              </w:rPr>
                            </w:pPr>
                            <w:r w:rsidRPr="0087436B">
                              <w:rPr>
                                <w:rFonts w:ascii="Times New Roman" w:hAnsi="Times New Roman" w:cs="Times New Roman"/>
                                <w:b/>
                                <w:bCs/>
                                <w:color w:val="FFFFFF" w:themeColor="background1"/>
                                <w:sz w:val="48"/>
                                <w:szCs w:val="48"/>
                              </w:rPr>
                              <w:t>Община Ябланица</w:t>
                            </w:r>
                          </w:p>
                          <w:p w:rsidR="00C3606D" w:rsidRPr="00D84A3A" w:rsidRDefault="00C3606D">
                            <w:pPr>
                              <w:pStyle w:val="a7"/>
                              <w:rPr>
                                <w:rFonts w:asciiTheme="majorHAnsi" w:eastAsiaTheme="majorEastAsia" w:hAnsiTheme="majorHAnsi" w:cstheme="majorBidi"/>
                                <w:b/>
                                <w:bCs/>
                                <w:color w:val="FFFFFF" w:themeColor="background1"/>
                                <w:sz w:val="56"/>
                                <w:szCs w:val="56"/>
                              </w:rPr>
                            </w:pPr>
                          </w:p>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5/h8IA&#10;AADbAAAADwAAAGRycy9kb3ducmV2LnhtbERPS2sCMRC+F/ofwhR6KZpYi+hqFCkt6KXiA/E4uxk3&#10;i5vJskl1/fdNodDbfHzPmS06V4srtaHyrGHQVyCIC28qLjUc9p+9MYgQkQ3WnknDnQIs5o8PM8yM&#10;v/GWrrtYihTCIUMNNsYmkzIUlhyGvm+IE3f2rcOYYFtK0+Ithbtavio1kg4rTg0WG3q3VFx2307D&#10;ho52uJ7k+Yf6uuSnk4ovhozWz0/dcgoiUhf/xX/ulUnz3+D3l3SA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nn+HwgAAANsAAAAPAAAAAAAAAAAAAAAAAJgCAABkcnMvZG93&#10;bnJldi54bWxQSwUGAAAAAAQABAD1AAAAhwMAAAAA&#10;" filled="f" stroked="f" strokecolor="white" strokeweight="1pt">
                      <v:fill opacity="52428f"/>
                      <v:textbox inset="28.8pt,14.4pt,14.4pt,14.4pt">
                        <w:txbxContent>
                          <w:p w:rsidR="00C3606D" w:rsidRPr="0087436B" w:rsidRDefault="00C3606D" w:rsidP="0087436B">
                            <w:pPr>
                              <w:pStyle w:val="afb"/>
                              <w:jc w:val="center"/>
                              <w:rPr>
                                <w:rFonts w:ascii="Times New Roman" w:hAnsi="Times New Roman" w:cs="Times New Roman"/>
                                <w:b/>
                                <w:bCs/>
                                <w:color w:val="FFFFFF" w:themeColor="background1"/>
                                <w:sz w:val="44"/>
                                <w:szCs w:val="44"/>
                              </w:rPr>
                            </w:pPr>
                            <w:r w:rsidRPr="0087436B">
                              <w:rPr>
                                <w:rFonts w:ascii="Times New Roman" w:hAnsi="Times New Roman" w:cs="Times New Roman"/>
                                <w:b/>
                                <w:bCs/>
                                <w:color w:val="FFFFFF" w:themeColor="background1"/>
                                <w:sz w:val="44"/>
                                <w:szCs w:val="44"/>
                              </w:rPr>
                              <w:t>Май 2016 г.</w:t>
                            </w:r>
                          </w:p>
                          <w:sdt>
                            <w:sdtPr>
                              <w:rPr>
                                <w:b/>
                                <w:color w:val="FFFFFF" w:themeColor="background1"/>
                                <w:sz w:val="28"/>
                                <w:szCs w:val="28"/>
                              </w:rPr>
                              <w:alias w:val="Company"/>
                              <w:id w:val="103676099"/>
                              <w:dataBinding w:prefixMappings="xmlns:ns0='http://schemas.openxmlformats.org/officeDocument/2006/extended-properties'" w:xpath="/ns0:Properties[1]/ns0:Company[1]" w:storeItemID="{6668398D-A668-4E3E-A5EB-62B293D839F1}"/>
                              <w:text/>
                            </w:sdtPr>
                            <w:sdtEndPr/>
                            <w:sdtContent>
                              <w:p w:rsidR="00C3606D" w:rsidRPr="00B85693" w:rsidRDefault="00C3606D" w:rsidP="00D84A3A">
                                <w:pPr>
                                  <w:pStyle w:val="a7"/>
                                  <w:spacing w:line="360" w:lineRule="auto"/>
                                  <w:ind w:left="708"/>
                                  <w:jc w:val="center"/>
                                  <w:rPr>
                                    <w:b/>
                                    <w:color w:val="FFFFFF" w:themeColor="background1"/>
                                    <w:sz w:val="28"/>
                                    <w:szCs w:val="28"/>
                                  </w:rPr>
                                </w:pPr>
                                <w:r>
                                  <w:rPr>
                                    <w:b/>
                                    <w:color w:val="FFFFFF" w:themeColor="background1"/>
                                    <w:sz w:val="28"/>
                                    <w:szCs w:val="28"/>
                                  </w:rPr>
                                  <w:t>Grizli777</w:t>
                                </w:r>
                              </w:p>
                            </w:sdtContent>
                          </w:sdt>
                          <w:p w:rsidR="00C3606D" w:rsidRPr="00B85693" w:rsidRDefault="00C3606D" w:rsidP="0087436B">
                            <w:pPr>
                              <w:pStyle w:val="a7"/>
                              <w:spacing w:line="360" w:lineRule="auto"/>
                              <w:rPr>
                                <w:b/>
                                <w:color w:val="FFFFFF" w:themeColor="background1"/>
                                <w:sz w:val="28"/>
                                <w:szCs w:val="28"/>
                              </w:rPr>
                            </w:pPr>
                          </w:p>
                        </w:txbxContent>
                      </v:textbox>
                    </v:rect>
                    <w10:wrap anchorx="page" anchory="page"/>
                  </v:group>
                </w:pict>
              </mc:Fallback>
            </mc:AlternateContent>
          </w:r>
        </w:p>
        <w:p w:rsidR="00B85693" w:rsidRPr="00B70DA8" w:rsidRDefault="0087436B" w:rsidP="00953EF2">
          <w:pPr>
            <w:spacing w:before="120" w:after="120" w:line="240" w:lineRule="auto"/>
            <w:ind w:left="1416"/>
            <w:rPr>
              <w:rFonts w:ascii="Times New Roman" w:hAnsi="Times New Roman"/>
              <w:sz w:val="24"/>
              <w:szCs w:val="24"/>
            </w:rPr>
          </w:pPr>
          <w:r w:rsidRPr="00B70DA8">
            <w:rPr>
              <w:rFonts w:ascii="Times New Roman" w:hAnsi="Times New Roman"/>
              <w:noProof/>
              <w:sz w:val="24"/>
              <w:szCs w:val="24"/>
              <w:lang w:eastAsia="bg-BG"/>
            </w:rPr>
            <w:drawing>
              <wp:inline distT="0" distB="0" distL="0" distR="0">
                <wp:extent cx="2514186" cy="3352800"/>
                <wp:effectExtent l="0" t="0" r="635" b="0"/>
                <wp:docPr id="4" name="Picture 4" descr="D:\D_MATERIALS_ALL\STOPANSKA DEJNOST\2009-2013\YABLANITSA_MARKETING_08.2012\Pictures\BILD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_MATERIALS_ALL\STOPANSKA DEJNOST\2009-2013\YABLANITSA_MARKETING_08.2012\Pictures\BILD35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5847" cy="3355016"/>
                        </a:xfrm>
                        <a:prstGeom prst="rect">
                          <a:avLst/>
                        </a:prstGeom>
                        <a:noFill/>
                        <a:ln>
                          <a:noFill/>
                        </a:ln>
                      </pic:spPr>
                    </pic:pic>
                  </a:graphicData>
                </a:graphic>
              </wp:inline>
            </w:drawing>
          </w:r>
          <w:r w:rsidR="007C683B">
            <w:rPr>
              <w:rFonts w:ascii="Times New Roman" w:hAnsi="Times New Roman"/>
              <w:noProof/>
              <w:sz w:val="24"/>
              <w:szCs w:val="24"/>
              <w:lang w:eastAsia="bg-BG"/>
            </w:rPr>
            <mc:AlternateContent>
              <mc:Choice Requires="wps">
                <w:drawing>
                  <wp:anchor distT="0" distB="0" distL="114300" distR="114300" simplePos="0" relativeHeight="251661312" behindDoc="0" locked="0" layoutInCell="0" allowOverlap="1">
                    <wp:simplePos x="0" y="0"/>
                    <wp:positionH relativeFrom="page">
                      <wp:posOffset>200025</wp:posOffset>
                    </wp:positionH>
                    <wp:positionV relativeFrom="page">
                      <wp:posOffset>4378325</wp:posOffset>
                    </wp:positionV>
                    <wp:extent cx="6779260" cy="2247900"/>
                    <wp:effectExtent l="0" t="0" r="15875" b="1905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260" cy="224790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b/>
                                    <w:color w:val="FFFFFF" w:themeColor="background1"/>
                                    <w:sz w:val="96"/>
                                    <w:szCs w:val="96"/>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C3606D" w:rsidRDefault="00C3606D">
                                    <w:pPr>
                                      <w:pStyle w:val="a7"/>
                                      <w:jc w:val="right"/>
                                      <w:rPr>
                                        <w:rFonts w:asciiTheme="majorHAnsi" w:eastAsiaTheme="majorEastAsia" w:hAnsiTheme="majorHAnsi" w:cstheme="majorBidi"/>
                                        <w:color w:val="FFFFFF" w:themeColor="background1"/>
                                        <w:sz w:val="72"/>
                                        <w:szCs w:val="72"/>
                                      </w:rPr>
                                    </w:pPr>
                                    <w:r w:rsidRPr="00B85693">
                                      <w:rPr>
                                        <w:rFonts w:asciiTheme="majorHAnsi" w:eastAsiaTheme="majorEastAsia" w:hAnsiTheme="majorHAnsi" w:cstheme="majorBidi"/>
                                        <w:b/>
                                        <w:color w:val="FFFFFF" w:themeColor="background1"/>
                                        <w:sz w:val="96"/>
                                        <w:szCs w:val="96"/>
                                      </w:rPr>
                                      <w:t>СТРАТЕГИЯ ЗА РАЗВИТИЕ НА ТУРИЗМА</w:t>
                                    </w:r>
                                    <w:r>
                                      <w:rPr>
                                        <w:rFonts w:asciiTheme="majorHAnsi" w:eastAsiaTheme="majorEastAsia" w:hAnsiTheme="majorHAnsi" w:cstheme="majorBidi"/>
                                        <w:b/>
                                        <w:color w:val="FFFFFF" w:themeColor="background1"/>
                                        <w:sz w:val="96"/>
                                        <w:szCs w:val="96"/>
                                      </w:rPr>
                                      <w:t xml:space="preserve"> 2016-2020</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2" style="position:absolute;left:0;text-align:left;margin-left:15.75pt;margin-top:344.75pt;width:533.8pt;height:177pt;z-index:251661312;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" o:allowincell="f" fillcolor="#4f81bd [3204]" strokecolor="white [3212]" strokeweight="1pt">
                    <v:textbox style="mso-fit-shape-to-text:t" inset="14.4pt,,14.4pt">
                      <w:txbxContent>
                        <w:sdt>
                          <w:sdtPr>
                            <w:rPr>
                              <w:rFonts w:asciiTheme="majorHAnsi" w:eastAsiaTheme="majorEastAsia" w:hAnsiTheme="majorHAnsi" w:cstheme="majorBidi"/>
                              <w:b/>
                              <w:color w:val="FFFFFF" w:themeColor="background1"/>
                              <w:sz w:val="96"/>
                              <w:szCs w:val="96"/>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C3606D" w:rsidRDefault="00C3606D">
                              <w:pPr>
                                <w:pStyle w:val="a7"/>
                                <w:jc w:val="right"/>
                                <w:rPr>
                                  <w:rFonts w:asciiTheme="majorHAnsi" w:eastAsiaTheme="majorEastAsia" w:hAnsiTheme="majorHAnsi" w:cstheme="majorBidi"/>
                                  <w:color w:val="FFFFFF" w:themeColor="background1"/>
                                  <w:sz w:val="72"/>
                                  <w:szCs w:val="72"/>
                                </w:rPr>
                              </w:pPr>
                              <w:r w:rsidRPr="00B85693">
                                <w:rPr>
                                  <w:rFonts w:asciiTheme="majorHAnsi" w:eastAsiaTheme="majorEastAsia" w:hAnsiTheme="majorHAnsi" w:cstheme="majorBidi"/>
                                  <w:b/>
                                  <w:color w:val="FFFFFF" w:themeColor="background1"/>
                                  <w:sz w:val="96"/>
                                  <w:szCs w:val="96"/>
                                </w:rPr>
                                <w:t>СТРАТЕГИЯ ЗА РАЗВИТИЕ НА ТУРИЗМА</w:t>
                              </w:r>
                              <w:r>
                                <w:rPr>
                                  <w:rFonts w:asciiTheme="majorHAnsi" w:eastAsiaTheme="majorEastAsia" w:hAnsiTheme="majorHAnsi" w:cstheme="majorBidi"/>
                                  <w:b/>
                                  <w:color w:val="FFFFFF" w:themeColor="background1"/>
                                  <w:sz w:val="96"/>
                                  <w:szCs w:val="96"/>
                                </w:rPr>
                                <w:t xml:space="preserve"> 2016-2020</w:t>
                              </w:r>
                            </w:p>
                          </w:sdtContent>
                        </w:sdt>
                      </w:txbxContent>
                    </v:textbox>
                    <w10:wrap anchorx="page" anchory="page"/>
                  </v:rect>
                </w:pict>
              </mc:Fallback>
            </mc:AlternateContent>
          </w:r>
          <w:r w:rsidR="00B85693" w:rsidRPr="00B70DA8">
            <w:rPr>
              <w:rFonts w:ascii="Times New Roman" w:hAnsi="Times New Roman"/>
              <w:sz w:val="24"/>
              <w:szCs w:val="24"/>
            </w:rPr>
            <w:br w:type="page"/>
          </w:r>
        </w:p>
      </w:sdtContent>
    </w:sdt>
    <w:p w:rsidR="00FF69DE" w:rsidRPr="00B70DA8" w:rsidRDefault="00F44EA5" w:rsidP="00953EF2">
      <w:pPr>
        <w:spacing w:before="120" w:after="120" w:line="240" w:lineRule="auto"/>
        <w:jc w:val="both"/>
        <w:rPr>
          <w:rFonts w:ascii="Times New Roman" w:hAnsi="Times New Roman"/>
          <w:sz w:val="24"/>
          <w:szCs w:val="24"/>
        </w:rPr>
      </w:pPr>
      <w:r w:rsidRPr="00B70DA8">
        <w:rPr>
          <w:rFonts w:ascii="Times New Roman" w:hAnsi="Times New Roman"/>
          <w:sz w:val="24"/>
          <w:szCs w:val="24"/>
        </w:rPr>
        <w:lastRenderedPageBreak/>
        <w:t xml:space="preserve"> </w:t>
      </w:r>
      <w:r w:rsidR="00FF69DE" w:rsidRPr="00B70DA8">
        <w:rPr>
          <w:rFonts w:ascii="Times New Roman" w:hAnsi="Times New Roman"/>
          <w:sz w:val="24"/>
          <w:szCs w:val="24"/>
        </w:rPr>
        <w:t xml:space="preserve"> </w:t>
      </w:r>
    </w:p>
    <w:bookmarkStart w:id="1" w:name="_Toc389872206" w:displacedByCustomXml="next"/>
    <w:bookmarkStart w:id="2" w:name="_Toc389873631" w:displacedByCustomXml="next"/>
    <w:bookmarkStart w:id="3" w:name="_Toc449932892" w:displacedByCustomXml="next"/>
    <w:sdt>
      <w:sdtPr>
        <w:rPr>
          <w:rFonts w:ascii="Times New Roman" w:eastAsia="SimSun" w:hAnsi="Times New Roman"/>
          <w:b w:val="0"/>
          <w:bCs w:val="0"/>
          <w:color w:val="auto"/>
          <w:sz w:val="22"/>
          <w:szCs w:val="22"/>
          <w:lang w:val="bg-BG" w:eastAsia="zh-CN"/>
        </w:rPr>
        <w:id w:val="-1290196714"/>
        <w:docPartObj>
          <w:docPartGallery w:val="Table of Contents"/>
          <w:docPartUnique/>
        </w:docPartObj>
      </w:sdtPr>
      <w:sdtEndPr>
        <w:rPr>
          <w:rFonts w:ascii="Calibri" w:hAnsi="Calibri"/>
          <w:noProof/>
        </w:rPr>
      </w:sdtEndPr>
      <w:sdtContent>
        <w:p w:rsidR="008B0F57" w:rsidRPr="008B0F57" w:rsidRDefault="008B0F57">
          <w:pPr>
            <w:pStyle w:val="a9"/>
            <w:rPr>
              <w:rFonts w:ascii="Times New Roman" w:hAnsi="Times New Roman"/>
              <w:lang w:val="bg-BG"/>
            </w:rPr>
          </w:pPr>
          <w:r w:rsidRPr="008B0F57">
            <w:rPr>
              <w:rFonts w:ascii="Times New Roman" w:hAnsi="Times New Roman"/>
              <w:lang w:val="bg-BG"/>
            </w:rPr>
            <w:t>Съдържание:</w:t>
          </w:r>
        </w:p>
        <w:p w:rsidR="008B0F57" w:rsidRPr="008B0F57" w:rsidRDefault="001A63D9">
          <w:pPr>
            <w:pStyle w:val="12"/>
            <w:rPr>
              <w:rFonts w:ascii="Times New Roman" w:eastAsiaTheme="minorEastAsia" w:hAnsi="Times New Roman"/>
              <w:noProof/>
              <w:sz w:val="28"/>
              <w:szCs w:val="28"/>
              <w:lang w:eastAsia="bg-BG"/>
            </w:rPr>
          </w:pPr>
          <w:r w:rsidRPr="008B0F57">
            <w:rPr>
              <w:rFonts w:ascii="Times New Roman" w:hAnsi="Times New Roman"/>
              <w:sz w:val="28"/>
              <w:szCs w:val="28"/>
            </w:rPr>
            <w:fldChar w:fldCharType="begin"/>
          </w:r>
          <w:r w:rsidR="008B0F57" w:rsidRPr="008B0F57">
            <w:rPr>
              <w:rFonts w:ascii="Times New Roman" w:hAnsi="Times New Roman"/>
              <w:sz w:val="28"/>
              <w:szCs w:val="28"/>
            </w:rPr>
            <w:instrText xml:space="preserve"> TOC \o "1-3" \h \z \u </w:instrText>
          </w:r>
          <w:r w:rsidRPr="008B0F57">
            <w:rPr>
              <w:rFonts w:ascii="Times New Roman" w:hAnsi="Times New Roman"/>
              <w:sz w:val="28"/>
              <w:szCs w:val="28"/>
            </w:rPr>
            <w:fldChar w:fldCharType="separate"/>
          </w:r>
          <w:hyperlink w:anchor="_Toc451232595" w:history="1">
            <w:r w:rsidR="008B0F57" w:rsidRPr="008B0F57">
              <w:rPr>
                <w:rStyle w:val="ae"/>
                <w:rFonts w:ascii="Times New Roman" w:hAnsi="Times New Roman"/>
                <w:noProof/>
                <w:sz w:val="28"/>
                <w:szCs w:val="28"/>
              </w:rPr>
              <w:t>Увод</w:t>
            </w:r>
            <w:r w:rsidR="008B0F57" w:rsidRPr="008B0F57">
              <w:rPr>
                <w:rFonts w:ascii="Times New Roman" w:hAnsi="Times New Roman"/>
                <w:noProof/>
                <w:webHidden/>
                <w:sz w:val="28"/>
                <w:szCs w:val="28"/>
              </w:rPr>
              <w:tab/>
            </w:r>
            <w:r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_Toc451232595 \h </w:instrText>
            </w:r>
            <w:r w:rsidRPr="008B0F57">
              <w:rPr>
                <w:rFonts w:ascii="Times New Roman" w:hAnsi="Times New Roman"/>
                <w:noProof/>
                <w:webHidden/>
                <w:sz w:val="28"/>
                <w:szCs w:val="28"/>
              </w:rPr>
            </w:r>
            <w:r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4</w:t>
            </w:r>
            <w:r w:rsidRPr="008B0F57">
              <w:rPr>
                <w:rFonts w:ascii="Times New Roman" w:hAnsi="Times New Roman"/>
                <w:noProof/>
                <w:webHidden/>
                <w:sz w:val="28"/>
                <w:szCs w:val="28"/>
              </w:rPr>
              <w:fldChar w:fldCharType="end"/>
            </w:r>
          </w:hyperlink>
        </w:p>
        <w:p w:rsidR="008B0F57" w:rsidRPr="008B0F57" w:rsidRDefault="005B7887">
          <w:pPr>
            <w:pStyle w:val="12"/>
            <w:rPr>
              <w:rFonts w:ascii="Times New Roman" w:eastAsiaTheme="minorEastAsia" w:hAnsi="Times New Roman"/>
              <w:noProof/>
              <w:sz w:val="28"/>
              <w:szCs w:val="28"/>
              <w:lang w:eastAsia="bg-BG"/>
            </w:rPr>
          </w:pPr>
          <w:hyperlink w:anchor="_Toc451232596" w:history="1">
            <w:r w:rsidR="008B0F57" w:rsidRPr="008B0F57">
              <w:rPr>
                <w:rStyle w:val="ae"/>
                <w:rFonts w:ascii="Times New Roman" w:hAnsi="Times New Roman"/>
                <w:noProof/>
                <w:sz w:val="28"/>
                <w:szCs w:val="28"/>
              </w:rPr>
              <w:t>I.</w:t>
            </w:r>
            <w:r w:rsidR="008B0F57" w:rsidRPr="008B0F57">
              <w:rPr>
                <w:rFonts w:ascii="Times New Roman" w:eastAsiaTheme="minorEastAsia" w:hAnsi="Times New Roman"/>
                <w:noProof/>
                <w:sz w:val="28"/>
                <w:szCs w:val="28"/>
                <w:lang w:eastAsia="bg-BG"/>
              </w:rPr>
              <w:tab/>
            </w:r>
            <w:r w:rsidR="008B0F57" w:rsidRPr="008B0F57">
              <w:rPr>
                <w:rStyle w:val="ae"/>
                <w:rFonts w:ascii="Times New Roman" w:hAnsi="Times New Roman"/>
                <w:noProof/>
                <w:sz w:val="28"/>
                <w:szCs w:val="28"/>
              </w:rPr>
              <w:t>РАЗДЕЛ ПЪРВИ</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_Toc451232596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10</w:t>
            </w:r>
            <w:r w:rsidR="001A63D9" w:rsidRPr="008B0F57">
              <w:rPr>
                <w:rFonts w:ascii="Times New Roman" w:hAnsi="Times New Roman"/>
                <w:noProof/>
                <w:webHidden/>
                <w:sz w:val="28"/>
                <w:szCs w:val="28"/>
              </w:rPr>
              <w:fldChar w:fldCharType="end"/>
            </w:r>
          </w:hyperlink>
        </w:p>
        <w:p w:rsidR="008B0F57" w:rsidRPr="008B0F57" w:rsidRDefault="005B7887">
          <w:pPr>
            <w:pStyle w:val="12"/>
            <w:rPr>
              <w:rFonts w:ascii="Times New Roman" w:eastAsiaTheme="minorEastAsia" w:hAnsi="Times New Roman"/>
              <w:noProof/>
              <w:sz w:val="28"/>
              <w:szCs w:val="28"/>
              <w:lang w:eastAsia="bg-BG"/>
            </w:rPr>
          </w:pPr>
          <w:hyperlink w:anchor="_Toc451232597" w:history="1">
            <w:r w:rsidR="008B0F57" w:rsidRPr="008B0F57">
              <w:rPr>
                <w:rStyle w:val="ae"/>
                <w:rFonts w:ascii="Times New Roman" w:hAnsi="Times New Roman"/>
                <w:noProof/>
                <w:sz w:val="28"/>
                <w:szCs w:val="28"/>
              </w:rPr>
              <w:t>СИТУАЦИОНЕН АНАЛИЗ</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_Toc451232597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10</w:t>
            </w:r>
            <w:r w:rsidR="001A63D9" w:rsidRPr="008B0F57">
              <w:rPr>
                <w:rFonts w:ascii="Times New Roman" w:hAnsi="Times New Roman"/>
                <w:noProof/>
                <w:webHidden/>
                <w:sz w:val="28"/>
                <w:szCs w:val="28"/>
              </w:rPr>
              <w:fldChar w:fldCharType="end"/>
            </w:r>
          </w:hyperlink>
        </w:p>
        <w:p w:rsidR="008B0F57" w:rsidRPr="008B0F57" w:rsidRDefault="005B7887">
          <w:pPr>
            <w:pStyle w:val="22"/>
            <w:tabs>
              <w:tab w:val="right" w:leader="dot" w:pos="9062"/>
            </w:tabs>
            <w:rPr>
              <w:rFonts w:ascii="Times New Roman" w:eastAsiaTheme="minorEastAsia" w:hAnsi="Times New Roman"/>
              <w:noProof/>
              <w:sz w:val="28"/>
              <w:szCs w:val="28"/>
              <w:lang w:eastAsia="bg-BG"/>
            </w:rPr>
          </w:pPr>
          <w:hyperlink w:anchor="_Toc451232598" w:history="1">
            <w:r w:rsidR="008B0F57" w:rsidRPr="008B0F57">
              <w:rPr>
                <w:rStyle w:val="ae"/>
                <w:rFonts w:ascii="Times New Roman" w:hAnsi="Times New Roman"/>
                <w:noProof/>
                <w:sz w:val="28"/>
                <w:szCs w:val="28"/>
              </w:rPr>
              <w:t>1. Местоположение, природни и климатични ресурси и инфраструктура</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_Toc451232598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10</w:t>
            </w:r>
            <w:r w:rsidR="001A63D9" w:rsidRPr="008B0F57">
              <w:rPr>
                <w:rFonts w:ascii="Times New Roman" w:hAnsi="Times New Roman"/>
                <w:noProof/>
                <w:webHidden/>
                <w:sz w:val="28"/>
                <w:szCs w:val="28"/>
              </w:rPr>
              <w:fldChar w:fldCharType="end"/>
            </w:r>
          </w:hyperlink>
        </w:p>
        <w:p w:rsidR="008B0F57" w:rsidRPr="008B0F57" w:rsidRDefault="005B7887">
          <w:pPr>
            <w:pStyle w:val="30"/>
            <w:tabs>
              <w:tab w:val="right" w:leader="dot" w:pos="9062"/>
            </w:tabs>
            <w:rPr>
              <w:rFonts w:ascii="Times New Roman" w:eastAsiaTheme="minorEastAsia" w:hAnsi="Times New Roman"/>
              <w:noProof/>
              <w:sz w:val="28"/>
              <w:szCs w:val="28"/>
              <w:lang w:eastAsia="bg-BG"/>
            </w:rPr>
          </w:pPr>
          <w:hyperlink w:anchor="_Toc451232599" w:history="1">
            <w:r w:rsidR="008B0F57" w:rsidRPr="008B0F57">
              <w:rPr>
                <w:rStyle w:val="ae"/>
                <w:rFonts w:ascii="Times New Roman" w:hAnsi="Times New Roman"/>
                <w:noProof/>
                <w:sz w:val="28"/>
                <w:szCs w:val="28"/>
              </w:rPr>
              <w:t>1.1. Местоположение</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_Toc451232599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10</w:t>
            </w:r>
            <w:r w:rsidR="001A63D9" w:rsidRPr="008B0F57">
              <w:rPr>
                <w:rFonts w:ascii="Times New Roman" w:hAnsi="Times New Roman"/>
                <w:noProof/>
                <w:webHidden/>
                <w:sz w:val="28"/>
                <w:szCs w:val="28"/>
              </w:rPr>
              <w:fldChar w:fldCharType="end"/>
            </w:r>
          </w:hyperlink>
        </w:p>
        <w:p w:rsidR="008B0F57" w:rsidRPr="008B0F57" w:rsidRDefault="005B7887">
          <w:pPr>
            <w:pStyle w:val="30"/>
            <w:tabs>
              <w:tab w:val="left" w:pos="1100"/>
              <w:tab w:val="right" w:leader="dot" w:pos="9062"/>
            </w:tabs>
            <w:rPr>
              <w:rFonts w:ascii="Times New Roman" w:eastAsiaTheme="minorEastAsia" w:hAnsi="Times New Roman"/>
              <w:noProof/>
              <w:sz w:val="28"/>
              <w:szCs w:val="28"/>
              <w:lang w:eastAsia="bg-BG"/>
            </w:rPr>
          </w:pPr>
          <w:hyperlink w:anchor="_Toc451232600" w:history="1">
            <w:r w:rsidR="008B0F57" w:rsidRPr="008B0F57">
              <w:rPr>
                <w:rStyle w:val="ae"/>
                <w:rFonts w:ascii="Times New Roman" w:hAnsi="Times New Roman"/>
                <w:noProof/>
                <w:sz w:val="28"/>
                <w:szCs w:val="28"/>
              </w:rPr>
              <w:t>1.2.</w:t>
            </w:r>
            <w:r w:rsidR="008B0F57" w:rsidRPr="008B0F57">
              <w:rPr>
                <w:rFonts w:ascii="Times New Roman" w:eastAsiaTheme="minorEastAsia" w:hAnsi="Times New Roman"/>
                <w:noProof/>
                <w:sz w:val="28"/>
                <w:szCs w:val="28"/>
                <w:lang w:eastAsia="bg-BG"/>
              </w:rPr>
              <w:tab/>
            </w:r>
            <w:r w:rsidR="008B0F57" w:rsidRPr="008B0F57">
              <w:rPr>
                <w:rStyle w:val="ae"/>
                <w:rFonts w:ascii="Times New Roman" w:hAnsi="Times New Roman"/>
                <w:noProof/>
                <w:sz w:val="28"/>
                <w:szCs w:val="28"/>
              </w:rPr>
              <w:t>Климат</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_Toc451232600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10</w:t>
            </w:r>
            <w:r w:rsidR="001A63D9" w:rsidRPr="008B0F57">
              <w:rPr>
                <w:rFonts w:ascii="Times New Roman" w:hAnsi="Times New Roman"/>
                <w:noProof/>
                <w:webHidden/>
                <w:sz w:val="28"/>
                <w:szCs w:val="28"/>
              </w:rPr>
              <w:fldChar w:fldCharType="end"/>
            </w:r>
          </w:hyperlink>
        </w:p>
        <w:p w:rsidR="008B0F57" w:rsidRPr="008B0F57" w:rsidRDefault="005B7887">
          <w:pPr>
            <w:pStyle w:val="30"/>
            <w:tabs>
              <w:tab w:val="left" w:pos="1100"/>
              <w:tab w:val="right" w:leader="dot" w:pos="9062"/>
            </w:tabs>
            <w:rPr>
              <w:rFonts w:ascii="Times New Roman" w:eastAsiaTheme="minorEastAsia" w:hAnsi="Times New Roman"/>
              <w:noProof/>
              <w:sz w:val="28"/>
              <w:szCs w:val="28"/>
              <w:lang w:eastAsia="bg-BG"/>
            </w:rPr>
          </w:pPr>
          <w:hyperlink w:anchor="_Toc451232601" w:history="1">
            <w:r w:rsidR="008B0F57" w:rsidRPr="008B0F57">
              <w:rPr>
                <w:rStyle w:val="ae"/>
                <w:rFonts w:ascii="Times New Roman" w:hAnsi="Times New Roman"/>
                <w:noProof/>
                <w:sz w:val="28"/>
                <w:szCs w:val="28"/>
              </w:rPr>
              <w:t>1.3.</w:t>
            </w:r>
            <w:r w:rsidR="008B0F57" w:rsidRPr="008B0F57">
              <w:rPr>
                <w:rFonts w:ascii="Times New Roman" w:eastAsiaTheme="minorEastAsia" w:hAnsi="Times New Roman"/>
                <w:noProof/>
                <w:sz w:val="28"/>
                <w:szCs w:val="28"/>
                <w:lang w:eastAsia="bg-BG"/>
              </w:rPr>
              <w:tab/>
            </w:r>
            <w:r w:rsidR="008B0F57" w:rsidRPr="008B0F57">
              <w:rPr>
                <w:rStyle w:val="ae"/>
                <w:rFonts w:ascii="Times New Roman" w:hAnsi="Times New Roman"/>
                <w:noProof/>
                <w:sz w:val="28"/>
                <w:szCs w:val="28"/>
              </w:rPr>
              <w:t>Води и водни ресурси</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_Toc451232601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10</w:t>
            </w:r>
            <w:r w:rsidR="001A63D9" w:rsidRPr="008B0F57">
              <w:rPr>
                <w:rFonts w:ascii="Times New Roman" w:hAnsi="Times New Roman"/>
                <w:noProof/>
                <w:webHidden/>
                <w:sz w:val="28"/>
                <w:szCs w:val="28"/>
              </w:rPr>
              <w:fldChar w:fldCharType="end"/>
            </w:r>
          </w:hyperlink>
        </w:p>
        <w:p w:rsidR="008B0F57" w:rsidRPr="008B0F57" w:rsidRDefault="005B7887">
          <w:pPr>
            <w:pStyle w:val="30"/>
            <w:tabs>
              <w:tab w:val="left" w:pos="1100"/>
              <w:tab w:val="right" w:leader="dot" w:pos="9062"/>
            </w:tabs>
            <w:rPr>
              <w:rFonts w:ascii="Times New Roman" w:eastAsiaTheme="minorEastAsia" w:hAnsi="Times New Roman"/>
              <w:noProof/>
              <w:sz w:val="28"/>
              <w:szCs w:val="28"/>
              <w:lang w:eastAsia="bg-BG"/>
            </w:rPr>
          </w:pPr>
          <w:hyperlink w:anchor="_Toc451232602" w:history="1">
            <w:r w:rsidR="008B0F57" w:rsidRPr="008B0F57">
              <w:rPr>
                <w:rStyle w:val="ae"/>
                <w:rFonts w:ascii="Times New Roman" w:hAnsi="Times New Roman"/>
                <w:noProof/>
                <w:sz w:val="28"/>
                <w:szCs w:val="28"/>
              </w:rPr>
              <w:t>1.4.</w:t>
            </w:r>
            <w:r w:rsidR="008B0F57" w:rsidRPr="008B0F57">
              <w:rPr>
                <w:rFonts w:ascii="Times New Roman" w:eastAsiaTheme="minorEastAsia" w:hAnsi="Times New Roman"/>
                <w:noProof/>
                <w:sz w:val="28"/>
                <w:szCs w:val="28"/>
                <w:lang w:eastAsia="bg-BG"/>
              </w:rPr>
              <w:tab/>
            </w:r>
            <w:r w:rsidR="008B0F57" w:rsidRPr="008B0F57">
              <w:rPr>
                <w:rStyle w:val="ae"/>
                <w:rFonts w:ascii="Times New Roman" w:hAnsi="Times New Roman"/>
                <w:noProof/>
                <w:sz w:val="28"/>
                <w:szCs w:val="28"/>
              </w:rPr>
              <w:t>Инфраструктура</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_Toc451232602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12</w:t>
            </w:r>
            <w:r w:rsidR="001A63D9" w:rsidRPr="008B0F57">
              <w:rPr>
                <w:rFonts w:ascii="Times New Roman" w:hAnsi="Times New Roman"/>
                <w:noProof/>
                <w:webHidden/>
                <w:sz w:val="28"/>
                <w:szCs w:val="28"/>
              </w:rPr>
              <w:fldChar w:fldCharType="end"/>
            </w:r>
          </w:hyperlink>
        </w:p>
        <w:p w:rsidR="008B0F57" w:rsidRPr="008B0F57" w:rsidRDefault="005B7887">
          <w:pPr>
            <w:pStyle w:val="22"/>
            <w:tabs>
              <w:tab w:val="right" w:leader="dot" w:pos="9062"/>
            </w:tabs>
            <w:rPr>
              <w:rFonts w:ascii="Times New Roman" w:eastAsiaTheme="minorEastAsia" w:hAnsi="Times New Roman"/>
              <w:noProof/>
              <w:sz w:val="28"/>
              <w:szCs w:val="28"/>
              <w:lang w:eastAsia="bg-BG"/>
            </w:rPr>
          </w:pPr>
          <w:hyperlink w:anchor="_Toc451232603" w:history="1">
            <w:r w:rsidR="008B0F57" w:rsidRPr="008B0F57">
              <w:rPr>
                <w:rStyle w:val="ae"/>
                <w:rFonts w:ascii="Times New Roman" w:hAnsi="Times New Roman"/>
                <w:noProof/>
                <w:sz w:val="28"/>
                <w:szCs w:val="28"/>
              </w:rPr>
              <w:t>2. Демографско състояние на населението</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_Toc451232603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20</w:t>
            </w:r>
            <w:r w:rsidR="001A63D9" w:rsidRPr="008B0F57">
              <w:rPr>
                <w:rFonts w:ascii="Times New Roman" w:hAnsi="Times New Roman"/>
                <w:noProof/>
                <w:webHidden/>
                <w:sz w:val="28"/>
                <w:szCs w:val="28"/>
              </w:rPr>
              <w:fldChar w:fldCharType="end"/>
            </w:r>
          </w:hyperlink>
        </w:p>
        <w:p w:rsidR="008B0F57" w:rsidRPr="008B0F57" w:rsidRDefault="005B7887">
          <w:pPr>
            <w:pStyle w:val="12"/>
            <w:rPr>
              <w:rFonts w:ascii="Times New Roman" w:eastAsiaTheme="minorEastAsia" w:hAnsi="Times New Roman"/>
              <w:noProof/>
              <w:sz w:val="28"/>
              <w:szCs w:val="28"/>
              <w:lang w:eastAsia="bg-BG"/>
            </w:rPr>
          </w:pPr>
          <w:hyperlink w:anchor="_Toc451232604" w:history="1">
            <w:r w:rsidR="008B0F57" w:rsidRPr="008B0F57">
              <w:rPr>
                <w:rStyle w:val="ae"/>
                <w:rFonts w:ascii="Times New Roman" w:hAnsi="Times New Roman"/>
                <w:noProof/>
                <w:sz w:val="28"/>
                <w:szCs w:val="28"/>
              </w:rPr>
              <w:t>II.</w:t>
            </w:r>
            <w:r w:rsidR="008B0F57" w:rsidRPr="008B0F57">
              <w:rPr>
                <w:rFonts w:ascii="Times New Roman" w:eastAsiaTheme="minorEastAsia" w:hAnsi="Times New Roman"/>
                <w:noProof/>
                <w:sz w:val="28"/>
                <w:szCs w:val="28"/>
                <w:lang w:eastAsia="bg-BG"/>
              </w:rPr>
              <w:tab/>
            </w:r>
            <w:r w:rsidR="008B0F57" w:rsidRPr="008B0F57">
              <w:rPr>
                <w:rStyle w:val="ae"/>
                <w:rFonts w:ascii="Times New Roman" w:hAnsi="Times New Roman"/>
                <w:noProof/>
                <w:sz w:val="28"/>
                <w:szCs w:val="28"/>
              </w:rPr>
              <w:t>РАЗДЕЛ ВТОРИ</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_Toc451232604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23</w:t>
            </w:r>
            <w:r w:rsidR="001A63D9" w:rsidRPr="008B0F57">
              <w:rPr>
                <w:rFonts w:ascii="Times New Roman" w:hAnsi="Times New Roman"/>
                <w:noProof/>
                <w:webHidden/>
                <w:sz w:val="28"/>
                <w:szCs w:val="28"/>
              </w:rPr>
              <w:fldChar w:fldCharType="end"/>
            </w:r>
          </w:hyperlink>
        </w:p>
        <w:p w:rsidR="008B0F57" w:rsidRPr="008B0F57" w:rsidRDefault="005B7887">
          <w:pPr>
            <w:pStyle w:val="12"/>
            <w:rPr>
              <w:rFonts w:ascii="Times New Roman" w:eastAsiaTheme="minorEastAsia" w:hAnsi="Times New Roman"/>
              <w:noProof/>
              <w:sz w:val="28"/>
              <w:szCs w:val="28"/>
              <w:lang w:eastAsia="bg-BG"/>
            </w:rPr>
          </w:pPr>
          <w:hyperlink w:anchor="_Toc451232605" w:history="1">
            <w:r w:rsidR="008B0F57" w:rsidRPr="008B0F57">
              <w:rPr>
                <w:rStyle w:val="ae"/>
                <w:rFonts w:ascii="Times New Roman" w:hAnsi="Times New Roman"/>
                <w:noProof/>
                <w:sz w:val="28"/>
                <w:szCs w:val="28"/>
              </w:rPr>
              <w:t>СОЦИАЛНО ИКОНОМИЧЕСКО РАЗВИТИЕ</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_Toc451232605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23</w:t>
            </w:r>
            <w:r w:rsidR="001A63D9" w:rsidRPr="008B0F57">
              <w:rPr>
                <w:rFonts w:ascii="Times New Roman" w:hAnsi="Times New Roman"/>
                <w:noProof/>
                <w:webHidden/>
                <w:sz w:val="28"/>
                <w:szCs w:val="28"/>
              </w:rPr>
              <w:fldChar w:fldCharType="end"/>
            </w:r>
          </w:hyperlink>
        </w:p>
        <w:p w:rsidR="008B0F57" w:rsidRPr="008B0F57" w:rsidRDefault="005B7887">
          <w:pPr>
            <w:pStyle w:val="30"/>
            <w:tabs>
              <w:tab w:val="left" w:pos="1100"/>
              <w:tab w:val="right" w:leader="dot" w:pos="9062"/>
            </w:tabs>
            <w:rPr>
              <w:rFonts w:ascii="Times New Roman" w:eastAsiaTheme="minorEastAsia" w:hAnsi="Times New Roman"/>
              <w:noProof/>
              <w:sz w:val="28"/>
              <w:szCs w:val="28"/>
              <w:lang w:eastAsia="bg-BG"/>
            </w:rPr>
          </w:pPr>
          <w:hyperlink w:anchor="_Toc451232606" w:history="1">
            <w:r w:rsidR="008B0F57" w:rsidRPr="008B0F57">
              <w:rPr>
                <w:rStyle w:val="ae"/>
                <w:rFonts w:ascii="Times New Roman" w:hAnsi="Times New Roman"/>
                <w:noProof/>
                <w:sz w:val="28"/>
                <w:szCs w:val="28"/>
              </w:rPr>
              <w:t>2.1.</w:t>
            </w:r>
            <w:r w:rsidR="008B0F57" w:rsidRPr="008B0F57">
              <w:rPr>
                <w:rFonts w:ascii="Times New Roman" w:eastAsiaTheme="minorEastAsia" w:hAnsi="Times New Roman"/>
                <w:noProof/>
                <w:sz w:val="28"/>
                <w:szCs w:val="28"/>
                <w:lang w:eastAsia="bg-BG"/>
              </w:rPr>
              <w:tab/>
            </w:r>
            <w:r w:rsidR="008B0F57" w:rsidRPr="008B0F57">
              <w:rPr>
                <w:rStyle w:val="ae"/>
                <w:rFonts w:ascii="Times New Roman" w:hAnsi="Times New Roman"/>
                <w:noProof/>
                <w:sz w:val="28"/>
                <w:szCs w:val="28"/>
              </w:rPr>
              <w:t>Социално-културни характеристики</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_Toc451232606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23</w:t>
            </w:r>
            <w:r w:rsidR="001A63D9" w:rsidRPr="008B0F57">
              <w:rPr>
                <w:rFonts w:ascii="Times New Roman" w:hAnsi="Times New Roman"/>
                <w:noProof/>
                <w:webHidden/>
                <w:sz w:val="28"/>
                <w:szCs w:val="28"/>
              </w:rPr>
              <w:fldChar w:fldCharType="end"/>
            </w:r>
          </w:hyperlink>
        </w:p>
        <w:p w:rsidR="008B0F57" w:rsidRPr="008B0F57" w:rsidRDefault="005B7887">
          <w:pPr>
            <w:pStyle w:val="30"/>
            <w:tabs>
              <w:tab w:val="left" w:pos="1100"/>
              <w:tab w:val="right" w:leader="dot" w:pos="9062"/>
            </w:tabs>
            <w:rPr>
              <w:rFonts w:ascii="Times New Roman" w:eastAsiaTheme="minorEastAsia" w:hAnsi="Times New Roman"/>
              <w:noProof/>
              <w:sz w:val="28"/>
              <w:szCs w:val="28"/>
              <w:lang w:eastAsia="bg-BG"/>
            </w:rPr>
          </w:pPr>
          <w:hyperlink w:anchor="_Toc451232607" w:history="1">
            <w:r w:rsidR="008B0F57" w:rsidRPr="008B0F57">
              <w:rPr>
                <w:rStyle w:val="ae"/>
                <w:rFonts w:ascii="Times New Roman" w:hAnsi="Times New Roman"/>
                <w:noProof/>
                <w:sz w:val="28"/>
                <w:szCs w:val="28"/>
              </w:rPr>
              <w:t>2.2.</w:t>
            </w:r>
            <w:r w:rsidR="008B0F57" w:rsidRPr="008B0F57">
              <w:rPr>
                <w:rFonts w:ascii="Times New Roman" w:eastAsiaTheme="minorEastAsia" w:hAnsi="Times New Roman"/>
                <w:noProof/>
                <w:sz w:val="28"/>
                <w:szCs w:val="28"/>
                <w:lang w:eastAsia="bg-BG"/>
              </w:rPr>
              <w:tab/>
            </w:r>
            <w:r w:rsidR="008B0F57" w:rsidRPr="008B0F57">
              <w:rPr>
                <w:rStyle w:val="ae"/>
                <w:rFonts w:ascii="Times New Roman" w:hAnsi="Times New Roman"/>
                <w:noProof/>
                <w:sz w:val="28"/>
                <w:szCs w:val="28"/>
              </w:rPr>
              <w:t>Икономическа характеристика</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_Toc451232607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28</w:t>
            </w:r>
            <w:r w:rsidR="001A63D9" w:rsidRPr="008B0F57">
              <w:rPr>
                <w:rFonts w:ascii="Times New Roman" w:hAnsi="Times New Roman"/>
                <w:noProof/>
                <w:webHidden/>
                <w:sz w:val="28"/>
                <w:szCs w:val="28"/>
              </w:rPr>
              <w:fldChar w:fldCharType="end"/>
            </w:r>
          </w:hyperlink>
        </w:p>
        <w:p w:rsidR="008B0F57" w:rsidRPr="008B0F57" w:rsidRDefault="005B7887">
          <w:pPr>
            <w:pStyle w:val="30"/>
            <w:tabs>
              <w:tab w:val="right" w:leader="dot" w:pos="9062"/>
            </w:tabs>
            <w:rPr>
              <w:rFonts w:ascii="Times New Roman" w:eastAsiaTheme="minorEastAsia" w:hAnsi="Times New Roman"/>
              <w:noProof/>
              <w:sz w:val="28"/>
              <w:szCs w:val="28"/>
              <w:lang w:eastAsia="bg-BG"/>
            </w:rPr>
          </w:pPr>
          <w:hyperlink w:anchor="_Toc451232608" w:history="1">
            <w:r w:rsidR="008B0F57" w:rsidRPr="008B0F57">
              <w:rPr>
                <w:rStyle w:val="ae"/>
                <w:rFonts w:ascii="Times New Roman" w:hAnsi="Times New Roman"/>
                <w:noProof/>
                <w:sz w:val="28"/>
                <w:szCs w:val="28"/>
              </w:rPr>
              <w:t>2.3. Административно устройство на община Ябланица</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_Toc451232608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52</w:t>
            </w:r>
            <w:r w:rsidR="001A63D9" w:rsidRPr="008B0F57">
              <w:rPr>
                <w:rFonts w:ascii="Times New Roman" w:hAnsi="Times New Roman"/>
                <w:noProof/>
                <w:webHidden/>
                <w:sz w:val="28"/>
                <w:szCs w:val="28"/>
              </w:rPr>
              <w:fldChar w:fldCharType="end"/>
            </w:r>
          </w:hyperlink>
        </w:p>
        <w:p w:rsidR="008B0F57" w:rsidRPr="008B0F57" w:rsidRDefault="005B7887">
          <w:pPr>
            <w:pStyle w:val="12"/>
            <w:rPr>
              <w:rFonts w:ascii="Times New Roman" w:eastAsiaTheme="minorEastAsia" w:hAnsi="Times New Roman"/>
              <w:noProof/>
              <w:sz w:val="28"/>
              <w:szCs w:val="28"/>
              <w:lang w:eastAsia="bg-BG"/>
            </w:rPr>
          </w:pPr>
          <w:hyperlink w:anchor="_Toc451232609" w:history="1">
            <w:r w:rsidR="008B0F57" w:rsidRPr="008B0F57">
              <w:rPr>
                <w:rStyle w:val="ae"/>
                <w:rFonts w:ascii="Times New Roman" w:hAnsi="Times New Roman"/>
                <w:noProof/>
                <w:sz w:val="28"/>
                <w:szCs w:val="28"/>
              </w:rPr>
              <w:t>III.</w:t>
            </w:r>
            <w:r w:rsidR="008B0F57" w:rsidRPr="008B0F57">
              <w:rPr>
                <w:rFonts w:ascii="Times New Roman" w:eastAsiaTheme="minorEastAsia" w:hAnsi="Times New Roman"/>
                <w:noProof/>
                <w:sz w:val="28"/>
                <w:szCs w:val="28"/>
                <w:lang w:eastAsia="bg-BG"/>
              </w:rPr>
              <w:tab/>
            </w:r>
            <w:r w:rsidR="008B0F57" w:rsidRPr="008B0F57">
              <w:rPr>
                <w:rStyle w:val="ae"/>
                <w:rFonts w:ascii="Times New Roman" w:hAnsi="Times New Roman"/>
                <w:noProof/>
                <w:sz w:val="28"/>
                <w:szCs w:val="28"/>
              </w:rPr>
              <w:t>РАЗДЕЛ ТРЕТИ</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_Toc451232609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54</w:t>
            </w:r>
            <w:r w:rsidR="001A63D9" w:rsidRPr="008B0F57">
              <w:rPr>
                <w:rFonts w:ascii="Times New Roman" w:hAnsi="Times New Roman"/>
                <w:noProof/>
                <w:webHidden/>
                <w:sz w:val="28"/>
                <w:szCs w:val="28"/>
              </w:rPr>
              <w:fldChar w:fldCharType="end"/>
            </w:r>
          </w:hyperlink>
        </w:p>
        <w:p w:rsidR="008B0F57" w:rsidRPr="008B0F57" w:rsidRDefault="005B7887">
          <w:pPr>
            <w:pStyle w:val="12"/>
            <w:rPr>
              <w:rFonts w:ascii="Times New Roman" w:eastAsiaTheme="minorEastAsia" w:hAnsi="Times New Roman"/>
              <w:noProof/>
              <w:sz w:val="28"/>
              <w:szCs w:val="28"/>
              <w:lang w:eastAsia="bg-BG"/>
            </w:rPr>
          </w:pPr>
          <w:hyperlink w:anchor="_Toc451232610" w:history="1">
            <w:r w:rsidR="008B0F57" w:rsidRPr="008B0F57">
              <w:rPr>
                <w:rStyle w:val="ae"/>
                <w:rFonts w:ascii="Times New Roman" w:hAnsi="Times New Roman"/>
                <w:noProof/>
                <w:sz w:val="28"/>
                <w:szCs w:val="28"/>
              </w:rPr>
              <w:t>КУЛТУРНО И ЕКОЛОГИЧНО НАСЛЕДСТВО</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_Toc451232610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54</w:t>
            </w:r>
            <w:r w:rsidR="001A63D9" w:rsidRPr="008B0F57">
              <w:rPr>
                <w:rFonts w:ascii="Times New Roman" w:hAnsi="Times New Roman"/>
                <w:noProof/>
                <w:webHidden/>
                <w:sz w:val="28"/>
                <w:szCs w:val="28"/>
              </w:rPr>
              <w:fldChar w:fldCharType="end"/>
            </w:r>
          </w:hyperlink>
        </w:p>
        <w:p w:rsidR="008B0F57" w:rsidRPr="008B0F57" w:rsidRDefault="005B7887">
          <w:pPr>
            <w:pStyle w:val="30"/>
            <w:tabs>
              <w:tab w:val="right" w:leader="dot" w:pos="9062"/>
            </w:tabs>
            <w:rPr>
              <w:rFonts w:ascii="Times New Roman" w:eastAsiaTheme="minorEastAsia" w:hAnsi="Times New Roman"/>
              <w:noProof/>
              <w:sz w:val="28"/>
              <w:szCs w:val="28"/>
              <w:lang w:eastAsia="bg-BG"/>
            </w:rPr>
          </w:pPr>
          <w:hyperlink w:anchor="_Toc451232611" w:history="1">
            <w:r w:rsidR="008B0F57" w:rsidRPr="008B0F57">
              <w:rPr>
                <w:rStyle w:val="ae"/>
                <w:rFonts w:ascii="Times New Roman" w:hAnsi="Times New Roman"/>
                <w:noProof/>
                <w:sz w:val="28"/>
                <w:szCs w:val="28"/>
              </w:rPr>
              <w:t>3.1. Културни туристически обекти, намиращи се на територията на община Ябланица и региона</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_Toc451232611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54</w:t>
            </w:r>
            <w:r w:rsidR="001A63D9" w:rsidRPr="008B0F57">
              <w:rPr>
                <w:rFonts w:ascii="Times New Roman" w:hAnsi="Times New Roman"/>
                <w:noProof/>
                <w:webHidden/>
                <w:sz w:val="28"/>
                <w:szCs w:val="28"/>
              </w:rPr>
              <w:fldChar w:fldCharType="end"/>
            </w:r>
          </w:hyperlink>
        </w:p>
        <w:p w:rsidR="008B0F57" w:rsidRPr="008B0F57" w:rsidRDefault="005B7887">
          <w:pPr>
            <w:pStyle w:val="30"/>
            <w:tabs>
              <w:tab w:val="right" w:leader="dot" w:pos="9062"/>
            </w:tabs>
            <w:rPr>
              <w:rFonts w:ascii="Times New Roman" w:eastAsiaTheme="minorEastAsia" w:hAnsi="Times New Roman"/>
              <w:noProof/>
              <w:sz w:val="28"/>
              <w:szCs w:val="28"/>
              <w:lang w:eastAsia="bg-BG"/>
            </w:rPr>
          </w:pPr>
          <w:hyperlink w:anchor="_Toc451232612" w:history="1">
            <w:r w:rsidR="008B0F57" w:rsidRPr="008B0F57">
              <w:rPr>
                <w:rStyle w:val="ae"/>
                <w:rFonts w:ascii="Times New Roman" w:hAnsi="Times New Roman"/>
                <w:noProof/>
                <w:sz w:val="28"/>
                <w:szCs w:val="28"/>
              </w:rPr>
              <w:t>3.2. Екологични туристически обекти, намиращи се на територията на община Ябланица и региона</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_Toc451232612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62</w:t>
            </w:r>
            <w:r w:rsidR="001A63D9" w:rsidRPr="008B0F57">
              <w:rPr>
                <w:rFonts w:ascii="Times New Roman" w:hAnsi="Times New Roman"/>
                <w:noProof/>
                <w:webHidden/>
                <w:sz w:val="28"/>
                <w:szCs w:val="28"/>
              </w:rPr>
              <w:fldChar w:fldCharType="end"/>
            </w:r>
          </w:hyperlink>
        </w:p>
        <w:p w:rsidR="008B0F57" w:rsidRPr="008B0F57" w:rsidRDefault="005B7887">
          <w:pPr>
            <w:pStyle w:val="30"/>
            <w:tabs>
              <w:tab w:val="right" w:leader="dot" w:pos="9062"/>
            </w:tabs>
            <w:rPr>
              <w:rFonts w:ascii="Times New Roman" w:eastAsiaTheme="minorEastAsia" w:hAnsi="Times New Roman"/>
              <w:noProof/>
              <w:sz w:val="28"/>
              <w:szCs w:val="28"/>
              <w:lang w:eastAsia="bg-BG"/>
            </w:rPr>
          </w:pPr>
          <w:hyperlink w:anchor="_Toc451232613" w:history="1">
            <w:r w:rsidR="008B0F57" w:rsidRPr="008B0F57">
              <w:rPr>
                <w:rStyle w:val="ae"/>
                <w:rFonts w:ascii="Times New Roman" w:hAnsi="Times New Roman"/>
                <w:noProof/>
                <w:sz w:val="28"/>
                <w:szCs w:val="28"/>
              </w:rPr>
              <w:t>3.3.  Биоразнообразие</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_Toc451232613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71</w:t>
            </w:r>
            <w:r w:rsidR="001A63D9" w:rsidRPr="008B0F57">
              <w:rPr>
                <w:rFonts w:ascii="Times New Roman" w:hAnsi="Times New Roman"/>
                <w:noProof/>
                <w:webHidden/>
                <w:sz w:val="28"/>
                <w:szCs w:val="28"/>
              </w:rPr>
              <w:fldChar w:fldCharType="end"/>
            </w:r>
          </w:hyperlink>
        </w:p>
        <w:p w:rsidR="008B0F57" w:rsidRPr="008B0F57" w:rsidRDefault="005B7887">
          <w:pPr>
            <w:pStyle w:val="12"/>
            <w:rPr>
              <w:rFonts w:ascii="Times New Roman" w:eastAsiaTheme="minorEastAsia" w:hAnsi="Times New Roman"/>
              <w:noProof/>
              <w:sz w:val="28"/>
              <w:szCs w:val="28"/>
              <w:lang w:eastAsia="bg-BG"/>
            </w:rPr>
          </w:pPr>
          <w:hyperlink w:anchor="_Toc451232614" w:history="1">
            <w:r w:rsidR="008B0F57" w:rsidRPr="008B0F57">
              <w:rPr>
                <w:rStyle w:val="ae"/>
                <w:rFonts w:ascii="Times New Roman" w:hAnsi="Times New Roman"/>
                <w:noProof/>
                <w:sz w:val="28"/>
                <w:szCs w:val="28"/>
                <w:lang w:val="en-US"/>
              </w:rPr>
              <w:t>IV</w:t>
            </w:r>
            <w:r w:rsidR="008B0F57" w:rsidRPr="008B0F57">
              <w:rPr>
                <w:rStyle w:val="ae"/>
                <w:rFonts w:ascii="Times New Roman" w:hAnsi="Times New Roman"/>
                <w:noProof/>
                <w:sz w:val="28"/>
                <w:szCs w:val="28"/>
              </w:rPr>
              <w:t xml:space="preserve"> РАЗДЕЛ ЧЕТВЪРТИ</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_Toc451232614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73</w:t>
            </w:r>
            <w:r w:rsidR="001A63D9" w:rsidRPr="008B0F57">
              <w:rPr>
                <w:rFonts w:ascii="Times New Roman" w:hAnsi="Times New Roman"/>
                <w:noProof/>
                <w:webHidden/>
                <w:sz w:val="28"/>
                <w:szCs w:val="28"/>
              </w:rPr>
              <w:fldChar w:fldCharType="end"/>
            </w:r>
          </w:hyperlink>
        </w:p>
        <w:p w:rsidR="008B0F57" w:rsidRPr="008B0F57" w:rsidRDefault="005B7887">
          <w:pPr>
            <w:pStyle w:val="12"/>
            <w:rPr>
              <w:rFonts w:ascii="Times New Roman" w:eastAsiaTheme="minorEastAsia" w:hAnsi="Times New Roman"/>
              <w:noProof/>
              <w:sz w:val="28"/>
              <w:szCs w:val="28"/>
              <w:lang w:eastAsia="bg-BG"/>
            </w:rPr>
          </w:pPr>
          <w:hyperlink w:anchor="_Toc451232615" w:history="1">
            <w:r w:rsidR="008B0F57" w:rsidRPr="008B0F57">
              <w:rPr>
                <w:rStyle w:val="ae"/>
                <w:rFonts w:ascii="Times New Roman" w:hAnsi="Times New Roman"/>
                <w:noProof/>
                <w:sz w:val="28"/>
                <w:szCs w:val="28"/>
              </w:rPr>
              <w:t>СПОРТНИ И ТУРИСТИЧЕСКИ ОБЕКТИ И УСЛУГИ</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_Toc451232615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73</w:t>
            </w:r>
            <w:r w:rsidR="001A63D9" w:rsidRPr="008B0F57">
              <w:rPr>
                <w:rFonts w:ascii="Times New Roman" w:hAnsi="Times New Roman"/>
                <w:noProof/>
                <w:webHidden/>
                <w:sz w:val="28"/>
                <w:szCs w:val="28"/>
              </w:rPr>
              <w:fldChar w:fldCharType="end"/>
            </w:r>
          </w:hyperlink>
        </w:p>
        <w:p w:rsidR="008B0F57" w:rsidRPr="008B0F57" w:rsidRDefault="005B7887">
          <w:pPr>
            <w:pStyle w:val="30"/>
            <w:tabs>
              <w:tab w:val="right" w:leader="dot" w:pos="9062"/>
            </w:tabs>
            <w:rPr>
              <w:rFonts w:ascii="Times New Roman" w:eastAsiaTheme="minorEastAsia" w:hAnsi="Times New Roman"/>
              <w:noProof/>
              <w:sz w:val="28"/>
              <w:szCs w:val="28"/>
              <w:lang w:eastAsia="bg-BG"/>
            </w:rPr>
          </w:pPr>
          <w:hyperlink w:anchor="_Toc451232616" w:history="1">
            <w:r w:rsidR="008B0F57" w:rsidRPr="008B0F57">
              <w:rPr>
                <w:rStyle w:val="ae"/>
                <w:rFonts w:ascii="Times New Roman" w:hAnsi="Times New Roman"/>
                <w:noProof/>
                <w:sz w:val="28"/>
                <w:szCs w:val="28"/>
              </w:rPr>
              <w:t>4.1.  Спорт и спортни развлечения</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_Toc451232616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73</w:t>
            </w:r>
            <w:r w:rsidR="001A63D9" w:rsidRPr="008B0F57">
              <w:rPr>
                <w:rFonts w:ascii="Times New Roman" w:hAnsi="Times New Roman"/>
                <w:noProof/>
                <w:webHidden/>
                <w:sz w:val="28"/>
                <w:szCs w:val="28"/>
              </w:rPr>
              <w:fldChar w:fldCharType="end"/>
            </w:r>
          </w:hyperlink>
        </w:p>
        <w:p w:rsidR="008B0F57" w:rsidRPr="008B0F57" w:rsidRDefault="005B7887">
          <w:pPr>
            <w:pStyle w:val="30"/>
            <w:tabs>
              <w:tab w:val="right" w:leader="dot" w:pos="9062"/>
            </w:tabs>
            <w:rPr>
              <w:rFonts w:ascii="Times New Roman" w:eastAsiaTheme="minorEastAsia" w:hAnsi="Times New Roman"/>
              <w:noProof/>
              <w:sz w:val="28"/>
              <w:szCs w:val="28"/>
              <w:lang w:eastAsia="bg-BG"/>
            </w:rPr>
          </w:pPr>
          <w:hyperlink w:anchor="_Toc451232617" w:history="1">
            <w:r w:rsidR="008B0F57" w:rsidRPr="008B0F57">
              <w:rPr>
                <w:rStyle w:val="ae"/>
                <w:rFonts w:ascii="Times New Roman" w:hAnsi="Times New Roman"/>
                <w:noProof/>
                <w:sz w:val="28"/>
                <w:szCs w:val="28"/>
              </w:rPr>
              <w:t>4.2.  Местни атракции</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_Toc451232617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74</w:t>
            </w:r>
            <w:r w:rsidR="001A63D9" w:rsidRPr="008B0F57">
              <w:rPr>
                <w:rFonts w:ascii="Times New Roman" w:hAnsi="Times New Roman"/>
                <w:noProof/>
                <w:webHidden/>
                <w:sz w:val="28"/>
                <w:szCs w:val="28"/>
              </w:rPr>
              <w:fldChar w:fldCharType="end"/>
            </w:r>
          </w:hyperlink>
        </w:p>
        <w:p w:rsidR="008B0F57" w:rsidRPr="008B0F57" w:rsidRDefault="005B7887">
          <w:pPr>
            <w:pStyle w:val="30"/>
            <w:tabs>
              <w:tab w:val="right" w:leader="dot" w:pos="9062"/>
            </w:tabs>
            <w:rPr>
              <w:rFonts w:ascii="Times New Roman" w:eastAsiaTheme="minorEastAsia" w:hAnsi="Times New Roman"/>
              <w:noProof/>
              <w:sz w:val="28"/>
              <w:szCs w:val="28"/>
              <w:lang w:eastAsia="bg-BG"/>
            </w:rPr>
          </w:pPr>
          <w:hyperlink w:anchor="_Toc451232618" w:history="1">
            <w:r w:rsidR="008B0F57" w:rsidRPr="008B0F57">
              <w:rPr>
                <w:rStyle w:val="ae"/>
                <w:rFonts w:ascii="Times New Roman" w:hAnsi="Times New Roman"/>
                <w:noProof/>
                <w:sz w:val="28"/>
                <w:szCs w:val="28"/>
              </w:rPr>
              <w:t>4.3.  Настаняване и хранене</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_Toc451232618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75</w:t>
            </w:r>
            <w:r w:rsidR="001A63D9" w:rsidRPr="008B0F57">
              <w:rPr>
                <w:rFonts w:ascii="Times New Roman" w:hAnsi="Times New Roman"/>
                <w:noProof/>
                <w:webHidden/>
                <w:sz w:val="28"/>
                <w:szCs w:val="28"/>
              </w:rPr>
              <w:fldChar w:fldCharType="end"/>
            </w:r>
          </w:hyperlink>
        </w:p>
        <w:p w:rsidR="008B0F57" w:rsidRPr="008B0F57" w:rsidRDefault="005B7887">
          <w:pPr>
            <w:pStyle w:val="30"/>
            <w:tabs>
              <w:tab w:val="right" w:leader="dot" w:pos="9062"/>
            </w:tabs>
            <w:rPr>
              <w:rFonts w:ascii="Times New Roman" w:eastAsiaTheme="minorEastAsia" w:hAnsi="Times New Roman"/>
              <w:noProof/>
              <w:sz w:val="28"/>
              <w:szCs w:val="28"/>
              <w:lang w:eastAsia="bg-BG"/>
            </w:rPr>
          </w:pPr>
          <w:hyperlink w:anchor="_Toc451232619" w:history="1">
            <w:r w:rsidR="008B0F57" w:rsidRPr="008B0F57">
              <w:rPr>
                <w:rStyle w:val="ae"/>
                <w:rFonts w:ascii="Times New Roman" w:hAnsi="Times New Roman"/>
                <w:noProof/>
                <w:sz w:val="28"/>
                <w:szCs w:val="28"/>
              </w:rPr>
              <w:t>4.4.  Транспортни услуги и възможности за придвижване</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_Toc451232619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80</w:t>
            </w:r>
            <w:r w:rsidR="001A63D9" w:rsidRPr="008B0F57">
              <w:rPr>
                <w:rFonts w:ascii="Times New Roman" w:hAnsi="Times New Roman"/>
                <w:noProof/>
                <w:webHidden/>
                <w:sz w:val="28"/>
                <w:szCs w:val="28"/>
              </w:rPr>
              <w:fldChar w:fldCharType="end"/>
            </w:r>
          </w:hyperlink>
        </w:p>
        <w:p w:rsidR="008B0F57" w:rsidRPr="008B0F57" w:rsidRDefault="005B7887">
          <w:pPr>
            <w:pStyle w:val="12"/>
            <w:rPr>
              <w:rFonts w:ascii="Times New Roman" w:eastAsiaTheme="minorEastAsia" w:hAnsi="Times New Roman"/>
              <w:noProof/>
              <w:sz w:val="28"/>
              <w:szCs w:val="28"/>
              <w:lang w:eastAsia="bg-BG"/>
            </w:rPr>
          </w:pPr>
          <w:hyperlink w:anchor="_Toc451232620" w:history="1">
            <w:r w:rsidR="008B0F57" w:rsidRPr="008B0F57">
              <w:rPr>
                <w:rStyle w:val="ae"/>
                <w:rFonts w:ascii="Times New Roman" w:hAnsi="Times New Roman"/>
                <w:noProof/>
                <w:sz w:val="28"/>
                <w:szCs w:val="28"/>
                <w:lang w:val="en-US"/>
              </w:rPr>
              <w:t>V</w:t>
            </w:r>
            <w:r w:rsidR="008B0F57" w:rsidRPr="008B0F57">
              <w:rPr>
                <w:rStyle w:val="ae"/>
                <w:rFonts w:ascii="Times New Roman" w:hAnsi="Times New Roman"/>
                <w:noProof/>
                <w:sz w:val="28"/>
                <w:szCs w:val="28"/>
              </w:rPr>
              <w:t xml:space="preserve"> РАЗДЕЛ ПЕТИ</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_Toc451232620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82</w:t>
            </w:r>
            <w:r w:rsidR="001A63D9" w:rsidRPr="008B0F57">
              <w:rPr>
                <w:rFonts w:ascii="Times New Roman" w:hAnsi="Times New Roman"/>
                <w:noProof/>
                <w:webHidden/>
                <w:sz w:val="28"/>
                <w:szCs w:val="28"/>
              </w:rPr>
              <w:fldChar w:fldCharType="end"/>
            </w:r>
          </w:hyperlink>
        </w:p>
        <w:p w:rsidR="008B0F57" w:rsidRPr="008B0F57" w:rsidRDefault="005B7887">
          <w:pPr>
            <w:pStyle w:val="12"/>
            <w:rPr>
              <w:rFonts w:ascii="Times New Roman" w:eastAsiaTheme="minorEastAsia" w:hAnsi="Times New Roman"/>
              <w:noProof/>
              <w:sz w:val="28"/>
              <w:szCs w:val="28"/>
              <w:lang w:eastAsia="bg-BG"/>
            </w:rPr>
          </w:pPr>
          <w:hyperlink w:anchor="_Toc451232621" w:history="1">
            <w:r w:rsidR="008B0F57" w:rsidRPr="008B0F57">
              <w:rPr>
                <w:rStyle w:val="ae"/>
                <w:rFonts w:ascii="Times New Roman" w:hAnsi="Times New Roman"/>
                <w:noProof/>
                <w:sz w:val="28"/>
                <w:szCs w:val="28"/>
              </w:rPr>
              <w:t>СПЕЦИФИКА НА ТУРИСТИЧЕСКАТА ДЕЙНОСТ</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_Toc451232621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82</w:t>
            </w:r>
            <w:r w:rsidR="001A63D9" w:rsidRPr="008B0F57">
              <w:rPr>
                <w:rFonts w:ascii="Times New Roman" w:hAnsi="Times New Roman"/>
                <w:noProof/>
                <w:webHidden/>
                <w:sz w:val="28"/>
                <w:szCs w:val="28"/>
              </w:rPr>
              <w:fldChar w:fldCharType="end"/>
            </w:r>
          </w:hyperlink>
        </w:p>
        <w:p w:rsidR="008B0F57" w:rsidRPr="008B0F57" w:rsidRDefault="005B7887">
          <w:pPr>
            <w:pStyle w:val="30"/>
            <w:tabs>
              <w:tab w:val="right" w:leader="dot" w:pos="9062"/>
            </w:tabs>
            <w:rPr>
              <w:rFonts w:ascii="Times New Roman" w:eastAsiaTheme="minorEastAsia" w:hAnsi="Times New Roman"/>
              <w:noProof/>
              <w:sz w:val="28"/>
              <w:szCs w:val="28"/>
              <w:lang w:eastAsia="bg-BG"/>
            </w:rPr>
          </w:pPr>
          <w:hyperlink w:anchor="_Toc451232622" w:history="1">
            <w:r w:rsidR="008B0F57" w:rsidRPr="008B0F57">
              <w:rPr>
                <w:rStyle w:val="ae"/>
                <w:rFonts w:ascii="Times New Roman" w:hAnsi="Times New Roman"/>
                <w:noProof/>
                <w:sz w:val="28"/>
                <w:szCs w:val="28"/>
              </w:rPr>
              <w:t>5.1. Фактори налагащи стратегическото планиране в община Ябланица</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_Toc451232622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82</w:t>
            </w:r>
            <w:r w:rsidR="001A63D9" w:rsidRPr="008B0F57">
              <w:rPr>
                <w:rFonts w:ascii="Times New Roman" w:hAnsi="Times New Roman"/>
                <w:noProof/>
                <w:webHidden/>
                <w:sz w:val="28"/>
                <w:szCs w:val="28"/>
              </w:rPr>
              <w:fldChar w:fldCharType="end"/>
            </w:r>
          </w:hyperlink>
        </w:p>
        <w:p w:rsidR="008B0F57" w:rsidRPr="008B0F57" w:rsidRDefault="005B7887">
          <w:pPr>
            <w:pStyle w:val="30"/>
            <w:tabs>
              <w:tab w:val="right" w:leader="dot" w:pos="9062"/>
            </w:tabs>
            <w:rPr>
              <w:rFonts w:ascii="Times New Roman" w:eastAsiaTheme="minorEastAsia" w:hAnsi="Times New Roman"/>
              <w:noProof/>
              <w:sz w:val="28"/>
              <w:szCs w:val="28"/>
              <w:lang w:eastAsia="bg-BG"/>
            </w:rPr>
          </w:pPr>
          <w:hyperlink w:anchor="_Toc451232623" w:history="1">
            <w:r w:rsidR="008B0F57" w:rsidRPr="008B0F57">
              <w:rPr>
                <w:rStyle w:val="ae"/>
                <w:rFonts w:ascii="Times New Roman" w:hAnsi="Times New Roman"/>
                <w:noProof/>
                <w:sz w:val="28"/>
                <w:szCs w:val="28"/>
              </w:rPr>
              <w:t>5.2.  Туристическите групи в общината и тяхната специфика</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_Toc451232623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83</w:t>
            </w:r>
            <w:r w:rsidR="001A63D9" w:rsidRPr="008B0F57">
              <w:rPr>
                <w:rFonts w:ascii="Times New Roman" w:hAnsi="Times New Roman"/>
                <w:noProof/>
                <w:webHidden/>
                <w:sz w:val="28"/>
                <w:szCs w:val="28"/>
              </w:rPr>
              <w:fldChar w:fldCharType="end"/>
            </w:r>
          </w:hyperlink>
        </w:p>
        <w:p w:rsidR="008B0F57" w:rsidRPr="008B0F57" w:rsidRDefault="005B7887">
          <w:pPr>
            <w:pStyle w:val="30"/>
            <w:tabs>
              <w:tab w:val="right" w:leader="dot" w:pos="9062"/>
            </w:tabs>
            <w:rPr>
              <w:rFonts w:ascii="Times New Roman" w:eastAsiaTheme="minorEastAsia" w:hAnsi="Times New Roman"/>
              <w:noProof/>
              <w:sz w:val="28"/>
              <w:szCs w:val="28"/>
              <w:lang w:eastAsia="bg-BG"/>
            </w:rPr>
          </w:pPr>
          <w:hyperlink w:anchor="_Toc451232624" w:history="1">
            <w:r w:rsidR="008B0F57" w:rsidRPr="008B0F57">
              <w:rPr>
                <w:rStyle w:val="ae"/>
                <w:rFonts w:ascii="Times New Roman" w:hAnsi="Times New Roman"/>
                <w:noProof/>
                <w:sz w:val="28"/>
                <w:szCs w:val="28"/>
              </w:rPr>
              <w:t>5.3. Местен капацитет</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_Toc451232624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85</w:t>
            </w:r>
            <w:r w:rsidR="001A63D9" w:rsidRPr="008B0F57">
              <w:rPr>
                <w:rFonts w:ascii="Times New Roman" w:hAnsi="Times New Roman"/>
                <w:noProof/>
                <w:webHidden/>
                <w:sz w:val="28"/>
                <w:szCs w:val="28"/>
              </w:rPr>
              <w:fldChar w:fldCharType="end"/>
            </w:r>
          </w:hyperlink>
        </w:p>
        <w:p w:rsidR="008B0F57" w:rsidRPr="008B0F57" w:rsidRDefault="005B7887">
          <w:pPr>
            <w:pStyle w:val="12"/>
            <w:rPr>
              <w:rFonts w:ascii="Times New Roman" w:eastAsiaTheme="minorEastAsia" w:hAnsi="Times New Roman"/>
              <w:noProof/>
              <w:sz w:val="28"/>
              <w:szCs w:val="28"/>
              <w:lang w:eastAsia="bg-BG"/>
            </w:rPr>
          </w:pPr>
          <w:hyperlink w:anchor="_Toc451232625" w:history="1">
            <w:r w:rsidR="008B0F57" w:rsidRPr="008B0F57">
              <w:rPr>
                <w:rStyle w:val="ae"/>
                <w:rFonts w:ascii="Times New Roman" w:hAnsi="Times New Roman"/>
                <w:noProof/>
                <w:sz w:val="28"/>
                <w:szCs w:val="28"/>
                <w:lang w:val="en-US"/>
              </w:rPr>
              <w:t>VI</w:t>
            </w:r>
            <w:r w:rsidR="008B0F57" w:rsidRPr="008B0F57">
              <w:rPr>
                <w:rStyle w:val="ae"/>
                <w:rFonts w:ascii="Times New Roman" w:hAnsi="Times New Roman"/>
                <w:noProof/>
                <w:sz w:val="28"/>
                <w:szCs w:val="28"/>
              </w:rPr>
              <w:t xml:space="preserve"> РАЗДЕЛ ШЕСТИ</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_Toc451232625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86</w:t>
            </w:r>
            <w:r w:rsidR="001A63D9" w:rsidRPr="008B0F57">
              <w:rPr>
                <w:rFonts w:ascii="Times New Roman" w:hAnsi="Times New Roman"/>
                <w:noProof/>
                <w:webHidden/>
                <w:sz w:val="28"/>
                <w:szCs w:val="28"/>
              </w:rPr>
              <w:fldChar w:fldCharType="end"/>
            </w:r>
          </w:hyperlink>
        </w:p>
        <w:p w:rsidR="008B0F57" w:rsidRDefault="005B7887">
          <w:pPr>
            <w:pStyle w:val="12"/>
            <w:rPr>
              <w:rStyle w:val="ae"/>
              <w:rFonts w:ascii="Times New Roman" w:hAnsi="Times New Roman"/>
              <w:noProof/>
              <w:sz w:val="28"/>
              <w:szCs w:val="28"/>
            </w:rPr>
          </w:pPr>
          <w:hyperlink w:anchor="_Toc451232626" w:history="1">
            <w:r w:rsidR="008B0F57" w:rsidRPr="008B0F57">
              <w:rPr>
                <w:rStyle w:val="ae"/>
                <w:rFonts w:ascii="Times New Roman" w:hAnsi="Times New Roman"/>
                <w:noProof/>
                <w:sz w:val="28"/>
                <w:szCs w:val="28"/>
              </w:rPr>
              <w:t>SWOT АНАЛИЗ</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_Toc451232626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86</w:t>
            </w:r>
            <w:r w:rsidR="001A63D9" w:rsidRPr="008B0F57">
              <w:rPr>
                <w:rFonts w:ascii="Times New Roman" w:hAnsi="Times New Roman"/>
                <w:noProof/>
                <w:webHidden/>
                <w:sz w:val="28"/>
                <w:szCs w:val="28"/>
              </w:rPr>
              <w:fldChar w:fldCharType="end"/>
            </w:r>
          </w:hyperlink>
        </w:p>
        <w:p w:rsidR="001E1E55" w:rsidRPr="001E1E55" w:rsidRDefault="001E1E55" w:rsidP="001E1E55">
          <w:pPr>
            <w:rPr>
              <w:sz w:val="4"/>
              <w:szCs w:val="4"/>
            </w:rPr>
          </w:pPr>
        </w:p>
        <w:p w:rsidR="008B0F57" w:rsidRPr="008B0F57" w:rsidRDefault="005B7887">
          <w:pPr>
            <w:pStyle w:val="12"/>
            <w:rPr>
              <w:rFonts w:ascii="Times New Roman" w:eastAsiaTheme="minorEastAsia" w:hAnsi="Times New Roman"/>
              <w:noProof/>
              <w:sz w:val="28"/>
              <w:szCs w:val="28"/>
              <w:lang w:eastAsia="bg-BG"/>
            </w:rPr>
          </w:pPr>
          <w:hyperlink w:anchor="_Toc451232627" w:history="1">
            <w:r w:rsidR="008B0F57" w:rsidRPr="008B0F57">
              <w:rPr>
                <w:rStyle w:val="ae"/>
                <w:rFonts w:ascii="Times New Roman" w:hAnsi="Times New Roman"/>
                <w:noProof/>
                <w:sz w:val="28"/>
                <w:szCs w:val="28"/>
                <w:lang w:val="en-US"/>
              </w:rPr>
              <w:t>VI</w:t>
            </w:r>
            <w:r w:rsidR="008B0F57" w:rsidRPr="008B0F57">
              <w:rPr>
                <w:rStyle w:val="ae"/>
                <w:rFonts w:ascii="Times New Roman" w:hAnsi="Times New Roman"/>
                <w:noProof/>
                <w:sz w:val="28"/>
                <w:szCs w:val="28"/>
              </w:rPr>
              <w:t>. РАЗДЕЛ ШЕСТИ</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_Toc451232627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90</w:t>
            </w:r>
            <w:r w:rsidR="001A63D9" w:rsidRPr="008B0F57">
              <w:rPr>
                <w:rFonts w:ascii="Times New Roman" w:hAnsi="Times New Roman"/>
                <w:noProof/>
                <w:webHidden/>
                <w:sz w:val="28"/>
                <w:szCs w:val="28"/>
              </w:rPr>
              <w:fldChar w:fldCharType="end"/>
            </w:r>
          </w:hyperlink>
        </w:p>
        <w:p w:rsidR="008B0F57" w:rsidRDefault="005B7887">
          <w:pPr>
            <w:pStyle w:val="12"/>
            <w:rPr>
              <w:rStyle w:val="ae"/>
              <w:rFonts w:ascii="Times New Roman" w:hAnsi="Times New Roman"/>
              <w:noProof/>
              <w:sz w:val="28"/>
              <w:szCs w:val="28"/>
            </w:rPr>
          </w:pPr>
          <w:hyperlink w:anchor="_Toc451232628" w:history="1">
            <w:r w:rsidR="008B0F57" w:rsidRPr="008B0F57">
              <w:rPr>
                <w:rStyle w:val="ae"/>
                <w:rFonts w:ascii="Times New Roman" w:hAnsi="Times New Roman"/>
                <w:noProof/>
                <w:sz w:val="28"/>
                <w:szCs w:val="28"/>
              </w:rPr>
              <w:t>ТРАДИЦИИ И ОБИЧАИ</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_Toc451232628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90</w:t>
            </w:r>
            <w:r w:rsidR="001A63D9" w:rsidRPr="008B0F57">
              <w:rPr>
                <w:rFonts w:ascii="Times New Roman" w:hAnsi="Times New Roman"/>
                <w:noProof/>
                <w:webHidden/>
                <w:sz w:val="28"/>
                <w:szCs w:val="28"/>
              </w:rPr>
              <w:fldChar w:fldCharType="end"/>
            </w:r>
          </w:hyperlink>
        </w:p>
        <w:p w:rsidR="001E1E55" w:rsidRPr="001E1E55" w:rsidRDefault="001E1E55" w:rsidP="001E1E55">
          <w:pPr>
            <w:rPr>
              <w:sz w:val="4"/>
              <w:szCs w:val="4"/>
            </w:rPr>
          </w:pPr>
        </w:p>
        <w:p w:rsidR="008B0F57" w:rsidRPr="008B0F57" w:rsidRDefault="005B7887">
          <w:pPr>
            <w:pStyle w:val="12"/>
            <w:rPr>
              <w:rFonts w:ascii="Times New Roman" w:eastAsiaTheme="minorEastAsia" w:hAnsi="Times New Roman"/>
              <w:noProof/>
              <w:sz w:val="28"/>
              <w:szCs w:val="28"/>
              <w:lang w:eastAsia="bg-BG"/>
            </w:rPr>
          </w:pPr>
          <w:hyperlink w:anchor="_Toc451232629" w:history="1">
            <w:r w:rsidR="008B0F57" w:rsidRPr="008B0F57">
              <w:rPr>
                <w:rStyle w:val="ae"/>
                <w:rFonts w:ascii="Times New Roman" w:hAnsi="Times New Roman"/>
                <w:noProof/>
                <w:sz w:val="28"/>
                <w:szCs w:val="28"/>
                <w:lang w:val="en-US"/>
              </w:rPr>
              <w:t>VII</w:t>
            </w:r>
            <w:r w:rsidR="008B0F57" w:rsidRPr="008B0F57">
              <w:rPr>
                <w:rStyle w:val="ae"/>
                <w:rFonts w:ascii="Times New Roman" w:hAnsi="Times New Roman"/>
                <w:noProof/>
                <w:sz w:val="28"/>
                <w:szCs w:val="28"/>
              </w:rPr>
              <w:t>. РАЗДЕЛ СЕДМИ</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_Toc451232629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100</w:t>
            </w:r>
            <w:r w:rsidR="001A63D9" w:rsidRPr="008B0F57">
              <w:rPr>
                <w:rFonts w:ascii="Times New Roman" w:hAnsi="Times New Roman"/>
                <w:noProof/>
                <w:webHidden/>
                <w:sz w:val="28"/>
                <w:szCs w:val="28"/>
              </w:rPr>
              <w:fldChar w:fldCharType="end"/>
            </w:r>
          </w:hyperlink>
        </w:p>
        <w:p w:rsidR="008B0F57" w:rsidRPr="008B0F57" w:rsidRDefault="005B7887">
          <w:pPr>
            <w:pStyle w:val="12"/>
            <w:rPr>
              <w:rFonts w:ascii="Times New Roman" w:eastAsiaTheme="minorEastAsia" w:hAnsi="Times New Roman"/>
              <w:noProof/>
              <w:sz w:val="28"/>
              <w:szCs w:val="28"/>
              <w:lang w:eastAsia="bg-BG"/>
            </w:rPr>
          </w:pPr>
          <w:hyperlink w:anchor="_Toc451232630" w:history="1">
            <w:r w:rsidR="008B0F57" w:rsidRPr="008B0F57">
              <w:rPr>
                <w:rStyle w:val="ae"/>
                <w:rFonts w:ascii="Times New Roman" w:hAnsi="Times New Roman"/>
                <w:noProof/>
                <w:sz w:val="28"/>
                <w:szCs w:val="28"/>
              </w:rPr>
              <w:t>СТРАТЕГИЧЕСКИ НАСОКИ</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_Toc451232630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100</w:t>
            </w:r>
            <w:r w:rsidR="001A63D9" w:rsidRPr="008B0F57">
              <w:rPr>
                <w:rFonts w:ascii="Times New Roman" w:hAnsi="Times New Roman"/>
                <w:noProof/>
                <w:webHidden/>
                <w:sz w:val="28"/>
                <w:szCs w:val="28"/>
              </w:rPr>
              <w:fldChar w:fldCharType="end"/>
            </w:r>
          </w:hyperlink>
        </w:p>
        <w:p w:rsidR="008B0F57" w:rsidRPr="008B0F57" w:rsidRDefault="005B7887">
          <w:pPr>
            <w:pStyle w:val="22"/>
            <w:tabs>
              <w:tab w:val="left" w:pos="660"/>
              <w:tab w:val="right" w:leader="dot" w:pos="9062"/>
            </w:tabs>
            <w:rPr>
              <w:rFonts w:ascii="Times New Roman" w:eastAsiaTheme="minorEastAsia" w:hAnsi="Times New Roman"/>
              <w:noProof/>
              <w:sz w:val="28"/>
              <w:szCs w:val="28"/>
              <w:lang w:eastAsia="bg-BG"/>
            </w:rPr>
          </w:pPr>
          <w:hyperlink w:anchor="_Toc451232631" w:history="1">
            <w:r w:rsidR="008B0F57" w:rsidRPr="008B0F57">
              <w:rPr>
                <w:rStyle w:val="ae"/>
                <w:rFonts w:ascii="Times New Roman" w:hAnsi="Times New Roman"/>
                <w:noProof/>
                <w:sz w:val="28"/>
                <w:szCs w:val="28"/>
              </w:rPr>
              <w:t>1.</w:t>
            </w:r>
            <w:r w:rsidR="008B0F57" w:rsidRPr="008B0F57">
              <w:rPr>
                <w:rFonts w:ascii="Times New Roman" w:eastAsiaTheme="minorEastAsia" w:hAnsi="Times New Roman"/>
                <w:noProof/>
                <w:sz w:val="28"/>
                <w:szCs w:val="28"/>
                <w:lang w:eastAsia="bg-BG"/>
              </w:rPr>
              <w:tab/>
            </w:r>
            <w:r w:rsidR="008B0F57" w:rsidRPr="008B0F57">
              <w:rPr>
                <w:rStyle w:val="ae"/>
                <w:rFonts w:ascii="Times New Roman" w:hAnsi="Times New Roman"/>
                <w:noProof/>
                <w:sz w:val="28"/>
                <w:szCs w:val="28"/>
              </w:rPr>
              <w:t>Визия за развитие на туризма в община Ябланица</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_Toc451232631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102</w:t>
            </w:r>
            <w:r w:rsidR="001A63D9" w:rsidRPr="008B0F57">
              <w:rPr>
                <w:rFonts w:ascii="Times New Roman" w:hAnsi="Times New Roman"/>
                <w:noProof/>
                <w:webHidden/>
                <w:sz w:val="28"/>
                <w:szCs w:val="28"/>
              </w:rPr>
              <w:fldChar w:fldCharType="end"/>
            </w:r>
          </w:hyperlink>
        </w:p>
        <w:p w:rsidR="008B0F57" w:rsidRPr="008B0F57" w:rsidRDefault="005B7887">
          <w:pPr>
            <w:pStyle w:val="22"/>
            <w:tabs>
              <w:tab w:val="right" w:leader="dot" w:pos="9062"/>
            </w:tabs>
            <w:rPr>
              <w:rFonts w:ascii="Times New Roman" w:eastAsiaTheme="minorEastAsia" w:hAnsi="Times New Roman"/>
              <w:noProof/>
              <w:sz w:val="28"/>
              <w:szCs w:val="28"/>
              <w:lang w:eastAsia="bg-BG"/>
            </w:rPr>
          </w:pPr>
          <w:hyperlink w:anchor="_Toc451232632" w:history="1">
            <w:r w:rsidR="008B0F57" w:rsidRPr="008B0F57">
              <w:rPr>
                <w:rStyle w:val="ae"/>
                <w:rFonts w:ascii="Times New Roman" w:hAnsi="Times New Roman"/>
                <w:noProof/>
                <w:sz w:val="28"/>
                <w:szCs w:val="28"/>
              </w:rPr>
              <w:t>2. Стратегическа рамка</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_Toc451232632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103</w:t>
            </w:r>
            <w:r w:rsidR="001A63D9" w:rsidRPr="008B0F57">
              <w:rPr>
                <w:rFonts w:ascii="Times New Roman" w:hAnsi="Times New Roman"/>
                <w:noProof/>
                <w:webHidden/>
                <w:sz w:val="28"/>
                <w:szCs w:val="28"/>
              </w:rPr>
              <w:fldChar w:fldCharType="end"/>
            </w:r>
          </w:hyperlink>
        </w:p>
        <w:p w:rsidR="008B0F57" w:rsidRPr="008B0F57" w:rsidRDefault="005B7887">
          <w:pPr>
            <w:pStyle w:val="22"/>
            <w:tabs>
              <w:tab w:val="left" w:pos="660"/>
              <w:tab w:val="right" w:leader="dot" w:pos="9062"/>
            </w:tabs>
            <w:rPr>
              <w:rFonts w:ascii="Times New Roman" w:eastAsiaTheme="minorEastAsia" w:hAnsi="Times New Roman"/>
              <w:noProof/>
              <w:sz w:val="28"/>
              <w:szCs w:val="28"/>
              <w:lang w:eastAsia="bg-BG"/>
            </w:rPr>
          </w:pPr>
          <w:hyperlink w:anchor="_Toc451232633" w:history="1">
            <w:r w:rsidR="008B0F57" w:rsidRPr="008B0F57">
              <w:rPr>
                <w:rStyle w:val="ae"/>
                <w:rFonts w:ascii="Times New Roman" w:hAnsi="Times New Roman"/>
                <w:noProof/>
                <w:sz w:val="28"/>
                <w:szCs w:val="28"/>
              </w:rPr>
              <w:t>3.</w:t>
            </w:r>
            <w:r w:rsidR="008B0F57" w:rsidRPr="008B0F57">
              <w:rPr>
                <w:rFonts w:ascii="Times New Roman" w:eastAsiaTheme="minorEastAsia" w:hAnsi="Times New Roman"/>
                <w:noProof/>
                <w:sz w:val="28"/>
                <w:szCs w:val="28"/>
                <w:lang w:eastAsia="bg-BG"/>
              </w:rPr>
              <w:tab/>
            </w:r>
            <w:r w:rsidR="008B0F57" w:rsidRPr="008B0F57">
              <w:rPr>
                <w:rStyle w:val="ae"/>
                <w:rFonts w:ascii="Times New Roman" w:hAnsi="Times New Roman"/>
                <w:noProof/>
                <w:sz w:val="28"/>
                <w:szCs w:val="28"/>
              </w:rPr>
              <w:t>Видове туризъм и използвани понятия</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_Toc451232633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106</w:t>
            </w:r>
            <w:r w:rsidR="001A63D9" w:rsidRPr="008B0F57">
              <w:rPr>
                <w:rFonts w:ascii="Times New Roman" w:hAnsi="Times New Roman"/>
                <w:noProof/>
                <w:webHidden/>
                <w:sz w:val="28"/>
                <w:szCs w:val="28"/>
              </w:rPr>
              <w:fldChar w:fldCharType="end"/>
            </w:r>
          </w:hyperlink>
        </w:p>
        <w:p w:rsidR="008B0F57" w:rsidRPr="008B0F57" w:rsidRDefault="005B7887">
          <w:pPr>
            <w:pStyle w:val="12"/>
            <w:rPr>
              <w:rFonts w:ascii="Times New Roman" w:eastAsiaTheme="minorEastAsia" w:hAnsi="Times New Roman"/>
              <w:noProof/>
              <w:sz w:val="28"/>
              <w:szCs w:val="28"/>
              <w:lang w:eastAsia="bg-BG"/>
            </w:rPr>
          </w:pPr>
          <w:hyperlink w:anchor="_Toc451232634" w:history="1">
            <w:r w:rsidR="008B0F57" w:rsidRPr="008B0F57">
              <w:rPr>
                <w:rStyle w:val="ae"/>
                <w:rFonts w:ascii="Times New Roman" w:hAnsi="Times New Roman"/>
                <w:noProof/>
                <w:sz w:val="28"/>
                <w:szCs w:val="28"/>
                <w:lang w:val="en-US"/>
              </w:rPr>
              <w:t>VIII</w:t>
            </w:r>
            <w:r w:rsidR="008B0F57" w:rsidRPr="008B0F57">
              <w:rPr>
                <w:rStyle w:val="ae"/>
                <w:rFonts w:ascii="Times New Roman" w:hAnsi="Times New Roman"/>
                <w:noProof/>
                <w:sz w:val="28"/>
                <w:szCs w:val="28"/>
              </w:rPr>
              <w:t>. РАЗДЕЛ ОСМИ</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_Toc451232634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110</w:t>
            </w:r>
            <w:r w:rsidR="001A63D9" w:rsidRPr="008B0F57">
              <w:rPr>
                <w:rFonts w:ascii="Times New Roman" w:hAnsi="Times New Roman"/>
                <w:noProof/>
                <w:webHidden/>
                <w:sz w:val="28"/>
                <w:szCs w:val="28"/>
              </w:rPr>
              <w:fldChar w:fldCharType="end"/>
            </w:r>
          </w:hyperlink>
        </w:p>
        <w:p w:rsidR="008B0F57" w:rsidRPr="008B0F57" w:rsidRDefault="005B7887">
          <w:pPr>
            <w:pStyle w:val="12"/>
            <w:rPr>
              <w:rFonts w:ascii="Times New Roman" w:eastAsiaTheme="minorEastAsia" w:hAnsi="Times New Roman"/>
              <w:noProof/>
              <w:sz w:val="28"/>
              <w:szCs w:val="28"/>
              <w:lang w:eastAsia="bg-BG"/>
            </w:rPr>
          </w:pPr>
          <w:hyperlink w:anchor="_Toc451232635" w:history="1">
            <w:r w:rsidR="008B0F57" w:rsidRPr="008B0F57">
              <w:rPr>
                <w:rStyle w:val="ae"/>
                <w:rFonts w:ascii="Times New Roman" w:hAnsi="Times New Roman"/>
                <w:noProof/>
                <w:sz w:val="28"/>
                <w:szCs w:val="28"/>
              </w:rPr>
              <w:t>ИЗПЪЛНЕНИЕ НА СТРАТЕГИЯТА ЗА РАЗВИТИЕ НА ТУРИЗМА</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_Toc451232635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110</w:t>
            </w:r>
            <w:r w:rsidR="001A63D9" w:rsidRPr="008B0F57">
              <w:rPr>
                <w:rFonts w:ascii="Times New Roman" w:hAnsi="Times New Roman"/>
                <w:noProof/>
                <w:webHidden/>
                <w:sz w:val="28"/>
                <w:szCs w:val="28"/>
              </w:rPr>
              <w:fldChar w:fldCharType="end"/>
            </w:r>
          </w:hyperlink>
        </w:p>
        <w:p w:rsidR="008B0F57" w:rsidRPr="008B0F57" w:rsidRDefault="005B7887">
          <w:pPr>
            <w:pStyle w:val="22"/>
            <w:tabs>
              <w:tab w:val="right" w:leader="dot" w:pos="9062"/>
            </w:tabs>
            <w:rPr>
              <w:rFonts w:ascii="Times New Roman" w:eastAsiaTheme="minorEastAsia" w:hAnsi="Times New Roman"/>
              <w:noProof/>
              <w:sz w:val="28"/>
              <w:szCs w:val="28"/>
              <w:lang w:eastAsia="bg-BG"/>
            </w:rPr>
          </w:pPr>
          <w:hyperlink w:anchor="_Toc451232636" w:history="1">
            <w:r w:rsidR="008B0F57" w:rsidRPr="008B0F57">
              <w:rPr>
                <w:rStyle w:val="ae"/>
                <w:rFonts w:ascii="Times New Roman" w:hAnsi="Times New Roman"/>
                <w:noProof/>
                <w:sz w:val="28"/>
                <w:szCs w:val="28"/>
              </w:rPr>
              <w:t>1. Времетраене и координация</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_Toc451232636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110</w:t>
            </w:r>
            <w:r w:rsidR="001A63D9" w:rsidRPr="008B0F57">
              <w:rPr>
                <w:rFonts w:ascii="Times New Roman" w:hAnsi="Times New Roman"/>
                <w:noProof/>
                <w:webHidden/>
                <w:sz w:val="28"/>
                <w:szCs w:val="28"/>
              </w:rPr>
              <w:fldChar w:fldCharType="end"/>
            </w:r>
          </w:hyperlink>
        </w:p>
        <w:p w:rsidR="008B0F57" w:rsidRPr="008B0F57" w:rsidRDefault="005B7887">
          <w:pPr>
            <w:pStyle w:val="22"/>
            <w:tabs>
              <w:tab w:val="left" w:pos="660"/>
              <w:tab w:val="right" w:leader="dot" w:pos="9062"/>
            </w:tabs>
            <w:rPr>
              <w:rFonts w:ascii="Times New Roman" w:eastAsiaTheme="minorEastAsia" w:hAnsi="Times New Roman"/>
              <w:noProof/>
              <w:sz w:val="28"/>
              <w:szCs w:val="28"/>
              <w:lang w:eastAsia="bg-BG"/>
            </w:rPr>
          </w:pPr>
          <w:hyperlink w:anchor="_Toc451232637" w:history="1">
            <w:r w:rsidR="008B0F57" w:rsidRPr="008B0F57">
              <w:rPr>
                <w:rStyle w:val="ae"/>
                <w:rFonts w:ascii="Times New Roman" w:hAnsi="Times New Roman"/>
                <w:noProof/>
                <w:sz w:val="28"/>
                <w:szCs w:val="28"/>
              </w:rPr>
              <w:t>2.</w:t>
            </w:r>
            <w:r w:rsidR="008B0F57" w:rsidRPr="008B0F57">
              <w:rPr>
                <w:rFonts w:ascii="Times New Roman" w:eastAsiaTheme="minorEastAsia" w:hAnsi="Times New Roman"/>
                <w:noProof/>
                <w:sz w:val="28"/>
                <w:szCs w:val="28"/>
                <w:lang w:eastAsia="bg-BG"/>
              </w:rPr>
              <w:tab/>
            </w:r>
            <w:r w:rsidR="008B0F57" w:rsidRPr="008B0F57">
              <w:rPr>
                <w:rStyle w:val="ae"/>
                <w:rFonts w:ascii="Times New Roman" w:hAnsi="Times New Roman"/>
                <w:noProof/>
                <w:sz w:val="28"/>
                <w:szCs w:val="28"/>
              </w:rPr>
              <w:t>Програма за развитие на туризма</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_Toc451232637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111</w:t>
            </w:r>
            <w:r w:rsidR="001A63D9" w:rsidRPr="008B0F57">
              <w:rPr>
                <w:rFonts w:ascii="Times New Roman" w:hAnsi="Times New Roman"/>
                <w:noProof/>
                <w:webHidden/>
                <w:sz w:val="28"/>
                <w:szCs w:val="28"/>
              </w:rPr>
              <w:fldChar w:fldCharType="end"/>
            </w:r>
          </w:hyperlink>
        </w:p>
        <w:p w:rsidR="008B0F57" w:rsidRPr="008B0F57" w:rsidRDefault="005B7887">
          <w:pPr>
            <w:pStyle w:val="22"/>
            <w:tabs>
              <w:tab w:val="right" w:leader="dot" w:pos="9062"/>
            </w:tabs>
            <w:rPr>
              <w:rFonts w:ascii="Times New Roman" w:eastAsiaTheme="minorEastAsia" w:hAnsi="Times New Roman"/>
              <w:noProof/>
              <w:sz w:val="28"/>
              <w:szCs w:val="28"/>
              <w:lang w:eastAsia="bg-BG"/>
            </w:rPr>
          </w:pPr>
          <w:hyperlink w:anchor="_Toc451232638" w:history="1">
            <w:r w:rsidR="008B0F57" w:rsidRPr="008B0F57">
              <w:rPr>
                <w:rStyle w:val="ae"/>
                <w:rFonts w:ascii="Times New Roman" w:hAnsi="Times New Roman"/>
                <w:noProof/>
                <w:sz w:val="28"/>
                <w:szCs w:val="28"/>
              </w:rPr>
              <w:t>3. Туристическа дестинация</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_Toc451232638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120</w:t>
            </w:r>
            <w:r w:rsidR="001A63D9" w:rsidRPr="008B0F57">
              <w:rPr>
                <w:rFonts w:ascii="Times New Roman" w:hAnsi="Times New Roman"/>
                <w:noProof/>
                <w:webHidden/>
                <w:sz w:val="28"/>
                <w:szCs w:val="28"/>
              </w:rPr>
              <w:fldChar w:fldCharType="end"/>
            </w:r>
          </w:hyperlink>
        </w:p>
        <w:p w:rsidR="008B0F57" w:rsidRPr="008B0F57" w:rsidRDefault="005B7887">
          <w:pPr>
            <w:pStyle w:val="12"/>
            <w:rPr>
              <w:rFonts w:ascii="Times New Roman" w:eastAsiaTheme="minorEastAsia" w:hAnsi="Times New Roman"/>
              <w:noProof/>
              <w:sz w:val="28"/>
              <w:szCs w:val="28"/>
              <w:lang w:eastAsia="bg-BG"/>
            </w:rPr>
          </w:pPr>
          <w:hyperlink w:anchor="_Toc451232639" w:history="1">
            <w:r w:rsidR="008B0F57" w:rsidRPr="008B0F57">
              <w:rPr>
                <w:rStyle w:val="ae"/>
                <w:rFonts w:ascii="Times New Roman" w:hAnsi="Times New Roman"/>
                <w:noProof/>
                <w:sz w:val="28"/>
                <w:szCs w:val="28"/>
                <w:lang w:val="en-US"/>
              </w:rPr>
              <w:t>IX</w:t>
            </w:r>
            <w:r w:rsidR="008B0F57" w:rsidRPr="008B0F57">
              <w:rPr>
                <w:rStyle w:val="ae"/>
                <w:rFonts w:ascii="Times New Roman" w:hAnsi="Times New Roman"/>
                <w:noProof/>
                <w:sz w:val="28"/>
                <w:szCs w:val="28"/>
              </w:rPr>
              <w:t>. РАЗДЕЛ ДЕВЕТИ</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_Toc451232639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127</w:t>
            </w:r>
            <w:r w:rsidR="001A63D9" w:rsidRPr="008B0F57">
              <w:rPr>
                <w:rFonts w:ascii="Times New Roman" w:hAnsi="Times New Roman"/>
                <w:noProof/>
                <w:webHidden/>
                <w:sz w:val="28"/>
                <w:szCs w:val="28"/>
              </w:rPr>
              <w:fldChar w:fldCharType="end"/>
            </w:r>
          </w:hyperlink>
        </w:p>
        <w:p w:rsidR="008B0F57" w:rsidRPr="008B0F57" w:rsidRDefault="005B7887">
          <w:pPr>
            <w:pStyle w:val="12"/>
            <w:rPr>
              <w:rFonts w:ascii="Times New Roman" w:eastAsiaTheme="minorEastAsia" w:hAnsi="Times New Roman"/>
              <w:noProof/>
              <w:sz w:val="28"/>
              <w:szCs w:val="28"/>
              <w:lang w:eastAsia="bg-BG"/>
            </w:rPr>
          </w:pPr>
          <w:hyperlink w:anchor="_Toc451232640" w:history="1">
            <w:r w:rsidR="008B0F57" w:rsidRPr="008B0F57">
              <w:rPr>
                <w:rStyle w:val="ae"/>
                <w:rFonts w:ascii="Times New Roman" w:hAnsi="Times New Roman"/>
                <w:noProof/>
                <w:sz w:val="28"/>
                <w:szCs w:val="28"/>
              </w:rPr>
              <w:t>НАБЛЮДЕНИЕ  И ОЦЕНКА</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_Toc451232640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127</w:t>
            </w:r>
            <w:r w:rsidR="001A63D9" w:rsidRPr="008B0F57">
              <w:rPr>
                <w:rFonts w:ascii="Times New Roman" w:hAnsi="Times New Roman"/>
                <w:noProof/>
                <w:webHidden/>
                <w:sz w:val="28"/>
                <w:szCs w:val="28"/>
              </w:rPr>
              <w:fldChar w:fldCharType="end"/>
            </w:r>
          </w:hyperlink>
        </w:p>
        <w:p w:rsidR="008B0F57" w:rsidRPr="008B0F57" w:rsidRDefault="005B7887">
          <w:pPr>
            <w:pStyle w:val="22"/>
            <w:tabs>
              <w:tab w:val="right" w:leader="dot" w:pos="9062"/>
            </w:tabs>
            <w:rPr>
              <w:rFonts w:ascii="Times New Roman" w:eastAsiaTheme="minorEastAsia" w:hAnsi="Times New Roman"/>
              <w:noProof/>
              <w:sz w:val="28"/>
              <w:szCs w:val="28"/>
              <w:lang w:eastAsia="bg-BG"/>
            </w:rPr>
          </w:pPr>
          <w:hyperlink w:anchor="_Toc451232641" w:history="1">
            <w:r w:rsidR="008B0F57" w:rsidRPr="008B0F57">
              <w:rPr>
                <w:rStyle w:val="ae"/>
                <w:rFonts w:ascii="Times New Roman" w:hAnsi="Times New Roman"/>
                <w:noProof/>
                <w:sz w:val="28"/>
                <w:szCs w:val="28"/>
              </w:rPr>
              <w:t>1. Необходими действия за наблюдение и оценка</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_Toc451232641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127</w:t>
            </w:r>
            <w:r w:rsidR="001A63D9" w:rsidRPr="008B0F57">
              <w:rPr>
                <w:rFonts w:ascii="Times New Roman" w:hAnsi="Times New Roman"/>
                <w:noProof/>
                <w:webHidden/>
                <w:sz w:val="28"/>
                <w:szCs w:val="28"/>
              </w:rPr>
              <w:fldChar w:fldCharType="end"/>
            </w:r>
          </w:hyperlink>
        </w:p>
        <w:p w:rsidR="008B0F57" w:rsidRPr="008B0F57" w:rsidRDefault="005B7887">
          <w:pPr>
            <w:pStyle w:val="22"/>
            <w:tabs>
              <w:tab w:val="left" w:pos="660"/>
              <w:tab w:val="right" w:leader="dot" w:pos="9062"/>
            </w:tabs>
            <w:rPr>
              <w:rFonts w:ascii="Times New Roman" w:eastAsiaTheme="minorEastAsia" w:hAnsi="Times New Roman"/>
              <w:noProof/>
              <w:sz w:val="28"/>
              <w:szCs w:val="28"/>
              <w:lang w:eastAsia="bg-BG"/>
            </w:rPr>
          </w:pPr>
          <w:hyperlink w:anchor="_Toc451232642" w:history="1">
            <w:r w:rsidR="008B0F57" w:rsidRPr="008B0F57">
              <w:rPr>
                <w:rStyle w:val="ae"/>
                <w:rFonts w:ascii="Times New Roman" w:hAnsi="Times New Roman"/>
                <w:noProof/>
                <w:sz w:val="28"/>
                <w:szCs w:val="28"/>
              </w:rPr>
              <w:t>2.</w:t>
            </w:r>
            <w:r w:rsidR="008B0F57" w:rsidRPr="008B0F57">
              <w:rPr>
                <w:rFonts w:ascii="Times New Roman" w:eastAsiaTheme="minorEastAsia" w:hAnsi="Times New Roman"/>
                <w:noProof/>
                <w:sz w:val="28"/>
                <w:szCs w:val="28"/>
                <w:lang w:eastAsia="bg-BG"/>
              </w:rPr>
              <w:tab/>
            </w:r>
            <w:r w:rsidR="008B0F57" w:rsidRPr="008B0F57">
              <w:rPr>
                <w:rStyle w:val="ae"/>
                <w:rFonts w:ascii="Times New Roman" w:hAnsi="Times New Roman"/>
                <w:noProof/>
                <w:sz w:val="28"/>
                <w:szCs w:val="28"/>
              </w:rPr>
              <w:t>Отговорности по осъществяване на мониторинга и оценката</w:t>
            </w:r>
            <w:r w:rsidR="008B0F57" w:rsidRPr="008B0F57">
              <w:rPr>
                <w:rFonts w:ascii="Times New Roman" w:hAnsi="Times New Roman"/>
                <w:noProof/>
                <w:webHidden/>
                <w:sz w:val="28"/>
                <w:szCs w:val="28"/>
              </w:rPr>
              <w:tab/>
            </w:r>
            <w:r w:rsidR="001A63D9" w:rsidRPr="008B0F57">
              <w:rPr>
                <w:rFonts w:ascii="Times New Roman" w:hAnsi="Times New Roman"/>
                <w:noProof/>
                <w:webHidden/>
                <w:sz w:val="28"/>
                <w:szCs w:val="28"/>
              </w:rPr>
              <w:fldChar w:fldCharType="begin"/>
            </w:r>
            <w:r w:rsidR="008B0F57" w:rsidRPr="008B0F57">
              <w:rPr>
                <w:rFonts w:ascii="Times New Roman" w:hAnsi="Times New Roman"/>
                <w:noProof/>
                <w:webHidden/>
                <w:sz w:val="28"/>
                <w:szCs w:val="28"/>
              </w:rPr>
              <w:instrText xml:space="preserve"> PAGEREF _Toc451232642 \h </w:instrText>
            </w:r>
            <w:r w:rsidR="001A63D9" w:rsidRPr="008B0F57">
              <w:rPr>
                <w:rFonts w:ascii="Times New Roman" w:hAnsi="Times New Roman"/>
                <w:noProof/>
                <w:webHidden/>
                <w:sz w:val="28"/>
                <w:szCs w:val="28"/>
              </w:rPr>
            </w:r>
            <w:r w:rsidR="001A63D9" w:rsidRPr="008B0F57">
              <w:rPr>
                <w:rFonts w:ascii="Times New Roman" w:hAnsi="Times New Roman"/>
                <w:noProof/>
                <w:webHidden/>
                <w:sz w:val="28"/>
                <w:szCs w:val="28"/>
              </w:rPr>
              <w:fldChar w:fldCharType="separate"/>
            </w:r>
            <w:r w:rsidR="008B0F57" w:rsidRPr="008B0F57">
              <w:rPr>
                <w:rFonts w:ascii="Times New Roman" w:hAnsi="Times New Roman"/>
                <w:noProof/>
                <w:webHidden/>
                <w:sz w:val="28"/>
                <w:szCs w:val="28"/>
              </w:rPr>
              <w:t>127</w:t>
            </w:r>
            <w:r w:rsidR="001A63D9" w:rsidRPr="008B0F57">
              <w:rPr>
                <w:rFonts w:ascii="Times New Roman" w:hAnsi="Times New Roman"/>
                <w:noProof/>
                <w:webHidden/>
                <w:sz w:val="28"/>
                <w:szCs w:val="28"/>
              </w:rPr>
              <w:fldChar w:fldCharType="end"/>
            </w:r>
          </w:hyperlink>
        </w:p>
        <w:p w:rsidR="008B0F57" w:rsidRDefault="001A63D9">
          <w:r w:rsidRPr="008B0F57">
            <w:rPr>
              <w:rFonts w:ascii="Times New Roman" w:hAnsi="Times New Roman"/>
              <w:b/>
              <w:bCs/>
              <w:noProof/>
              <w:sz w:val="28"/>
              <w:szCs w:val="28"/>
            </w:rPr>
            <w:fldChar w:fldCharType="end"/>
          </w:r>
        </w:p>
      </w:sdtContent>
    </w:sdt>
    <w:p w:rsidR="008B0F57" w:rsidRDefault="008B0F57" w:rsidP="001B0C8C">
      <w:pPr>
        <w:pStyle w:val="1"/>
        <w:rPr>
          <w:rFonts w:ascii="Times New Roman" w:hAnsi="Times New Roman"/>
          <w:color w:val="0070C0"/>
          <w:sz w:val="28"/>
          <w:szCs w:val="28"/>
        </w:rPr>
      </w:pPr>
      <w:bookmarkStart w:id="4" w:name="_Toc451232595"/>
      <w:bookmarkEnd w:id="3"/>
      <w:bookmarkEnd w:id="2"/>
      <w:bookmarkEnd w:id="1"/>
    </w:p>
    <w:p w:rsidR="008B0F57" w:rsidRDefault="008B0F57" w:rsidP="001B0C8C">
      <w:pPr>
        <w:pStyle w:val="1"/>
        <w:rPr>
          <w:rFonts w:ascii="Times New Roman" w:hAnsi="Times New Roman"/>
          <w:color w:val="0070C0"/>
          <w:sz w:val="28"/>
          <w:szCs w:val="28"/>
        </w:rPr>
      </w:pPr>
    </w:p>
    <w:p w:rsidR="008B0F57" w:rsidRDefault="008B0F57" w:rsidP="001B0C8C">
      <w:pPr>
        <w:pStyle w:val="1"/>
        <w:rPr>
          <w:rFonts w:ascii="Times New Roman" w:hAnsi="Times New Roman"/>
          <w:color w:val="0070C0"/>
          <w:sz w:val="28"/>
          <w:szCs w:val="28"/>
        </w:rPr>
      </w:pPr>
    </w:p>
    <w:p w:rsidR="008B0F57" w:rsidRDefault="008B0F57" w:rsidP="001B0C8C">
      <w:pPr>
        <w:pStyle w:val="1"/>
        <w:rPr>
          <w:rFonts w:ascii="Times New Roman" w:hAnsi="Times New Roman"/>
          <w:color w:val="0070C0"/>
          <w:sz w:val="28"/>
          <w:szCs w:val="28"/>
        </w:rPr>
      </w:pPr>
    </w:p>
    <w:bookmarkEnd w:id="4"/>
    <w:p w:rsidR="001B0C8C" w:rsidRPr="001B0C8C" w:rsidRDefault="008B0F57" w:rsidP="001B0C8C">
      <w:pPr>
        <w:pStyle w:val="1"/>
        <w:rPr>
          <w:rFonts w:ascii="Times New Roman" w:hAnsi="Times New Roman"/>
          <w:color w:val="0070C0"/>
          <w:sz w:val="28"/>
          <w:szCs w:val="28"/>
        </w:rPr>
      </w:pPr>
      <w:r>
        <w:rPr>
          <w:rFonts w:ascii="Times New Roman" w:hAnsi="Times New Roman"/>
          <w:color w:val="0070C0"/>
          <w:sz w:val="28"/>
          <w:szCs w:val="28"/>
        </w:rPr>
        <w:t xml:space="preserve"> </w:t>
      </w:r>
    </w:p>
    <w:p w:rsidR="008B0F57" w:rsidRDefault="008B0F57" w:rsidP="008B0F57">
      <w:pPr>
        <w:pStyle w:val="1"/>
        <w:rPr>
          <w:rFonts w:ascii="Times New Roman" w:hAnsi="Times New Roman"/>
          <w:color w:val="0070C0"/>
          <w:sz w:val="28"/>
          <w:szCs w:val="28"/>
        </w:rPr>
      </w:pPr>
    </w:p>
    <w:p w:rsidR="008B0F57" w:rsidRPr="008B0F57" w:rsidRDefault="001E1E55" w:rsidP="008B0F57">
      <w:pPr>
        <w:pStyle w:val="1"/>
        <w:rPr>
          <w:rFonts w:ascii="Times New Roman" w:hAnsi="Times New Roman"/>
          <w:color w:val="0070C0"/>
          <w:sz w:val="28"/>
          <w:szCs w:val="28"/>
        </w:rPr>
      </w:pPr>
      <w:r>
        <w:rPr>
          <w:rFonts w:ascii="Times New Roman" w:hAnsi="Times New Roman"/>
          <w:color w:val="0070C0"/>
          <w:sz w:val="28"/>
          <w:szCs w:val="28"/>
        </w:rPr>
        <w:t xml:space="preserve"> </w:t>
      </w:r>
    </w:p>
    <w:p w:rsidR="008B0F57" w:rsidRDefault="008B0F57" w:rsidP="00953EF2">
      <w:pPr>
        <w:spacing w:before="120" w:after="120" w:line="240" w:lineRule="auto"/>
        <w:jc w:val="both"/>
        <w:rPr>
          <w:rFonts w:ascii="Times New Roman" w:hAnsi="Times New Roman"/>
          <w:color w:val="000000"/>
          <w:sz w:val="24"/>
          <w:szCs w:val="24"/>
        </w:rPr>
      </w:pPr>
    </w:p>
    <w:p w:rsidR="008B0F57" w:rsidRDefault="008B0F57" w:rsidP="00953EF2">
      <w:pPr>
        <w:spacing w:before="120" w:after="120" w:line="240" w:lineRule="auto"/>
        <w:jc w:val="both"/>
        <w:rPr>
          <w:rFonts w:ascii="Times New Roman" w:hAnsi="Times New Roman"/>
          <w:color w:val="000000"/>
          <w:sz w:val="24"/>
          <w:szCs w:val="24"/>
        </w:rPr>
      </w:pPr>
    </w:p>
    <w:p w:rsidR="001E1E55" w:rsidRPr="001E1E55" w:rsidRDefault="001E1E55" w:rsidP="001E1E55">
      <w:pPr>
        <w:pStyle w:val="1"/>
        <w:rPr>
          <w:rFonts w:ascii="Times New Roman" w:hAnsi="Times New Roman"/>
          <w:color w:val="0070C0"/>
          <w:sz w:val="28"/>
          <w:szCs w:val="28"/>
        </w:rPr>
      </w:pPr>
      <w:r w:rsidRPr="001E1E55">
        <w:rPr>
          <w:rFonts w:ascii="Times New Roman" w:hAnsi="Times New Roman"/>
          <w:color w:val="0070C0"/>
          <w:sz w:val="28"/>
          <w:szCs w:val="28"/>
        </w:rPr>
        <w:lastRenderedPageBreak/>
        <w:t>Увод</w:t>
      </w:r>
    </w:p>
    <w:p w:rsidR="005E2950" w:rsidRPr="00B70DA8" w:rsidRDefault="005E2950" w:rsidP="00953EF2">
      <w:pPr>
        <w:spacing w:before="120" w:after="120" w:line="240" w:lineRule="auto"/>
        <w:jc w:val="both"/>
        <w:rPr>
          <w:rFonts w:ascii="Times New Roman" w:hAnsi="Times New Roman"/>
          <w:color w:val="000000"/>
          <w:sz w:val="24"/>
          <w:szCs w:val="24"/>
        </w:rPr>
      </w:pPr>
      <w:r w:rsidRPr="00B70DA8">
        <w:rPr>
          <w:rFonts w:ascii="Times New Roman" w:hAnsi="Times New Roman"/>
          <w:color w:val="000000"/>
          <w:sz w:val="24"/>
          <w:szCs w:val="24"/>
        </w:rPr>
        <w:t xml:space="preserve">Стратегията за развитие на туризма на територията на Община Ябланица е разработена на базата на Общинския план за развитие на общината за периода 2014-2020 година и </w:t>
      </w:r>
      <w:r w:rsidR="001B0C8C">
        <w:rPr>
          <w:rFonts w:ascii="Times New Roman" w:hAnsi="Times New Roman"/>
          <w:color w:val="000000"/>
          <w:sz w:val="24"/>
          <w:szCs w:val="24"/>
        </w:rPr>
        <w:t xml:space="preserve">е </w:t>
      </w:r>
      <w:r w:rsidRPr="00B70DA8">
        <w:rPr>
          <w:rFonts w:ascii="Times New Roman" w:hAnsi="Times New Roman"/>
          <w:color w:val="000000"/>
          <w:sz w:val="24"/>
          <w:szCs w:val="24"/>
        </w:rPr>
        <w:t>съобразн</w:t>
      </w:r>
      <w:r w:rsidR="001B0C8C">
        <w:rPr>
          <w:rFonts w:ascii="Times New Roman" w:hAnsi="Times New Roman"/>
          <w:color w:val="000000"/>
          <w:sz w:val="24"/>
          <w:szCs w:val="24"/>
        </w:rPr>
        <w:t>а с</w:t>
      </w:r>
      <w:r w:rsidRPr="00B70DA8">
        <w:rPr>
          <w:rFonts w:ascii="Times New Roman" w:hAnsi="Times New Roman"/>
          <w:color w:val="000000"/>
          <w:sz w:val="24"/>
          <w:szCs w:val="24"/>
        </w:rPr>
        <w:t xml:space="preserve"> местните туристически ресурси. </w:t>
      </w:r>
    </w:p>
    <w:p w:rsidR="005E2950" w:rsidRPr="00B70DA8" w:rsidRDefault="005E2950" w:rsidP="00953EF2">
      <w:pPr>
        <w:spacing w:before="120" w:after="120" w:line="240" w:lineRule="auto"/>
        <w:jc w:val="both"/>
        <w:rPr>
          <w:rFonts w:ascii="Times New Roman" w:eastAsia="Times New Roman" w:hAnsi="Times New Roman"/>
          <w:bCs/>
          <w:sz w:val="24"/>
          <w:szCs w:val="24"/>
          <w:lang w:eastAsia="ja-JP"/>
        </w:rPr>
      </w:pPr>
      <w:r w:rsidRPr="00B70DA8">
        <w:rPr>
          <w:rFonts w:ascii="Times New Roman" w:eastAsia="Times New Roman" w:hAnsi="Times New Roman"/>
          <w:bCs/>
          <w:sz w:val="24"/>
          <w:szCs w:val="24"/>
          <w:lang w:eastAsia="ja-JP"/>
        </w:rPr>
        <w:t xml:space="preserve">Стратегията обхваща периода от 2016-2020 г. </w:t>
      </w:r>
      <w:r w:rsidR="001B0C8C">
        <w:rPr>
          <w:rFonts w:ascii="Times New Roman" w:eastAsia="Times New Roman" w:hAnsi="Times New Roman"/>
          <w:bCs/>
          <w:sz w:val="24"/>
          <w:szCs w:val="24"/>
          <w:lang w:eastAsia="ja-JP"/>
        </w:rPr>
        <w:t xml:space="preserve">и </w:t>
      </w:r>
      <w:r w:rsidR="00371B0B">
        <w:rPr>
          <w:rFonts w:ascii="Times New Roman" w:eastAsia="Times New Roman" w:hAnsi="Times New Roman"/>
          <w:bCs/>
          <w:sz w:val="24"/>
          <w:szCs w:val="24"/>
          <w:lang w:eastAsia="ja-JP"/>
        </w:rPr>
        <w:t>представлява</w:t>
      </w:r>
      <w:r w:rsidRPr="00B70DA8">
        <w:rPr>
          <w:rFonts w:ascii="Times New Roman" w:eastAsia="Times New Roman" w:hAnsi="Times New Roman"/>
          <w:bCs/>
          <w:sz w:val="24"/>
          <w:szCs w:val="24"/>
          <w:lang w:eastAsia="ja-JP"/>
        </w:rPr>
        <w:t xml:space="preserve"> стройна логично свързана система</w:t>
      </w:r>
      <w:r w:rsidR="00371B0B">
        <w:rPr>
          <w:rFonts w:ascii="Times New Roman" w:eastAsia="Times New Roman" w:hAnsi="Times New Roman"/>
          <w:bCs/>
          <w:sz w:val="24"/>
          <w:szCs w:val="24"/>
          <w:lang w:eastAsia="ja-JP"/>
        </w:rPr>
        <w:t>, която включва</w:t>
      </w:r>
      <w:r w:rsidRPr="00B70DA8">
        <w:rPr>
          <w:rFonts w:ascii="Times New Roman" w:eastAsia="Times New Roman" w:hAnsi="Times New Roman"/>
          <w:bCs/>
          <w:sz w:val="24"/>
          <w:szCs w:val="24"/>
          <w:lang w:eastAsia="ja-JP"/>
        </w:rPr>
        <w:t xml:space="preserve"> визията, стратегическите цели, специфичните цели, мерките и </w:t>
      </w:r>
      <w:r w:rsidR="001B0C8C">
        <w:rPr>
          <w:rFonts w:ascii="Times New Roman" w:eastAsia="Times New Roman" w:hAnsi="Times New Roman"/>
          <w:bCs/>
          <w:sz w:val="24"/>
          <w:szCs w:val="24"/>
          <w:lang w:eastAsia="ja-JP"/>
        </w:rPr>
        <w:t>инициативите</w:t>
      </w:r>
      <w:r w:rsidRPr="00B70DA8">
        <w:rPr>
          <w:rFonts w:ascii="Times New Roman" w:eastAsia="Times New Roman" w:hAnsi="Times New Roman"/>
          <w:bCs/>
          <w:sz w:val="24"/>
          <w:szCs w:val="24"/>
          <w:lang w:eastAsia="ja-JP"/>
        </w:rPr>
        <w:t xml:space="preserve">. Освен това стратегията </w:t>
      </w:r>
      <w:r w:rsidRPr="00B70DA8">
        <w:rPr>
          <w:rFonts w:ascii="Times New Roman" w:hAnsi="Times New Roman"/>
          <w:sz w:val="24"/>
          <w:szCs w:val="24"/>
        </w:rPr>
        <w:t>представлява</w:t>
      </w:r>
      <w:r w:rsidRPr="00B70DA8">
        <w:rPr>
          <w:rFonts w:ascii="Times New Roman" w:eastAsia="Times New Roman" w:hAnsi="Times New Roman"/>
          <w:bCs/>
          <w:sz w:val="24"/>
          <w:szCs w:val="24"/>
          <w:lang w:eastAsia="ja-JP"/>
        </w:rPr>
        <w:t xml:space="preserve"> платформа за координирани съвместни действия на всички заинтересовани страни от развитието на местния потенциал в областта на туризма, туристическите атракции и туристическите услуги на територията на община Ябланица и региона.</w:t>
      </w:r>
    </w:p>
    <w:p w:rsidR="005E2950" w:rsidRPr="00B70DA8" w:rsidRDefault="005E2950" w:rsidP="00953EF2">
      <w:pPr>
        <w:spacing w:before="120" w:after="120" w:line="240" w:lineRule="auto"/>
        <w:jc w:val="both"/>
        <w:rPr>
          <w:rFonts w:ascii="Times New Roman" w:eastAsia="Times New Roman" w:hAnsi="Times New Roman"/>
          <w:bCs/>
          <w:sz w:val="24"/>
          <w:szCs w:val="24"/>
          <w:lang w:eastAsia="ja-JP"/>
        </w:rPr>
      </w:pPr>
      <w:r w:rsidRPr="00B70DA8">
        <w:rPr>
          <w:rFonts w:ascii="Times New Roman" w:eastAsia="Times New Roman" w:hAnsi="Times New Roman"/>
          <w:bCs/>
          <w:sz w:val="24"/>
          <w:szCs w:val="24"/>
          <w:lang w:eastAsia="ja-JP"/>
        </w:rPr>
        <w:t xml:space="preserve">Този комплекс от взаимосвързани дейности цели да създаде оптимални условия съхраняващи и поддържащи природното и културно-историческото наследство, да балансира икономическата активност и </w:t>
      </w:r>
      <w:r w:rsidR="00081D49" w:rsidRPr="00B70DA8">
        <w:rPr>
          <w:rFonts w:ascii="Times New Roman" w:eastAsia="Times New Roman" w:hAnsi="Times New Roman"/>
          <w:bCs/>
          <w:sz w:val="24"/>
          <w:szCs w:val="24"/>
          <w:lang w:eastAsia="ja-JP"/>
        </w:rPr>
        <w:t>природо съобразния</w:t>
      </w:r>
      <w:r w:rsidRPr="00B70DA8">
        <w:rPr>
          <w:rFonts w:ascii="Times New Roman" w:eastAsia="Times New Roman" w:hAnsi="Times New Roman"/>
          <w:bCs/>
          <w:sz w:val="24"/>
          <w:szCs w:val="24"/>
          <w:lang w:eastAsia="ja-JP"/>
        </w:rPr>
        <w:t xml:space="preserve"> начин на живот, да насърчи иновациите, да осигури обмен на добри практики и партньорства, които да обезпечат и реализират максимален обем от планираните дейности.</w:t>
      </w:r>
    </w:p>
    <w:p w:rsidR="005E2950" w:rsidRPr="00B70DA8" w:rsidRDefault="005E2950" w:rsidP="00953EF2">
      <w:pPr>
        <w:spacing w:before="120" w:after="120" w:line="240" w:lineRule="auto"/>
        <w:jc w:val="both"/>
        <w:rPr>
          <w:rFonts w:ascii="Times New Roman" w:hAnsi="Times New Roman"/>
          <w:color w:val="000000"/>
          <w:sz w:val="24"/>
          <w:szCs w:val="24"/>
        </w:rPr>
      </w:pPr>
      <w:r w:rsidRPr="00B70DA8">
        <w:rPr>
          <w:rFonts w:ascii="Times New Roman" w:hAnsi="Times New Roman"/>
          <w:color w:val="000000"/>
          <w:sz w:val="24"/>
          <w:szCs w:val="24"/>
        </w:rPr>
        <w:t xml:space="preserve">Туризмът е важен елемент от местната икономика и предприемането на правилни стъпки за неговото развитие ще благоприятства интензивното развитие на икономиката и </w:t>
      </w:r>
      <w:r w:rsidR="001B0C8C">
        <w:rPr>
          <w:rFonts w:ascii="Times New Roman" w:hAnsi="Times New Roman"/>
          <w:color w:val="000000"/>
          <w:sz w:val="24"/>
          <w:szCs w:val="24"/>
        </w:rPr>
        <w:t xml:space="preserve">ще подобри </w:t>
      </w:r>
      <w:r w:rsidRPr="00B70DA8">
        <w:rPr>
          <w:rFonts w:ascii="Times New Roman" w:hAnsi="Times New Roman"/>
          <w:color w:val="000000"/>
          <w:sz w:val="24"/>
          <w:szCs w:val="24"/>
        </w:rPr>
        <w:t xml:space="preserve">благополучието на населението в региона. </w:t>
      </w:r>
    </w:p>
    <w:p w:rsidR="005E2950" w:rsidRPr="00B70DA8" w:rsidRDefault="005E2950" w:rsidP="00953EF2">
      <w:pPr>
        <w:spacing w:before="120" w:after="120" w:line="240" w:lineRule="auto"/>
        <w:jc w:val="both"/>
        <w:rPr>
          <w:rFonts w:ascii="Times New Roman" w:hAnsi="Times New Roman"/>
          <w:color w:val="000000"/>
          <w:sz w:val="24"/>
          <w:szCs w:val="24"/>
        </w:rPr>
      </w:pPr>
      <w:r w:rsidRPr="00B70DA8">
        <w:rPr>
          <w:rFonts w:ascii="Times New Roman" w:hAnsi="Times New Roman"/>
          <w:color w:val="000000"/>
          <w:sz w:val="24"/>
          <w:szCs w:val="24"/>
        </w:rPr>
        <w:t xml:space="preserve">Развитието на туризма </w:t>
      </w:r>
      <w:r w:rsidR="009E40B7">
        <w:rPr>
          <w:rFonts w:ascii="Times New Roman" w:hAnsi="Times New Roman"/>
          <w:color w:val="000000"/>
          <w:sz w:val="24"/>
          <w:szCs w:val="24"/>
        </w:rPr>
        <w:t>е важно условие за развитие</w:t>
      </w:r>
      <w:r w:rsidR="00BB2C38">
        <w:rPr>
          <w:rFonts w:ascii="Times New Roman" w:hAnsi="Times New Roman"/>
          <w:color w:val="000000"/>
          <w:sz w:val="24"/>
          <w:szCs w:val="24"/>
        </w:rPr>
        <w:t xml:space="preserve"> на територията</w:t>
      </w:r>
      <w:r w:rsidR="009E40B7">
        <w:rPr>
          <w:rFonts w:ascii="Times New Roman" w:hAnsi="Times New Roman"/>
          <w:color w:val="000000"/>
          <w:sz w:val="24"/>
          <w:szCs w:val="24"/>
        </w:rPr>
        <w:t xml:space="preserve">, защото той </w:t>
      </w:r>
      <w:r w:rsidRPr="00B70DA8">
        <w:rPr>
          <w:rFonts w:ascii="Times New Roman" w:hAnsi="Times New Roman"/>
          <w:color w:val="000000"/>
          <w:sz w:val="24"/>
          <w:szCs w:val="24"/>
        </w:rPr>
        <w:t xml:space="preserve">може да създава нови работни места и нарастващи доходи, мотиви и средства за усъвършенстване, защита на околната среда и укрепване на културното разнообразие. </w:t>
      </w:r>
    </w:p>
    <w:p w:rsidR="007B2FF6" w:rsidRPr="00B70DA8" w:rsidRDefault="007B2FF6" w:rsidP="00953EF2">
      <w:pPr>
        <w:spacing w:before="120" w:after="120" w:line="240" w:lineRule="auto"/>
        <w:jc w:val="both"/>
        <w:rPr>
          <w:rFonts w:ascii="Times New Roman" w:hAnsi="Times New Roman"/>
          <w:sz w:val="24"/>
          <w:szCs w:val="24"/>
        </w:rPr>
      </w:pPr>
      <w:r w:rsidRPr="00B70DA8">
        <w:rPr>
          <w:rFonts w:ascii="Times New Roman" w:hAnsi="Times New Roman"/>
          <w:sz w:val="24"/>
          <w:szCs w:val="24"/>
        </w:rPr>
        <w:t>Най-общо казано, за да се оползотвори потенциала на наличните ресурси, да се повиши качеството на предлагания туристически продукт (което е от особена важност в условията на нарастваща конкуренция в сектора), да се стимулира предприемачеството сред местното население и като цяло да се подобрят условията на живот в общината, е необходимо да се набележи комплекс от мерки, реализирането на които да доведат до желаните резултати.</w:t>
      </w:r>
    </w:p>
    <w:p w:rsidR="007B2FF6" w:rsidRPr="00B70DA8" w:rsidRDefault="007B2FF6" w:rsidP="00953EF2">
      <w:pPr>
        <w:spacing w:before="120" w:after="120" w:line="240" w:lineRule="auto"/>
        <w:jc w:val="both"/>
        <w:rPr>
          <w:rFonts w:ascii="Times New Roman" w:hAnsi="Times New Roman"/>
          <w:color w:val="000000"/>
          <w:sz w:val="24"/>
          <w:szCs w:val="24"/>
        </w:rPr>
      </w:pPr>
      <w:r w:rsidRPr="00B70DA8">
        <w:rPr>
          <w:rFonts w:ascii="Times New Roman" w:hAnsi="Times New Roman"/>
          <w:sz w:val="24"/>
          <w:szCs w:val="24"/>
        </w:rPr>
        <w:t xml:space="preserve">Правилното насочване и обвързване на усилията на заинтересованите страни и добрата функционална и институционална организация на самото изпълнение на Стратегията </w:t>
      </w:r>
      <w:r w:rsidR="00BB2C38">
        <w:rPr>
          <w:rFonts w:ascii="Times New Roman" w:hAnsi="Times New Roman"/>
          <w:sz w:val="24"/>
          <w:szCs w:val="24"/>
        </w:rPr>
        <w:t xml:space="preserve">за развитие на туризма </w:t>
      </w:r>
      <w:r w:rsidRPr="00B70DA8">
        <w:rPr>
          <w:rFonts w:ascii="Times New Roman" w:hAnsi="Times New Roman"/>
          <w:sz w:val="24"/>
          <w:szCs w:val="24"/>
        </w:rPr>
        <w:t xml:space="preserve">по същество предопределят постигането на заложените в </w:t>
      </w:r>
      <w:r w:rsidR="00BB2C38">
        <w:rPr>
          <w:rFonts w:ascii="Times New Roman" w:hAnsi="Times New Roman"/>
          <w:sz w:val="24"/>
          <w:szCs w:val="24"/>
        </w:rPr>
        <w:t>нея</w:t>
      </w:r>
      <w:r w:rsidRPr="00B70DA8">
        <w:rPr>
          <w:rFonts w:ascii="Times New Roman" w:hAnsi="Times New Roman"/>
          <w:sz w:val="24"/>
          <w:szCs w:val="24"/>
        </w:rPr>
        <w:t xml:space="preserve"> цели и водещи приоритети, което изисква всяка една от тях да бъде предмет на специален мониторинг. В този аспект, документът подчертава необходимостта от конкретизиране на съответни задачи, което ще позволи </w:t>
      </w:r>
      <w:r w:rsidR="00BB2C38">
        <w:rPr>
          <w:rFonts w:ascii="Times New Roman" w:hAnsi="Times New Roman"/>
          <w:sz w:val="24"/>
          <w:szCs w:val="24"/>
        </w:rPr>
        <w:t xml:space="preserve">точна </w:t>
      </w:r>
      <w:r w:rsidRPr="00B70DA8">
        <w:rPr>
          <w:rFonts w:ascii="Times New Roman" w:hAnsi="Times New Roman"/>
          <w:sz w:val="24"/>
          <w:szCs w:val="24"/>
        </w:rPr>
        <w:t>оценка и контрол на напредъка на изпълнението в съответствие със спецификата на отделните параметри.</w:t>
      </w:r>
    </w:p>
    <w:p w:rsidR="005E2950" w:rsidRPr="00B70DA8" w:rsidRDefault="00AC5E01" w:rsidP="00953EF2">
      <w:pPr>
        <w:spacing w:before="120" w:after="120" w:line="240" w:lineRule="auto"/>
        <w:jc w:val="both"/>
        <w:rPr>
          <w:rFonts w:ascii="Times New Roman" w:hAnsi="Times New Roman"/>
          <w:sz w:val="24"/>
          <w:szCs w:val="24"/>
        </w:rPr>
      </w:pPr>
      <w:r w:rsidRPr="00B70DA8">
        <w:rPr>
          <w:rFonts w:ascii="Times New Roman" w:hAnsi="Times New Roman"/>
          <w:sz w:val="24"/>
          <w:szCs w:val="24"/>
        </w:rPr>
        <w:t xml:space="preserve">Независимо от световната икономическа и финансова криза, </w:t>
      </w:r>
      <w:r w:rsidR="005E2950" w:rsidRPr="00B70DA8">
        <w:rPr>
          <w:rFonts w:ascii="Times New Roman" w:hAnsi="Times New Roman"/>
          <w:sz w:val="24"/>
          <w:szCs w:val="24"/>
        </w:rPr>
        <w:t xml:space="preserve">бежанската криза и атентатите в Европа, </w:t>
      </w:r>
      <w:r w:rsidRPr="00B70DA8">
        <w:rPr>
          <w:rFonts w:ascii="Times New Roman" w:hAnsi="Times New Roman"/>
          <w:sz w:val="24"/>
          <w:szCs w:val="24"/>
        </w:rPr>
        <w:t>туризма доказа, че е един от основните сектори за развитие в една донякъ</w:t>
      </w:r>
      <w:r w:rsidR="00B923BE" w:rsidRPr="00B70DA8">
        <w:rPr>
          <w:rFonts w:ascii="Times New Roman" w:hAnsi="Times New Roman"/>
          <w:sz w:val="24"/>
          <w:szCs w:val="24"/>
        </w:rPr>
        <w:t>де крехка</w:t>
      </w:r>
      <w:r w:rsidRPr="00B70DA8">
        <w:rPr>
          <w:rFonts w:ascii="Times New Roman" w:hAnsi="Times New Roman"/>
          <w:sz w:val="24"/>
          <w:szCs w:val="24"/>
        </w:rPr>
        <w:t xml:space="preserve"> световна икономика. Оптимистичните очаквания </w:t>
      </w:r>
      <w:r w:rsidR="009E40B7">
        <w:rPr>
          <w:rFonts w:ascii="Times New Roman" w:hAnsi="Times New Roman"/>
          <w:sz w:val="24"/>
          <w:szCs w:val="24"/>
        </w:rPr>
        <w:t>за</w:t>
      </w:r>
      <w:r w:rsidRPr="00B70DA8">
        <w:rPr>
          <w:rFonts w:ascii="Times New Roman" w:hAnsi="Times New Roman"/>
          <w:sz w:val="24"/>
          <w:szCs w:val="24"/>
        </w:rPr>
        <w:t xml:space="preserve"> много </w:t>
      </w:r>
      <w:r w:rsidR="009E40B7">
        <w:rPr>
          <w:rFonts w:ascii="Times New Roman" w:hAnsi="Times New Roman"/>
          <w:sz w:val="24"/>
          <w:szCs w:val="24"/>
        </w:rPr>
        <w:t xml:space="preserve">от </w:t>
      </w:r>
      <w:r w:rsidRPr="00B70DA8">
        <w:rPr>
          <w:rFonts w:ascii="Times New Roman" w:hAnsi="Times New Roman"/>
          <w:sz w:val="24"/>
          <w:szCs w:val="24"/>
        </w:rPr>
        <w:t>дестинации</w:t>
      </w:r>
      <w:r w:rsidR="009E40B7">
        <w:rPr>
          <w:rFonts w:ascii="Times New Roman" w:hAnsi="Times New Roman"/>
          <w:sz w:val="24"/>
          <w:szCs w:val="24"/>
        </w:rPr>
        <w:t>те</w:t>
      </w:r>
      <w:r w:rsidRPr="00B70DA8">
        <w:rPr>
          <w:rFonts w:ascii="Times New Roman" w:hAnsi="Times New Roman"/>
          <w:sz w:val="24"/>
          <w:szCs w:val="24"/>
        </w:rPr>
        <w:t xml:space="preserve"> бяха надминати, много нови работни места бяха отворени, а и сумите на туристически</w:t>
      </w:r>
      <w:r w:rsidR="00843F1E" w:rsidRPr="00B70DA8">
        <w:rPr>
          <w:rFonts w:ascii="Times New Roman" w:hAnsi="Times New Roman"/>
          <w:sz w:val="24"/>
          <w:szCs w:val="24"/>
        </w:rPr>
        <w:t>те</w:t>
      </w:r>
      <w:r w:rsidRPr="00B70DA8">
        <w:rPr>
          <w:rFonts w:ascii="Times New Roman" w:hAnsi="Times New Roman"/>
          <w:sz w:val="24"/>
          <w:szCs w:val="24"/>
        </w:rPr>
        <w:t xml:space="preserve"> инвестиции са големи. </w:t>
      </w:r>
    </w:p>
    <w:p w:rsidR="00D07DC1" w:rsidRPr="00B70DA8" w:rsidRDefault="00D07DC1" w:rsidP="00953EF2">
      <w:pPr>
        <w:autoSpaceDE w:val="0"/>
        <w:autoSpaceDN w:val="0"/>
        <w:adjustRightInd w:val="0"/>
        <w:spacing w:before="120" w:after="120" w:line="240" w:lineRule="auto"/>
        <w:jc w:val="both"/>
        <w:rPr>
          <w:rFonts w:ascii="Times New Roman" w:hAnsi="Times New Roman"/>
          <w:sz w:val="24"/>
          <w:szCs w:val="24"/>
        </w:rPr>
      </w:pPr>
      <w:r w:rsidRPr="00B70DA8">
        <w:rPr>
          <w:rFonts w:ascii="Times New Roman" w:hAnsi="Times New Roman"/>
          <w:sz w:val="24"/>
          <w:szCs w:val="24"/>
        </w:rPr>
        <w:t xml:space="preserve">Международните туристически пътувания са нараснали с 4.4% до общо 1.184 млрд. през </w:t>
      </w:r>
      <w:r w:rsidR="00BB2C38">
        <w:rPr>
          <w:rFonts w:ascii="Times New Roman" w:hAnsi="Times New Roman"/>
          <w:sz w:val="24"/>
          <w:szCs w:val="24"/>
        </w:rPr>
        <w:t>2015</w:t>
      </w:r>
      <w:r w:rsidRPr="00B70DA8">
        <w:rPr>
          <w:rFonts w:ascii="Times New Roman" w:hAnsi="Times New Roman"/>
          <w:sz w:val="24"/>
          <w:szCs w:val="24"/>
        </w:rPr>
        <w:t xml:space="preserve"> година, показват данните на Световната организация по туризъм (СОТ) към ООН. В сравнение с 2014 г. туристите по международни</w:t>
      </w:r>
      <w:r w:rsidR="009E40B7">
        <w:rPr>
          <w:rFonts w:ascii="Times New Roman" w:hAnsi="Times New Roman"/>
          <w:sz w:val="24"/>
          <w:szCs w:val="24"/>
        </w:rPr>
        <w:t>те</w:t>
      </w:r>
      <w:r w:rsidRPr="00B70DA8">
        <w:rPr>
          <w:rFonts w:ascii="Times New Roman" w:hAnsi="Times New Roman"/>
          <w:sz w:val="24"/>
          <w:szCs w:val="24"/>
        </w:rPr>
        <w:t xml:space="preserve"> дестинации са се увеличили с около 50 млн. Миналата година е била шестата поред, в която ръстът на туристите надвишава 4%. Очакванията за тази година са темпът на нарастване да се запази. </w:t>
      </w:r>
    </w:p>
    <w:p w:rsidR="00E17021" w:rsidRPr="001D67D8" w:rsidRDefault="00D07DC1" w:rsidP="00953EF2">
      <w:pPr>
        <w:autoSpaceDE w:val="0"/>
        <w:autoSpaceDN w:val="0"/>
        <w:adjustRightInd w:val="0"/>
        <w:spacing w:before="120" w:after="120" w:line="240" w:lineRule="auto"/>
        <w:jc w:val="both"/>
        <w:rPr>
          <w:rFonts w:ascii="Times New Roman" w:hAnsi="Times New Roman"/>
          <w:sz w:val="24"/>
          <w:szCs w:val="24"/>
        </w:rPr>
      </w:pPr>
      <w:r w:rsidRPr="00B70DA8">
        <w:rPr>
          <w:rFonts w:ascii="Times New Roman" w:hAnsi="Times New Roman"/>
          <w:sz w:val="24"/>
          <w:szCs w:val="24"/>
        </w:rPr>
        <w:t xml:space="preserve">"Международният туризъм е достигнал нови върхове през 2015 г. Доброто представяне на този сектор допринася за икономическия растеж и създаването на работни места в </w:t>
      </w:r>
      <w:r w:rsidRPr="00B70DA8">
        <w:rPr>
          <w:rFonts w:ascii="Times New Roman" w:hAnsi="Times New Roman"/>
          <w:sz w:val="24"/>
          <w:szCs w:val="24"/>
        </w:rPr>
        <w:lastRenderedPageBreak/>
        <w:t>много части на света. Поради това е от критична важност държавите да приемат политики за развитие на туризма", заявява генералният секретар на СОТ Телеб</w:t>
      </w:r>
    </w:p>
    <w:p w:rsidR="00D07DC1" w:rsidRPr="00B70DA8" w:rsidRDefault="00D07DC1" w:rsidP="00953EF2">
      <w:pPr>
        <w:autoSpaceDE w:val="0"/>
        <w:autoSpaceDN w:val="0"/>
        <w:adjustRightInd w:val="0"/>
        <w:spacing w:before="120" w:after="120" w:line="240" w:lineRule="auto"/>
        <w:jc w:val="both"/>
        <w:rPr>
          <w:rFonts w:ascii="Times New Roman" w:hAnsi="Times New Roman"/>
          <w:sz w:val="24"/>
          <w:szCs w:val="24"/>
        </w:rPr>
      </w:pPr>
      <w:r w:rsidRPr="00B70DA8">
        <w:rPr>
          <w:rFonts w:ascii="Times New Roman" w:hAnsi="Times New Roman"/>
          <w:sz w:val="24"/>
          <w:szCs w:val="24"/>
        </w:rPr>
        <w:t xml:space="preserve"> Рифай.</w:t>
      </w:r>
    </w:p>
    <w:p w:rsidR="005E2950" w:rsidRPr="00B70DA8" w:rsidRDefault="005E2950" w:rsidP="00953EF2">
      <w:pPr>
        <w:autoSpaceDE w:val="0"/>
        <w:autoSpaceDN w:val="0"/>
        <w:adjustRightInd w:val="0"/>
        <w:spacing w:before="120" w:after="120" w:line="240" w:lineRule="auto"/>
        <w:jc w:val="both"/>
        <w:rPr>
          <w:rFonts w:ascii="Times New Roman" w:hAnsi="Times New Roman"/>
          <w:color w:val="000000"/>
          <w:sz w:val="24"/>
          <w:szCs w:val="24"/>
          <w:lang w:eastAsia="ja-JP"/>
        </w:rPr>
      </w:pPr>
      <w:r w:rsidRPr="00B70DA8">
        <w:rPr>
          <w:rFonts w:ascii="Times New Roman" w:hAnsi="Times New Roman"/>
          <w:color w:val="000000"/>
          <w:sz w:val="24"/>
          <w:szCs w:val="24"/>
          <w:lang w:eastAsia="ja-JP"/>
        </w:rPr>
        <w:t xml:space="preserve">По данни на Националния статистически институт през </w:t>
      </w:r>
      <w:r w:rsidRPr="00B70DA8">
        <w:rPr>
          <w:rFonts w:ascii="Times New Roman" w:hAnsi="Times New Roman"/>
          <w:b/>
          <w:bCs/>
          <w:color w:val="000000"/>
          <w:sz w:val="24"/>
          <w:szCs w:val="24"/>
          <w:lang w:eastAsia="ja-JP"/>
        </w:rPr>
        <w:t xml:space="preserve">м.януари 2016 г. </w:t>
      </w:r>
      <w:r w:rsidRPr="00B70DA8">
        <w:rPr>
          <w:rFonts w:ascii="Times New Roman" w:hAnsi="Times New Roman"/>
          <w:color w:val="000000"/>
          <w:sz w:val="24"/>
          <w:szCs w:val="24"/>
          <w:lang w:eastAsia="ja-JP"/>
        </w:rPr>
        <w:t xml:space="preserve">България е посетена общо от </w:t>
      </w:r>
      <w:r w:rsidRPr="00B70DA8">
        <w:rPr>
          <w:rFonts w:ascii="Times New Roman" w:hAnsi="Times New Roman"/>
          <w:b/>
          <w:bCs/>
          <w:color w:val="000000"/>
          <w:sz w:val="24"/>
          <w:szCs w:val="24"/>
          <w:lang w:eastAsia="ja-JP"/>
        </w:rPr>
        <w:t xml:space="preserve">323 053 чуждестранни граждани </w:t>
      </w:r>
      <w:r w:rsidRPr="00B70DA8">
        <w:rPr>
          <w:rFonts w:ascii="Times New Roman" w:hAnsi="Times New Roman"/>
          <w:color w:val="000000"/>
          <w:sz w:val="24"/>
          <w:szCs w:val="24"/>
          <w:lang w:eastAsia="ja-JP"/>
        </w:rPr>
        <w:t xml:space="preserve">(без транзитно преминалите). Техният брой е </w:t>
      </w:r>
      <w:r w:rsidRPr="00B70DA8">
        <w:rPr>
          <w:rFonts w:ascii="Times New Roman" w:hAnsi="Times New Roman"/>
          <w:b/>
          <w:bCs/>
          <w:color w:val="000000"/>
          <w:sz w:val="24"/>
          <w:szCs w:val="24"/>
          <w:lang w:eastAsia="ja-JP"/>
        </w:rPr>
        <w:t xml:space="preserve">с 1.5% повече </w:t>
      </w:r>
      <w:r w:rsidRPr="00B70DA8">
        <w:rPr>
          <w:rFonts w:ascii="Times New Roman" w:hAnsi="Times New Roman"/>
          <w:color w:val="000000"/>
          <w:sz w:val="24"/>
          <w:szCs w:val="24"/>
          <w:lang w:eastAsia="ja-JP"/>
        </w:rPr>
        <w:t xml:space="preserve">спрямо същия месец на 2015 г. </w:t>
      </w:r>
    </w:p>
    <w:p w:rsidR="005E2950" w:rsidRPr="00B70DA8" w:rsidRDefault="005E2950" w:rsidP="00953EF2">
      <w:pPr>
        <w:autoSpaceDE w:val="0"/>
        <w:autoSpaceDN w:val="0"/>
        <w:adjustRightInd w:val="0"/>
        <w:spacing w:before="120" w:after="120" w:line="240" w:lineRule="auto"/>
        <w:jc w:val="both"/>
        <w:rPr>
          <w:rFonts w:ascii="Times New Roman" w:hAnsi="Times New Roman"/>
          <w:b/>
          <w:bCs/>
          <w:color w:val="000000"/>
          <w:sz w:val="24"/>
          <w:szCs w:val="24"/>
          <w:lang w:eastAsia="ja-JP"/>
        </w:rPr>
      </w:pPr>
      <w:r w:rsidRPr="00B70DA8">
        <w:rPr>
          <w:rFonts w:ascii="Times New Roman" w:hAnsi="Times New Roman"/>
          <w:b/>
          <w:bCs/>
          <w:color w:val="000000"/>
          <w:sz w:val="24"/>
          <w:szCs w:val="24"/>
          <w:lang w:eastAsia="ja-JP"/>
        </w:rPr>
        <w:t xml:space="preserve">Увеличение </w:t>
      </w:r>
      <w:r w:rsidRPr="00B70DA8">
        <w:rPr>
          <w:rFonts w:ascii="Times New Roman" w:hAnsi="Times New Roman"/>
          <w:color w:val="000000"/>
          <w:sz w:val="24"/>
          <w:szCs w:val="24"/>
          <w:lang w:eastAsia="ja-JP"/>
        </w:rPr>
        <w:t xml:space="preserve">има при посещенията с цел </w:t>
      </w:r>
      <w:r w:rsidRPr="00B70DA8">
        <w:rPr>
          <w:rFonts w:ascii="Times New Roman" w:hAnsi="Times New Roman"/>
          <w:b/>
          <w:bCs/>
          <w:color w:val="000000"/>
          <w:sz w:val="24"/>
          <w:szCs w:val="24"/>
          <w:lang w:eastAsia="ja-JP"/>
        </w:rPr>
        <w:t xml:space="preserve">почивка и ваканция, </w:t>
      </w:r>
      <w:r w:rsidRPr="00B70DA8">
        <w:rPr>
          <w:rFonts w:ascii="Times New Roman" w:hAnsi="Times New Roman"/>
          <w:color w:val="000000"/>
          <w:sz w:val="24"/>
          <w:szCs w:val="24"/>
          <w:lang w:eastAsia="ja-JP"/>
        </w:rPr>
        <w:t xml:space="preserve">като са реализирани </w:t>
      </w:r>
      <w:r w:rsidRPr="00B70DA8">
        <w:rPr>
          <w:rFonts w:ascii="Times New Roman" w:hAnsi="Times New Roman"/>
          <w:b/>
          <w:bCs/>
          <w:color w:val="000000"/>
          <w:sz w:val="24"/>
          <w:szCs w:val="24"/>
          <w:lang w:eastAsia="ja-JP"/>
        </w:rPr>
        <w:t xml:space="preserve">191 497 посещения </w:t>
      </w:r>
      <w:r w:rsidRPr="00B70DA8">
        <w:rPr>
          <w:rFonts w:ascii="Times New Roman" w:hAnsi="Times New Roman"/>
          <w:color w:val="000000"/>
          <w:sz w:val="24"/>
          <w:szCs w:val="24"/>
          <w:lang w:eastAsia="ja-JP"/>
        </w:rPr>
        <w:t xml:space="preserve">и </w:t>
      </w:r>
      <w:r w:rsidRPr="00B70DA8">
        <w:rPr>
          <w:rFonts w:ascii="Times New Roman" w:hAnsi="Times New Roman"/>
          <w:b/>
          <w:bCs/>
          <w:color w:val="000000"/>
          <w:sz w:val="24"/>
          <w:szCs w:val="24"/>
          <w:lang w:eastAsia="ja-JP"/>
        </w:rPr>
        <w:t xml:space="preserve">ръст от 18.3%. Увеличение </w:t>
      </w:r>
      <w:r w:rsidRPr="00B70DA8">
        <w:rPr>
          <w:rFonts w:ascii="Times New Roman" w:hAnsi="Times New Roman"/>
          <w:color w:val="000000"/>
          <w:sz w:val="24"/>
          <w:szCs w:val="24"/>
          <w:lang w:eastAsia="ja-JP"/>
        </w:rPr>
        <w:t xml:space="preserve">се наблюдава при посещенията с цел </w:t>
      </w:r>
      <w:r w:rsidRPr="00B70DA8">
        <w:rPr>
          <w:rFonts w:ascii="Times New Roman" w:hAnsi="Times New Roman"/>
          <w:b/>
          <w:bCs/>
          <w:color w:val="000000"/>
          <w:sz w:val="24"/>
          <w:szCs w:val="24"/>
          <w:lang w:eastAsia="ja-JP"/>
        </w:rPr>
        <w:t>гостуване</w:t>
      </w:r>
      <w:r w:rsidRPr="00B70DA8">
        <w:rPr>
          <w:rFonts w:ascii="Times New Roman" w:hAnsi="Times New Roman"/>
          <w:color w:val="000000"/>
          <w:sz w:val="24"/>
          <w:szCs w:val="24"/>
          <w:lang w:eastAsia="ja-JP"/>
        </w:rPr>
        <w:t xml:space="preserve">, като са реализирани </w:t>
      </w:r>
      <w:r w:rsidRPr="00B70DA8">
        <w:rPr>
          <w:rFonts w:ascii="Times New Roman" w:hAnsi="Times New Roman"/>
          <w:b/>
          <w:bCs/>
          <w:color w:val="000000"/>
          <w:sz w:val="24"/>
          <w:szCs w:val="24"/>
          <w:lang w:eastAsia="ja-JP"/>
        </w:rPr>
        <w:t xml:space="preserve">28 841 посещения </w:t>
      </w:r>
      <w:r w:rsidRPr="00B70DA8">
        <w:rPr>
          <w:rFonts w:ascii="Times New Roman" w:hAnsi="Times New Roman"/>
          <w:color w:val="000000"/>
          <w:sz w:val="24"/>
          <w:szCs w:val="24"/>
          <w:lang w:eastAsia="ja-JP"/>
        </w:rPr>
        <w:t xml:space="preserve">и </w:t>
      </w:r>
      <w:r w:rsidRPr="00B70DA8">
        <w:rPr>
          <w:rFonts w:ascii="Times New Roman" w:hAnsi="Times New Roman"/>
          <w:b/>
          <w:bCs/>
          <w:color w:val="000000"/>
          <w:sz w:val="24"/>
          <w:szCs w:val="24"/>
          <w:lang w:eastAsia="ja-JP"/>
        </w:rPr>
        <w:t xml:space="preserve">ръст от 3.6%. </w:t>
      </w:r>
    </w:p>
    <w:p w:rsidR="005E2950" w:rsidRPr="00B70DA8" w:rsidRDefault="005E2950" w:rsidP="00953EF2">
      <w:pPr>
        <w:spacing w:before="120" w:after="120" w:line="240" w:lineRule="auto"/>
        <w:jc w:val="both"/>
        <w:rPr>
          <w:rFonts w:ascii="Times New Roman" w:hAnsi="Times New Roman"/>
          <w:b/>
          <w:bCs/>
          <w:color w:val="000000"/>
          <w:sz w:val="24"/>
          <w:szCs w:val="24"/>
          <w:lang w:eastAsia="ja-JP"/>
        </w:rPr>
      </w:pPr>
      <w:r w:rsidRPr="00B70DA8">
        <w:rPr>
          <w:rFonts w:ascii="Times New Roman" w:hAnsi="Times New Roman"/>
          <w:b/>
          <w:bCs/>
          <w:color w:val="000000"/>
          <w:sz w:val="24"/>
          <w:szCs w:val="24"/>
          <w:lang w:eastAsia="ja-JP"/>
        </w:rPr>
        <w:t xml:space="preserve">Спад </w:t>
      </w:r>
      <w:r w:rsidRPr="00B70DA8">
        <w:rPr>
          <w:rFonts w:ascii="Times New Roman" w:hAnsi="Times New Roman"/>
          <w:color w:val="000000"/>
          <w:sz w:val="24"/>
          <w:szCs w:val="24"/>
          <w:lang w:eastAsia="ja-JP"/>
        </w:rPr>
        <w:t xml:space="preserve">се наблюдава при посещенията с цел </w:t>
      </w:r>
      <w:r w:rsidRPr="00B70DA8">
        <w:rPr>
          <w:rFonts w:ascii="Times New Roman" w:hAnsi="Times New Roman"/>
          <w:b/>
          <w:bCs/>
          <w:color w:val="000000"/>
          <w:sz w:val="24"/>
          <w:szCs w:val="24"/>
          <w:lang w:eastAsia="ja-JP"/>
        </w:rPr>
        <w:t>бизнес</w:t>
      </w:r>
      <w:r w:rsidRPr="00B70DA8">
        <w:rPr>
          <w:rFonts w:ascii="Times New Roman" w:hAnsi="Times New Roman"/>
          <w:color w:val="000000"/>
          <w:sz w:val="24"/>
          <w:szCs w:val="24"/>
          <w:lang w:eastAsia="ja-JP"/>
        </w:rPr>
        <w:t xml:space="preserve">, като са реализирани </w:t>
      </w:r>
      <w:r w:rsidRPr="00B70DA8">
        <w:rPr>
          <w:rFonts w:ascii="Times New Roman" w:hAnsi="Times New Roman"/>
          <w:b/>
          <w:bCs/>
          <w:color w:val="000000"/>
          <w:sz w:val="24"/>
          <w:szCs w:val="24"/>
          <w:lang w:eastAsia="ja-JP"/>
        </w:rPr>
        <w:t xml:space="preserve">60 760 посещения </w:t>
      </w:r>
      <w:r w:rsidRPr="00B70DA8">
        <w:rPr>
          <w:rFonts w:ascii="Times New Roman" w:hAnsi="Times New Roman"/>
          <w:color w:val="000000"/>
          <w:sz w:val="24"/>
          <w:szCs w:val="24"/>
          <w:lang w:eastAsia="ja-JP"/>
        </w:rPr>
        <w:t xml:space="preserve">и </w:t>
      </w:r>
      <w:r w:rsidRPr="00B70DA8">
        <w:rPr>
          <w:rFonts w:ascii="Times New Roman" w:hAnsi="Times New Roman"/>
          <w:b/>
          <w:bCs/>
          <w:color w:val="000000"/>
          <w:sz w:val="24"/>
          <w:szCs w:val="24"/>
          <w:lang w:eastAsia="ja-JP"/>
        </w:rPr>
        <w:t>спад от -</w:t>
      </w:r>
      <w:r w:rsidR="009E40B7">
        <w:rPr>
          <w:rFonts w:ascii="Times New Roman" w:hAnsi="Times New Roman"/>
          <w:b/>
          <w:bCs/>
          <w:color w:val="000000"/>
          <w:sz w:val="24"/>
          <w:szCs w:val="24"/>
          <w:lang w:eastAsia="ja-JP"/>
        </w:rPr>
        <w:t xml:space="preserve"> </w:t>
      </w:r>
      <w:r w:rsidRPr="00B70DA8">
        <w:rPr>
          <w:rFonts w:ascii="Times New Roman" w:hAnsi="Times New Roman"/>
          <w:b/>
          <w:bCs/>
          <w:color w:val="000000"/>
          <w:sz w:val="24"/>
          <w:szCs w:val="24"/>
          <w:lang w:eastAsia="ja-JP"/>
        </w:rPr>
        <w:t>24%.</w:t>
      </w:r>
    </w:p>
    <w:p w:rsidR="007B2FF6" w:rsidRPr="00B70DA8" w:rsidRDefault="005E2950" w:rsidP="00953EF2">
      <w:pPr>
        <w:autoSpaceDE w:val="0"/>
        <w:autoSpaceDN w:val="0"/>
        <w:adjustRightInd w:val="0"/>
        <w:spacing w:before="120" w:after="120" w:line="240" w:lineRule="auto"/>
        <w:jc w:val="both"/>
        <w:rPr>
          <w:rFonts w:ascii="Times New Roman" w:hAnsi="Times New Roman"/>
          <w:color w:val="000000"/>
          <w:sz w:val="24"/>
          <w:szCs w:val="24"/>
          <w:lang w:eastAsia="ja-JP"/>
        </w:rPr>
      </w:pPr>
      <w:r w:rsidRPr="00B70DA8">
        <w:rPr>
          <w:rFonts w:ascii="Times New Roman" w:hAnsi="Times New Roman"/>
          <w:color w:val="000000"/>
          <w:sz w:val="24"/>
          <w:szCs w:val="24"/>
          <w:lang w:eastAsia="ja-JP"/>
        </w:rPr>
        <w:t xml:space="preserve">Увеличение има в броя на посещенията от Гърция – 80 171 посещения (5.4%), Македония – 61 387 посещения (19.2%), Турция – 50 220 посещения (10%), Украйна 7 687 посещения (0.2%), Италия – 7 566 посещения (7.7%). </w:t>
      </w:r>
    </w:p>
    <w:p w:rsidR="005E2950" w:rsidRPr="00B70DA8" w:rsidRDefault="005E2950" w:rsidP="00953EF2">
      <w:pPr>
        <w:autoSpaceDE w:val="0"/>
        <w:autoSpaceDN w:val="0"/>
        <w:adjustRightInd w:val="0"/>
        <w:spacing w:before="120" w:after="120" w:line="240" w:lineRule="auto"/>
        <w:jc w:val="both"/>
        <w:rPr>
          <w:rFonts w:ascii="Times New Roman" w:hAnsi="Times New Roman"/>
          <w:color w:val="000000"/>
          <w:sz w:val="24"/>
          <w:szCs w:val="24"/>
          <w:lang w:eastAsia="ja-JP"/>
        </w:rPr>
      </w:pPr>
      <w:r w:rsidRPr="00B70DA8">
        <w:rPr>
          <w:rFonts w:ascii="Times New Roman" w:hAnsi="Times New Roman"/>
          <w:color w:val="000000"/>
          <w:sz w:val="24"/>
          <w:szCs w:val="24"/>
          <w:lang w:eastAsia="ja-JP"/>
        </w:rPr>
        <w:t xml:space="preserve">Намаление има при посещенията на туристите от Сърбия – 25 394 </w:t>
      </w:r>
      <w:r w:rsidR="009E40B7">
        <w:rPr>
          <w:rFonts w:ascii="Times New Roman" w:hAnsi="Times New Roman"/>
          <w:color w:val="000000"/>
          <w:sz w:val="24"/>
          <w:szCs w:val="24"/>
          <w:lang w:eastAsia="ja-JP"/>
        </w:rPr>
        <w:t>посещ</w:t>
      </w:r>
      <w:r w:rsidRPr="00B70DA8">
        <w:rPr>
          <w:rFonts w:ascii="Times New Roman" w:hAnsi="Times New Roman"/>
          <w:color w:val="000000"/>
          <w:sz w:val="24"/>
          <w:szCs w:val="24"/>
          <w:lang w:eastAsia="ja-JP"/>
        </w:rPr>
        <w:t xml:space="preserve">ения (-2.3%), Великобритания – 10 874 посещения (-13.9%), Русия – 9 834 посещения (-15.7%), Германия – 8 285 посещения (-25.3%), Румъния – 8 145 посещения (-47.5%). </w:t>
      </w:r>
    </w:p>
    <w:p w:rsidR="005E2950" w:rsidRPr="00B70DA8" w:rsidRDefault="005E2950" w:rsidP="00953EF2">
      <w:pPr>
        <w:spacing w:before="120" w:after="120" w:line="240" w:lineRule="auto"/>
        <w:jc w:val="both"/>
        <w:rPr>
          <w:rFonts w:ascii="Times New Roman" w:hAnsi="Times New Roman"/>
          <w:sz w:val="24"/>
          <w:szCs w:val="24"/>
        </w:rPr>
      </w:pPr>
      <w:r w:rsidRPr="00B70DA8">
        <w:rPr>
          <w:rFonts w:ascii="Times New Roman" w:hAnsi="Times New Roman"/>
          <w:color w:val="000000"/>
          <w:sz w:val="24"/>
          <w:szCs w:val="24"/>
          <w:lang w:eastAsia="ja-JP"/>
        </w:rPr>
        <w:t xml:space="preserve">През </w:t>
      </w:r>
      <w:r w:rsidRPr="00B70DA8">
        <w:rPr>
          <w:rFonts w:ascii="Times New Roman" w:hAnsi="Times New Roman"/>
          <w:b/>
          <w:bCs/>
          <w:color w:val="000000"/>
          <w:sz w:val="24"/>
          <w:szCs w:val="24"/>
          <w:lang w:eastAsia="ja-JP"/>
        </w:rPr>
        <w:t xml:space="preserve">м. януари 2016 г. </w:t>
      </w:r>
      <w:r w:rsidRPr="00B70DA8">
        <w:rPr>
          <w:rFonts w:ascii="Times New Roman" w:hAnsi="Times New Roman"/>
          <w:color w:val="000000"/>
          <w:sz w:val="24"/>
          <w:szCs w:val="24"/>
          <w:lang w:eastAsia="ja-JP"/>
        </w:rPr>
        <w:t xml:space="preserve">страните от Европейския съюз продължават да са най-важният генериращ пазар за международен туризъм на България с </w:t>
      </w:r>
      <w:r w:rsidRPr="00B70DA8">
        <w:rPr>
          <w:rFonts w:ascii="Times New Roman" w:hAnsi="Times New Roman"/>
          <w:b/>
          <w:bCs/>
          <w:color w:val="000000"/>
          <w:sz w:val="24"/>
          <w:szCs w:val="24"/>
          <w:lang w:eastAsia="ja-JP"/>
        </w:rPr>
        <w:t xml:space="preserve">относителен дял 43.2% </w:t>
      </w:r>
      <w:r w:rsidRPr="00B70DA8">
        <w:rPr>
          <w:rFonts w:ascii="Times New Roman" w:hAnsi="Times New Roman"/>
          <w:color w:val="000000"/>
          <w:sz w:val="24"/>
          <w:szCs w:val="24"/>
          <w:lang w:eastAsia="ja-JP"/>
        </w:rPr>
        <w:t xml:space="preserve">и общ обем от </w:t>
      </w:r>
      <w:r w:rsidRPr="00B70DA8">
        <w:rPr>
          <w:rFonts w:ascii="Times New Roman" w:hAnsi="Times New Roman"/>
          <w:b/>
          <w:bCs/>
          <w:color w:val="000000"/>
          <w:sz w:val="24"/>
          <w:szCs w:val="24"/>
          <w:lang w:eastAsia="ja-JP"/>
        </w:rPr>
        <w:t>139 458 пътувания (спад от -5.6%).</w:t>
      </w:r>
    </w:p>
    <w:p w:rsidR="00D07DC1" w:rsidRPr="00B70DA8" w:rsidRDefault="00D07DC1" w:rsidP="00953EF2">
      <w:pPr>
        <w:spacing w:before="120" w:after="120" w:line="240" w:lineRule="auto"/>
        <w:jc w:val="both"/>
        <w:rPr>
          <w:rFonts w:ascii="Times New Roman" w:hAnsi="Times New Roman"/>
          <w:sz w:val="24"/>
          <w:szCs w:val="24"/>
        </w:rPr>
      </w:pPr>
      <w:r w:rsidRPr="00B70DA8">
        <w:rPr>
          <w:rFonts w:ascii="Times New Roman" w:hAnsi="Times New Roman"/>
          <w:sz w:val="24"/>
          <w:szCs w:val="24"/>
        </w:rPr>
        <w:t>Изготвяният от СОТ индекс на доверието в сектора показва позитивни очаквания за развитието на туризма през 2016 г., макар и в по-малка степен спрямо предходните две години. Организацията прогнозира, че международните пътувания ще нараснат с още 4% през тази година въпреки опасенията от терористични атаки.</w:t>
      </w:r>
    </w:p>
    <w:p w:rsidR="002C3677" w:rsidRPr="00A16E8A" w:rsidRDefault="002C3677" w:rsidP="002C3677">
      <w:pPr>
        <w:spacing w:before="120" w:after="120" w:line="240" w:lineRule="auto"/>
        <w:jc w:val="both"/>
        <w:rPr>
          <w:rFonts w:ascii="Times New Roman" w:eastAsia="Times New Roman" w:hAnsi="Times New Roman"/>
          <w:sz w:val="24"/>
          <w:szCs w:val="24"/>
        </w:rPr>
      </w:pPr>
      <w:r w:rsidRPr="00A16E8A">
        <w:rPr>
          <w:rFonts w:ascii="Times New Roman" w:eastAsia="Times New Roman" w:hAnsi="Times New Roman"/>
          <w:sz w:val="24"/>
          <w:szCs w:val="24"/>
        </w:rPr>
        <w:t xml:space="preserve">Бъдещото развитие на европейската туристическа дейност зависи от политическата стабилност, развитието на икономиката и постоянното увеличаване на свободното време за почивка. </w:t>
      </w:r>
      <w:r w:rsidRPr="00B70DA8">
        <w:rPr>
          <w:rFonts w:ascii="Times New Roman" w:eastAsia="Times New Roman" w:hAnsi="Times New Roman"/>
          <w:sz w:val="24"/>
          <w:szCs w:val="24"/>
        </w:rPr>
        <w:t xml:space="preserve"> </w:t>
      </w:r>
    </w:p>
    <w:p w:rsidR="002C3677" w:rsidRPr="00A16E8A" w:rsidRDefault="002C3677" w:rsidP="002C3677">
      <w:pPr>
        <w:spacing w:before="120" w:after="120" w:line="240" w:lineRule="auto"/>
        <w:jc w:val="both"/>
        <w:rPr>
          <w:rFonts w:ascii="Times New Roman" w:eastAsia="Times New Roman" w:hAnsi="Times New Roman"/>
          <w:sz w:val="24"/>
          <w:szCs w:val="24"/>
        </w:rPr>
      </w:pPr>
      <w:r w:rsidRPr="00A16E8A">
        <w:rPr>
          <w:rFonts w:ascii="Times New Roman" w:eastAsia="Times New Roman" w:hAnsi="Times New Roman"/>
          <w:sz w:val="24"/>
          <w:szCs w:val="24"/>
        </w:rPr>
        <w:t>Някои други тенденции, заслужаващи отбелязване, са:</w:t>
      </w:r>
    </w:p>
    <w:p w:rsidR="002C3677" w:rsidRPr="00A16E8A" w:rsidRDefault="002C3677" w:rsidP="004D2535">
      <w:pPr>
        <w:numPr>
          <w:ilvl w:val="0"/>
          <w:numId w:val="28"/>
        </w:numPr>
        <w:spacing w:before="120" w:after="120" w:line="240" w:lineRule="auto"/>
        <w:jc w:val="both"/>
        <w:rPr>
          <w:rFonts w:ascii="Times New Roman" w:eastAsia="Times New Roman" w:hAnsi="Times New Roman"/>
          <w:sz w:val="24"/>
          <w:szCs w:val="24"/>
        </w:rPr>
      </w:pPr>
      <w:r w:rsidRPr="00A16E8A">
        <w:rPr>
          <w:rFonts w:ascii="Times New Roman" w:eastAsia="Times New Roman" w:hAnsi="Times New Roman"/>
          <w:sz w:val="24"/>
          <w:szCs w:val="24"/>
        </w:rPr>
        <w:t>интензивното развитие на Централна и Източна Европа;</w:t>
      </w:r>
    </w:p>
    <w:p w:rsidR="002C3677" w:rsidRPr="00A16E8A" w:rsidRDefault="002C3677" w:rsidP="004D2535">
      <w:pPr>
        <w:numPr>
          <w:ilvl w:val="0"/>
          <w:numId w:val="28"/>
        </w:numPr>
        <w:spacing w:before="120" w:after="120" w:line="240" w:lineRule="auto"/>
        <w:jc w:val="both"/>
        <w:rPr>
          <w:rFonts w:ascii="Times New Roman" w:eastAsia="Times New Roman" w:hAnsi="Times New Roman"/>
          <w:sz w:val="24"/>
          <w:szCs w:val="24"/>
        </w:rPr>
      </w:pPr>
      <w:r w:rsidRPr="00A16E8A">
        <w:rPr>
          <w:rFonts w:ascii="Times New Roman" w:eastAsia="Times New Roman" w:hAnsi="Times New Roman"/>
          <w:sz w:val="24"/>
          <w:szCs w:val="24"/>
        </w:rPr>
        <w:t>увеличаването на пътуванията с кола и самолет;</w:t>
      </w:r>
    </w:p>
    <w:p w:rsidR="002C3677" w:rsidRPr="00A16E8A" w:rsidRDefault="002C3677" w:rsidP="004D2535">
      <w:pPr>
        <w:numPr>
          <w:ilvl w:val="0"/>
          <w:numId w:val="28"/>
        </w:numPr>
        <w:spacing w:before="120" w:after="120" w:line="240" w:lineRule="auto"/>
        <w:jc w:val="both"/>
        <w:rPr>
          <w:rFonts w:ascii="Times New Roman" w:eastAsia="Times New Roman" w:hAnsi="Times New Roman"/>
          <w:sz w:val="24"/>
          <w:szCs w:val="24"/>
        </w:rPr>
      </w:pPr>
      <w:r w:rsidRPr="00A16E8A">
        <w:rPr>
          <w:rFonts w:ascii="Times New Roman" w:eastAsia="Times New Roman" w:hAnsi="Times New Roman"/>
          <w:sz w:val="24"/>
          <w:szCs w:val="24"/>
        </w:rPr>
        <w:t>намаляване на цените</w:t>
      </w:r>
      <w:r w:rsidR="009E40B7">
        <w:rPr>
          <w:rFonts w:ascii="Times New Roman" w:eastAsia="Times New Roman" w:hAnsi="Times New Roman"/>
          <w:sz w:val="24"/>
          <w:szCs w:val="24"/>
        </w:rPr>
        <w:t xml:space="preserve"> на билетите и нощувките</w:t>
      </w:r>
      <w:r w:rsidRPr="00A16E8A">
        <w:rPr>
          <w:rFonts w:ascii="Times New Roman" w:eastAsia="Times New Roman" w:hAnsi="Times New Roman"/>
          <w:sz w:val="24"/>
          <w:szCs w:val="24"/>
        </w:rPr>
        <w:t>;</w:t>
      </w:r>
    </w:p>
    <w:p w:rsidR="002C3677" w:rsidRPr="00A16E8A" w:rsidRDefault="002C3677" w:rsidP="004D2535">
      <w:pPr>
        <w:numPr>
          <w:ilvl w:val="0"/>
          <w:numId w:val="28"/>
        </w:numPr>
        <w:spacing w:before="120" w:after="120" w:line="240" w:lineRule="auto"/>
        <w:jc w:val="both"/>
        <w:rPr>
          <w:rFonts w:ascii="Times New Roman" w:eastAsia="Times New Roman" w:hAnsi="Times New Roman"/>
          <w:sz w:val="24"/>
          <w:szCs w:val="24"/>
        </w:rPr>
      </w:pPr>
      <w:r w:rsidRPr="00A16E8A">
        <w:rPr>
          <w:rFonts w:ascii="Times New Roman" w:eastAsia="Times New Roman" w:hAnsi="Times New Roman"/>
          <w:sz w:val="24"/>
          <w:szCs w:val="24"/>
        </w:rPr>
        <w:t>нарастване на разнообразието на туристическите в</w:t>
      </w:r>
      <w:r w:rsidR="00BB2C38">
        <w:rPr>
          <w:rFonts w:ascii="Times New Roman" w:eastAsia="Times New Roman" w:hAnsi="Times New Roman"/>
          <w:sz w:val="24"/>
          <w:szCs w:val="24"/>
        </w:rPr>
        <w:t>ъзможности и услуги.</w:t>
      </w:r>
    </w:p>
    <w:p w:rsidR="00843F1E" w:rsidRPr="00B70DA8" w:rsidRDefault="00843F1E" w:rsidP="00953EF2">
      <w:pPr>
        <w:spacing w:before="120" w:after="120" w:line="240" w:lineRule="auto"/>
        <w:jc w:val="both"/>
        <w:rPr>
          <w:rFonts w:ascii="Times New Roman" w:hAnsi="Times New Roman"/>
          <w:sz w:val="24"/>
          <w:szCs w:val="24"/>
        </w:rPr>
      </w:pPr>
      <w:r w:rsidRPr="00B70DA8">
        <w:rPr>
          <w:rFonts w:ascii="Times New Roman" w:hAnsi="Times New Roman"/>
          <w:sz w:val="24"/>
          <w:szCs w:val="24"/>
        </w:rPr>
        <w:t>Нарастващото значение на туристическата дейност за чо</w:t>
      </w:r>
      <w:r w:rsidR="004963E5" w:rsidRPr="00B70DA8">
        <w:rPr>
          <w:rFonts w:ascii="Times New Roman" w:hAnsi="Times New Roman"/>
          <w:sz w:val="24"/>
          <w:szCs w:val="24"/>
        </w:rPr>
        <w:t>вечеството и разпространението й</w:t>
      </w:r>
      <w:r w:rsidRPr="00B70DA8">
        <w:rPr>
          <w:rFonts w:ascii="Times New Roman" w:hAnsi="Times New Roman"/>
          <w:sz w:val="24"/>
          <w:szCs w:val="24"/>
        </w:rPr>
        <w:t xml:space="preserve"> във всички кътчета на нашата планета пораждат редица предизвикателства пред съвременното общество. Най-важното сред тях е постигането на устойчиво развитие на туризма на местно, регионално, национално и международн</w:t>
      </w:r>
      <w:r w:rsidR="00A8159A" w:rsidRPr="00B70DA8">
        <w:rPr>
          <w:rFonts w:ascii="Times New Roman" w:hAnsi="Times New Roman"/>
          <w:sz w:val="24"/>
          <w:szCs w:val="24"/>
        </w:rPr>
        <w:t>о равнище. Целта е да се осигурят</w:t>
      </w:r>
      <w:r w:rsidRPr="00B70DA8">
        <w:rPr>
          <w:rFonts w:ascii="Times New Roman" w:hAnsi="Times New Roman"/>
          <w:sz w:val="24"/>
          <w:szCs w:val="24"/>
        </w:rPr>
        <w:t xml:space="preserve"> туристически п</w:t>
      </w:r>
      <w:r w:rsidR="002C237A" w:rsidRPr="00B70DA8">
        <w:rPr>
          <w:rFonts w:ascii="Times New Roman" w:hAnsi="Times New Roman"/>
          <w:sz w:val="24"/>
          <w:szCs w:val="24"/>
        </w:rPr>
        <w:t xml:space="preserve">рактики, които да </w:t>
      </w:r>
      <w:r w:rsidRPr="00B70DA8">
        <w:rPr>
          <w:rFonts w:ascii="Times New Roman" w:hAnsi="Times New Roman"/>
          <w:sz w:val="24"/>
          <w:szCs w:val="24"/>
        </w:rPr>
        <w:t xml:space="preserve">повишават благосъстоянието на местното население, да осигуряват атрактивни за туристите услуги и същевременно да </w:t>
      </w:r>
      <w:r w:rsidR="00A8159A" w:rsidRPr="00B70DA8">
        <w:rPr>
          <w:rFonts w:ascii="Times New Roman" w:hAnsi="Times New Roman"/>
          <w:sz w:val="24"/>
          <w:szCs w:val="24"/>
        </w:rPr>
        <w:t xml:space="preserve">създават условия за </w:t>
      </w:r>
      <w:r w:rsidRPr="00B70DA8">
        <w:rPr>
          <w:rFonts w:ascii="Times New Roman" w:hAnsi="Times New Roman"/>
          <w:sz w:val="24"/>
          <w:szCs w:val="24"/>
        </w:rPr>
        <w:t>съхран</w:t>
      </w:r>
      <w:r w:rsidR="00A8159A" w:rsidRPr="00B70DA8">
        <w:rPr>
          <w:rFonts w:ascii="Times New Roman" w:hAnsi="Times New Roman"/>
          <w:sz w:val="24"/>
          <w:szCs w:val="24"/>
        </w:rPr>
        <w:t>ение на</w:t>
      </w:r>
      <w:r w:rsidRPr="00B70DA8">
        <w:rPr>
          <w:rFonts w:ascii="Times New Roman" w:hAnsi="Times New Roman"/>
          <w:sz w:val="24"/>
          <w:szCs w:val="24"/>
        </w:rPr>
        <w:t xml:space="preserve"> природните и културните ресурси за бъдещите поколения.</w:t>
      </w:r>
    </w:p>
    <w:p w:rsidR="00843F1E" w:rsidRPr="00B70DA8" w:rsidRDefault="00843F1E" w:rsidP="00953EF2">
      <w:pPr>
        <w:spacing w:before="120" w:after="120" w:line="240" w:lineRule="auto"/>
        <w:jc w:val="both"/>
        <w:rPr>
          <w:rFonts w:ascii="Times New Roman" w:hAnsi="Times New Roman"/>
          <w:sz w:val="24"/>
          <w:szCs w:val="24"/>
        </w:rPr>
      </w:pPr>
      <w:r w:rsidRPr="00B70DA8">
        <w:rPr>
          <w:rFonts w:ascii="Times New Roman" w:hAnsi="Times New Roman"/>
          <w:sz w:val="24"/>
          <w:szCs w:val="24"/>
        </w:rPr>
        <w:t xml:space="preserve">Превръщането на традиционния масов туризъм в мощна туристическа индустрия, както и световните прогнози за значително развитие на туризма през следващите години са в </w:t>
      </w:r>
      <w:r w:rsidRPr="00B70DA8">
        <w:rPr>
          <w:rFonts w:ascii="Times New Roman" w:hAnsi="Times New Roman"/>
          <w:sz w:val="24"/>
          <w:szCs w:val="24"/>
        </w:rPr>
        <w:lastRenderedPageBreak/>
        <w:t>основата на необходимостта от търсенето и предлагането на алтернативни видове туризъм</w:t>
      </w:r>
      <w:r w:rsidR="00A8159A" w:rsidRPr="00B70DA8">
        <w:rPr>
          <w:rFonts w:ascii="Times New Roman" w:hAnsi="Times New Roman"/>
          <w:sz w:val="24"/>
          <w:szCs w:val="24"/>
        </w:rPr>
        <w:t>, осигуряващ нетрадиционни условия за отдих и почивка на модерния човек</w:t>
      </w:r>
      <w:r w:rsidRPr="00B70DA8">
        <w:rPr>
          <w:rFonts w:ascii="Times New Roman" w:hAnsi="Times New Roman"/>
          <w:sz w:val="24"/>
          <w:szCs w:val="24"/>
        </w:rPr>
        <w:t xml:space="preserve">. </w:t>
      </w:r>
    </w:p>
    <w:p w:rsidR="00A8159A" w:rsidRPr="00B70DA8" w:rsidRDefault="00B923BE" w:rsidP="00953EF2">
      <w:pPr>
        <w:spacing w:before="120" w:after="120" w:line="240" w:lineRule="auto"/>
        <w:jc w:val="both"/>
        <w:rPr>
          <w:rFonts w:ascii="Times New Roman" w:hAnsi="Times New Roman"/>
          <w:sz w:val="24"/>
          <w:szCs w:val="24"/>
        </w:rPr>
      </w:pPr>
      <w:r w:rsidRPr="00B70DA8">
        <w:rPr>
          <w:rFonts w:ascii="Times New Roman" w:hAnsi="Times New Roman"/>
          <w:sz w:val="24"/>
          <w:szCs w:val="24"/>
        </w:rPr>
        <w:t xml:space="preserve">Община </w:t>
      </w:r>
      <w:r w:rsidR="004963E5" w:rsidRPr="00B70DA8">
        <w:rPr>
          <w:rFonts w:ascii="Times New Roman" w:hAnsi="Times New Roman"/>
          <w:sz w:val="24"/>
          <w:szCs w:val="24"/>
        </w:rPr>
        <w:t>Ябланица</w:t>
      </w:r>
      <w:r w:rsidRPr="00B70DA8">
        <w:rPr>
          <w:rFonts w:ascii="Times New Roman" w:hAnsi="Times New Roman"/>
          <w:sz w:val="24"/>
          <w:szCs w:val="24"/>
        </w:rPr>
        <w:t xml:space="preserve"> предоставя възможности за практикуване на различни видове туризъм</w:t>
      </w:r>
      <w:r w:rsidR="004963E5" w:rsidRPr="00B70DA8">
        <w:rPr>
          <w:rFonts w:ascii="Times New Roman" w:hAnsi="Times New Roman"/>
          <w:sz w:val="24"/>
          <w:szCs w:val="24"/>
        </w:rPr>
        <w:t>:</w:t>
      </w:r>
      <w:r w:rsidRPr="00B70DA8">
        <w:rPr>
          <w:rFonts w:ascii="Times New Roman" w:hAnsi="Times New Roman"/>
          <w:sz w:val="24"/>
          <w:szCs w:val="24"/>
        </w:rPr>
        <w:t xml:space="preserve"> </w:t>
      </w:r>
      <w:r w:rsidR="004963E5" w:rsidRPr="00B70DA8">
        <w:rPr>
          <w:rFonts w:ascii="Times New Roman" w:hAnsi="Times New Roman"/>
          <w:sz w:val="24"/>
          <w:szCs w:val="24"/>
        </w:rPr>
        <w:t xml:space="preserve">селски, </w:t>
      </w:r>
      <w:r w:rsidRPr="00B70DA8">
        <w:rPr>
          <w:rFonts w:ascii="Times New Roman" w:hAnsi="Times New Roman"/>
          <w:sz w:val="24"/>
          <w:szCs w:val="24"/>
        </w:rPr>
        <w:t xml:space="preserve">екологичен, </w:t>
      </w:r>
      <w:r w:rsidR="0058358A" w:rsidRPr="00B70DA8">
        <w:rPr>
          <w:rFonts w:ascii="Times New Roman" w:hAnsi="Times New Roman"/>
          <w:sz w:val="24"/>
          <w:szCs w:val="24"/>
        </w:rPr>
        <w:t xml:space="preserve">пещерен, </w:t>
      </w:r>
      <w:r w:rsidRPr="00B70DA8">
        <w:rPr>
          <w:rFonts w:ascii="Times New Roman" w:hAnsi="Times New Roman"/>
          <w:sz w:val="24"/>
          <w:szCs w:val="24"/>
        </w:rPr>
        <w:t>културен, приключенски, събитиен, ловен</w:t>
      </w:r>
      <w:r w:rsidR="00A8159A" w:rsidRPr="00B70DA8">
        <w:rPr>
          <w:rFonts w:ascii="Times New Roman" w:hAnsi="Times New Roman"/>
          <w:sz w:val="24"/>
          <w:szCs w:val="24"/>
        </w:rPr>
        <w:t>, религиозен</w:t>
      </w:r>
      <w:r w:rsidR="004963E5" w:rsidRPr="00B70DA8">
        <w:rPr>
          <w:rFonts w:ascii="Times New Roman" w:hAnsi="Times New Roman"/>
          <w:sz w:val="24"/>
          <w:szCs w:val="24"/>
        </w:rPr>
        <w:t>, спортен</w:t>
      </w:r>
      <w:r w:rsidRPr="00B70DA8">
        <w:rPr>
          <w:rFonts w:ascii="Times New Roman" w:hAnsi="Times New Roman"/>
          <w:sz w:val="24"/>
          <w:szCs w:val="24"/>
        </w:rPr>
        <w:t xml:space="preserve"> и </w:t>
      </w:r>
      <w:r w:rsidR="004963E5" w:rsidRPr="00B70DA8">
        <w:rPr>
          <w:rFonts w:ascii="Times New Roman" w:hAnsi="Times New Roman"/>
          <w:sz w:val="24"/>
          <w:szCs w:val="24"/>
        </w:rPr>
        <w:t>друг вид</w:t>
      </w:r>
      <w:r w:rsidRPr="00B70DA8">
        <w:rPr>
          <w:rFonts w:ascii="Times New Roman" w:hAnsi="Times New Roman"/>
          <w:sz w:val="24"/>
          <w:szCs w:val="24"/>
        </w:rPr>
        <w:t xml:space="preserve"> туризъм. </w:t>
      </w:r>
      <w:r w:rsidR="004963E5" w:rsidRPr="00B70DA8">
        <w:rPr>
          <w:rFonts w:ascii="Times New Roman" w:hAnsi="Times New Roman"/>
          <w:sz w:val="24"/>
          <w:szCs w:val="24"/>
        </w:rPr>
        <w:t xml:space="preserve">Необходимо е </w:t>
      </w:r>
      <w:r w:rsidR="00BB2C38">
        <w:rPr>
          <w:rFonts w:ascii="Times New Roman" w:hAnsi="Times New Roman"/>
          <w:sz w:val="24"/>
          <w:szCs w:val="24"/>
        </w:rPr>
        <w:t xml:space="preserve">в Стратегията </w:t>
      </w:r>
      <w:r w:rsidR="004963E5" w:rsidRPr="00B70DA8">
        <w:rPr>
          <w:rFonts w:ascii="Times New Roman" w:hAnsi="Times New Roman"/>
          <w:sz w:val="24"/>
          <w:szCs w:val="24"/>
        </w:rPr>
        <w:t>тези възможности да бъдат идентифицирани, координирани и развити през следващите години от заинтересованите страни</w:t>
      </w:r>
      <w:r w:rsidR="009E40B7">
        <w:rPr>
          <w:rFonts w:ascii="Times New Roman" w:hAnsi="Times New Roman"/>
          <w:sz w:val="24"/>
          <w:szCs w:val="24"/>
        </w:rPr>
        <w:t xml:space="preserve"> на територията на общината и съседните на нея общини</w:t>
      </w:r>
      <w:r w:rsidR="004963E5" w:rsidRPr="00B70DA8">
        <w:rPr>
          <w:rFonts w:ascii="Times New Roman" w:hAnsi="Times New Roman"/>
          <w:sz w:val="24"/>
          <w:szCs w:val="24"/>
        </w:rPr>
        <w:t>.</w:t>
      </w:r>
    </w:p>
    <w:p w:rsidR="00B923BE" w:rsidRPr="00B70DA8" w:rsidRDefault="00B923BE" w:rsidP="00953EF2">
      <w:pPr>
        <w:spacing w:before="120" w:after="120" w:line="240" w:lineRule="auto"/>
        <w:jc w:val="both"/>
        <w:rPr>
          <w:rFonts w:ascii="Times New Roman" w:hAnsi="Times New Roman"/>
          <w:b/>
          <w:i/>
          <w:sz w:val="24"/>
          <w:szCs w:val="24"/>
        </w:rPr>
      </w:pPr>
      <w:r w:rsidRPr="00B70DA8">
        <w:rPr>
          <w:rFonts w:ascii="Times New Roman" w:hAnsi="Times New Roman"/>
          <w:b/>
          <w:i/>
          <w:sz w:val="24"/>
          <w:szCs w:val="24"/>
        </w:rPr>
        <w:t>Туризмът е сравнително нов сектор</w:t>
      </w:r>
      <w:r w:rsidR="00BD5DD5" w:rsidRPr="00B70DA8">
        <w:rPr>
          <w:rFonts w:ascii="Times New Roman" w:hAnsi="Times New Roman"/>
          <w:b/>
          <w:i/>
          <w:sz w:val="24"/>
          <w:szCs w:val="24"/>
        </w:rPr>
        <w:t xml:space="preserve"> </w:t>
      </w:r>
      <w:r w:rsidR="00BB2C38">
        <w:rPr>
          <w:rFonts w:ascii="Times New Roman" w:hAnsi="Times New Roman"/>
          <w:b/>
          <w:i/>
          <w:sz w:val="24"/>
          <w:szCs w:val="24"/>
        </w:rPr>
        <w:t>за</w:t>
      </w:r>
      <w:r w:rsidR="00BD5DD5" w:rsidRPr="00B70DA8">
        <w:rPr>
          <w:rFonts w:ascii="Times New Roman" w:hAnsi="Times New Roman"/>
          <w:b/>
          <w:i/>
          <w:sz w:val="24"/>
          <w:szCs w:val="24"/>
        </w:rPr>
        <w:t xml:space="preserve"> община Ябланица</w:t>
      </w:r>
      <w:r w:rsidRPr="00B70DA8">
        <w:rPr>
          <w:rFonts w:ascii="Times New Roman" w:hAnsi="Times New Roman"/>
          <w:b/>
          <w:i/>
          <w:sz w:val="24"/>
          <w:szCs w:val="24"/>
        </w:rPr>
        <w:t xml:space="preserve">, който започна да се развива през последните </w:t>
      </w:r>
      <w:r w:rsidR="004963E5" w:rsidRPr="00B70DA8">
        <w:rPr>
          <w:rFonts w:ascii="Times New Roman" w:hAnsi="Times New Roman"/>
          <w:b/>
          <w:i/>
          <w:sz w:val="24"/>
          <w:szCs w:val="24"/>
        </w:rPr>
        <w:t>пет-шест</w:t>
      </w:r>
      <w:r w:rsidRPr="00B70DA8">
        <w:rPr>
          <w:rFonts w:ascii="Times New Roman" w:hAnsi="Times New Roman"/>
          <w:b/>
          <w:i/>
          <w:sz w:val="24"/>
          <w:szCs w:val="24"/>
        </w:rPr>
        <w:t xml:space="preserve"> години</w:t>
      </w:r>
      <w:r w:rsidR="00BD5DD5" w:rsidRPr="00B70DA8">
        <w:rPr>
          <w:rFonts w:ascii="Times New Roman" w:hAnsi="Times New Roman"/>
          <w:b/>
          <w:i/>
          <w:sz w:val="24"/>
          <w:szCs w:val="24"/>
        </w:rPr>
        <w:t>. В</w:t>
      </w:r>
      <w:r w:rsidRPr="00B70DA8">
        <w:rPr>
          <w:rFonts w:ascii="Times New Roman" w:hAnsi="Times New Roman"/>
          <w:b/>
          <w:i/>
          <w:sz w:val="24"/>
          <w:szCs w:val="24"/>
        </w:rPr>
        <w:t xml:space="preserve">се още не може да се каже, че </w:t>
      </w:r>
      <w:r w:rsidR="004963E5" w:rsidRPr="00B70DA8">
        <w:rPr>
          <w:rFonts w:ascii="Times New Roman" w:hAnsi="Times New Roman"/>
          <w:b/>
          <w:i/>
          <w:sz w:val="24"/>
          <w:szCs w:val="24"/>
        </w:rPr>
        <w:t xml:space="preserve">е изграден необходимия минимум местен </w:t>
      </w:r>
      <w:r w:rsidRPr="00B70DA8">
        <w:rPr>
          <w:rFonts w:ascii="Times New Roman" w:hAnsi="Times New Roman"/>
          <w:b/>
          <w:i/>
          <w:sz w:val="24"/>
          <w:szCs w:val="24"/>
        </w:rPr>
        <w:t>потенциал</w:t>
      </w:r>
      <w:r w:rsidR="004963E5" w:rsidRPr="00B70DA8">
        <w:rPr>
          <w:rFonts w:ascii="Times New Roman" w:hAnsi="Times New Roman"/>
          <w:b/>
          <w:i/>
          <w:sz w:val="24"/>
          <w:szCs w:val="24"/>
        </w:rPr>
        <w:t xml:space="preserve">, който </w:t>
      </w:r>
      <w:r w:rsidR="009E40B7">
        <w:rPr>
          <w:rFonts w:ascii="Times New Roman" w:hAnsi="Times New Roman"/>
          <w:b/>
          <w:i/>
          <w:sz w:val="24"/>
          <w:szCs w:val="24"/>
        </w:rPr>
        <w:t xml:space="preserve">активно </w:t>
      </w:r>
      <w:r w:rsidR="004963E5" w:rsidRPr="00B70DA8">
        <w:rPr>
          <w:rFonts w:ascii="Times New Roman" w:hAnsi="Times New Roman"/>
          <w:b/>
          <w:i/>
          <w:sz w:val="24"/>
          <w:szCs w:val="24"/>
        </w:rPr>
        <w:t xml:space="preserve">да провокира </w:t>
      </w:r>
      <w:r w:rsidR="009E40B7">
        <w:rPr>
          <w:rFonts w:ascii="Times New Roman" w:hAnsi="Times New Roman"/>
          <w:b/>
          <w:i/>
          <w:sz w:val="24"/>
          <w:szCs w:val="24"/>
        </w:rPr>
        <w:t xml:space="preserve">сериозни </w:t>
      </w:r>
      <w:r w:rsidR="00BD5DD5" w:rsidRPr="00B70DA8">
        <w:rPr>
          <w:rFonts w:ascii="Times New Roman" w:hAnsi="Times New Roman"/>
          <w:b/>
          <w:i/>
          <w:sz w:val="24"/>
          <w:szCs w:val="24"/>
        </w:rPr>
        <w:t xml:space="preserve">бъдещи </w:t>
      </w:r>
      <w:r w:rsidR="004963E5" w:rsidRPr="00B70DA8">
        <w:rPr>
          <w:rFonts w:ascii="Times New Roman" w:hAnsi="Times New Roman"/>
          <w:b/>
          <w:i/>
          <w:sz w:val="24"/>
          <w:szCs w:val="24"/>
        </w:rPr>
        <w:t>инициативи</w:t>
      </w:r>
      <w:r w:rsidR="00BD5DD5" w:rsidRPr="00B70DA8">
        <w:rPr>
          <w:rFonts w:ascii="Times New Roman" w:hAnsi="Times New Roman"/>
          <w:b/>
          <w:i/>
          <w:sz w:val="24"/>
          <w:szCs w:val="24"/>
        </w:rPr>
        <w:t xml:space="preserve"> в туризма,</w:t>
      </w:r>
      <w:r w:rsidR="004963E5" w:rsidRPr="00B70DA8">
        <w:rPr>
          <w:rFonts w:ascii="Times New Roman" w:hAnsi="Times New Roman"/>
          <w:b/>
          <w:i/>
          <w:sz w:val="24"/>
          <w:szCs w:val="24"/>
        </w:rPr>
        <w:t xml:space="preserve"> </w:t>
      </w:r>
      <w:r w:rsidR="00BD5DD5" w:rsidRPr="00B70DA8">
        <w:rPr>
          <w:rFonts w:ascii="Times New Roman" w:hAnsi="Times New Roman"/>
          <w:b/>
          <w:i/>
          <w:sz w:val="24"/>
          <w:szCs w:val="24"/>
        </w:rPr>
        <w:t xml:space="preserve">да открива атракции и да предоставя нови услуги. </w:t>
      </w:r>
      <w:r w:rsidRPr="00B70DA8">
        <w:rPr>
          <w:rFonts w:ascii="Times New Roman" w:hAnsi="Times New Roman"/>
          <w:b/>
          <w:i/>
          <w:sz w:val="24"/>
          <w:szCs w:val="24"/>
        </w:rPr>
        <w:t xml:space="preserve">По тази причина, Стратегията за развитие на туризма на община </w:t>
      </w:r>
      <w:r w:rsidR="00BD5DD5" w:rsidRPr="00B70DA8">
        <w:rPr>
          <w:rFonts w:ascii="Times New Roman" w:hAnsi="Times New Roman"/>
          <w:b/>
          <w:i/>
          <w:sz w:val="24"/>
          <w:szCs w:val="24"/>
        </w:rPr>
        <w:t>Ябланица</w:t>
      </w:r>
      <w:r w:rsidRPr="00B70DA8">
        <w:rPr>
          <w:rFonts w:ascii="Times New Roman" w:hAnsi="Times New Roman"/>
          <w:b/>
          <w:i/>
          <w:sz w:val="24"/>
          <w:szCs w:val="24"/>
        </w:rPr>
        <w:t xml:space="preserve"> има за цел </w:t>
      </w:r>
      <w:r w:rsidR="00A8159A" w:rsidRPr="00B70DA8">
        <w:rPr>
          <w:rFonts w:ascii="Times New Roman" w:hAnsi="Times New Roman"/>
          <w:b/>
          <w:i/>
          <w:sz w:val="24"/>
          <w:szCs w:val="24"/>
        </w:rPr>
        <w:t xml:space="preserve">да идентифицира </w:t>
      </w:r>
      <w:r w:rsidRPr="00B70DA8">
        <w:rPr>
          <w:rFonts w:ascii="Times New Roman" w:hAnsi="Times New Roman"/>
          <w:b/>
          <w:i/>
          <w:sz w:val="24"/>
          <w:szCs w:val="24"/>
        </w:rPr>
        <w:t>природните, културните, историческите и географските ресурси с които общината и региона разполагат</w:t>
      </w:r>
      <w:r w:rsidR="00DA0314" w:rsidRPr="00B70DA8">
        <w:rPr>
          <w:rFonts w:ascii="Times New Roman" w:hAnsi="Times New Roman"/>
          <w:b/>
          <w:i/>
          <w:sz w:val="24"/>
          <w:szCs w:val="24"/>
        </w:rPr>
        <w:t>,</w:t>
      </w:r>
      <w:r w:rsidR="00BD5DD5" w:rsidRPr="00B70DA8">
        <w:rPr>
          <w:rFonts w:ascii="Times New Roman" w:hAnsi="Times New Roman"/>
          <w:b/>
          <w:i/>
          <w:sz w:val="24"/>
          <w:szCs w:val="24"/>
        </w:rPr>
        <w:t xml:space="preserve"> </w:t>
      </w:r>
      <w:r w:rsidR="00DA0314" w:rsidRPr="00B70DA8">
        <w:rPr>
          <w:rFonts w:ascii="Times New Roman" w:hAnsi="Times New Roman"/>
          <w:b/>
          <w:i/>
          <w:sz w:val="24"/>
          <w:szCs w:val="24"/>
        </w:rPr>
        <w:t>за</w:t>
      </w:r>
      <w:r w:rsidR="00A8159A" w:rsidRPr="00B70DA8">
        <w:rPr>
          <w:rFonts w:ascii="Times New Roman" w:hAnsi="Times New Roman"/>
          <w:b/>
          <w:i/>
          <w:sz w:val="24"/>
          <w:szCs w:val="24"/>
        </w:rPr>
        <w:t xml:space="preserve"> </w:t>
      </w:r>
      <w:r w:rsidR="00986B86" w:rsidRPr="00B70DA8">
        <w:rPr>
          <w:rFonts w:ascii="Times New Roman" w:hAnsi="Times New Roman"/>
          <w:b/>
          <w:i/>
          <w:sz w:val="24"/>
          <w:szCs w:val="24"/>
        </w:rPr>
        <w:t xml:space="preserve">да </w:t>
      </w:r>
      <w:r w:rsidR="00A8159A" w:rsidRPr="00B70DA8">
        <w:rPr>
          <w:rFonts w:ascii="Times New Roman" w:hAnsi="Times New Roman"/>
          <w:b/>
          <w:i/>
          <w:sz w:val="24"/>
          <w:szCs w:val="24"/>
        </w:rPr>
        <w:t>се планира по-рационалното им използване. С</w:t>
      </w:r>
      <w:r w:rsidRPr="00B70DA8">
        <w:rPr>
          <w:rFonts w:ascii="Times New Roman" w:hAnsi="Times New Roman"/>
          <w:b/>
          <w:i/>
          <w:sz w:val="24"/>
          <w:szCs w:val="24"/>
        </w:rPr>
        <w:t xml:space="preserve">ъщевременно </w:t>
      </w:r>
      <w:r w:rsidR="00986B86" w:rsidRPr="00B70DA8">
        <w:rPr>
          <w:rFonts w:ascii="Times New Roman" w:hAnsi="Times New Roman"/>
          <w:b/>
          <w:i/>
          <w:sz w:val="24"/>
          <w:szCs w:val="24"/>
        </w:rPr>
        <w:t>стратегията</w:t>
      </w:r>
      <w:r w:rsidRPr="00B70DA8">
        <w:rPr>
          <w:rFonts w:ascii="Times New Roman" w:hAnsi="Times New Roman"/>
          <w:b/>
          <w:i/>
          <w:sz w:val="24"/>
          <w:szCs w:val="24"/>
        </w:rPr>
        <w:t xml:space="preserve"> </w:t>
      </w:r>
      <w:r w:rsidR="00986B86" w:rsidRPr="00B70DA8">
        <w:rPr>
          <w:rFonts w:ascii="Times New Roman" w:hAnsi="Times New Roman"/>
          <w:b/>
          <w:i/>
          <w:sz w:val="24"/>
          <w:szCs w:val="24"/>
        </w:rPr>
        <w:t>поставя</w:t>
      </w:r>
      <w:r w:rsidR="00A8159A" w:rsidRPr="00B70DA8">
        <w:rPr>
          <w:rFonts w:ascii="Times New Roman" w:hAnsi="Times New Roman"/>
          <w:b/>
          <w:i/>
          <w:sz w:val="24"/>
          <w:szCs w:val="24"/>
        </w:rPr>
        <w:t xml:space="preserve"> </w:t>
      </w:r>
      <w:r w:rsidRPr="00B70DA8">
        <w:rPr>
          <w:rFonts w:ascii="Times New Roman" w:hAnsi="Times New Roman"/>
          <w:b/>
          <w:i/>
          <w:sz w:val="24"/>
          <w:szCs w:val="24"/>
        </w:rPr>
        <w:t xml:space="preserve">акценти върху привлекателността на територията и на възможностите, които тя предлага за развитието на специализираните форми на туризъм.  </w:t>
      </w:r>
    </w:p>
    <w:p w:rsidR="00B146BD" w:rsidRPr="00B70DA8" w:rsidRDefault="00B146BD" w:rsidP="00953EF2">
      <w:pPr>
        <w:spacing w:before="120" w:after="120" w:line="240" w:lineRule="auto"/>
        <w:jc w:val="both"/>
        <w:rPr>
          <w:rFonts w:ascii="Times New Roman" w:hAnsi="Times New Roman"/>
          <w:sz w:val="24"/>
          <w:szCs w:val="24"/>
        </w:rPr>
      </w:pPr>
      <w:r w:rsidRPr="00B70DA8">
        <w:rPr>
          <w:rFonts w:ascii="Times New Roman" w:hAnsi="Times New Roman"/>
          <w:sz w:val="24"/>
          <w:szCs w:val="24"/>
        </w:rPr>
        <w:t>Слабата стопанска инициатива и ограничаването на производствените дейности през послед</w:t>
      </w:r>
      <w:r w:rsidR="00BB2C38">
        <w:rPr>
          <w:rFonts w:ascii="Times New Roman" w:hAnsi="Times New Roman"/>
          <w:sz w:val="24"/>
          <w:szCs w:val="24"/>
        </w:rPr>
        <w:t xml:space="preserve">ните години, обезлюдяването на </w:t>
      </w:r>
      <w:r w:rsidRPr="00B70DA8">
        <w:rPr>
          <w:rFonts w:ascii="Times New Roman" w:hAnsi="Times New Roman"/>
          <w:sz w:val="24"/>
          <w:szCs w:val="24"/>
        </w:rPr>
        <w:t xml:space="preserve">малките населени места и повишената миграция </w:t>
      </w:r>
      <w:r w:rsidR="00BD5DD5" w:rsidRPr="00B70DA8">
        <w:rPr>
          <w:rFonts w:ascii="Times New Roman" w:hAnsi="Times New Roman"/>
          <w:sz w:val="24"/>
          <w:szCs w:val="24"/>
        </w:rPr>
        <w:t xml:space="preserve">не предлагат много </w:t>
      </w:r>
      <w:r w:rsidRPr="00B70DA8">
        <w:rPr>
          <w:rFonts w:ascii="Times New Roman" w:hAnsi="Times New Roman"/>
          <w:sz w:val="24"/>
          <w:szCs w:val="24"/>
        </w:rPr>
        <w:t xml:space="preserve">възможности за увеличаване на заетостта и икономическото развитие на общината. </w:t>
      </w:r>
      <w:r w:rsidR="00BD5DD5" w:rsidRPr="00B70DA8">
        <w:rPr>
          <w:rFonts w:ascii="Times New Roman" w:hAnsi="Times New Roman"/>
          <w:sz w:val="24"/>
          <w:szCs w:val="24"/>
        </w:rPr>
        <w:t>На тази база а</w:t>
      </w:r>
      <w:r w:rsidRPr="00B70DA8">
        <w:rPr>
          <w:rFonts w:ascii="Times New Roman" w:hAnsi="Times New Roman"/>
          <w:sz w:val="24"/>
          <w:szCs w:val="24"/>
        </w:rPr>
        <w:t>лтернативният туризъм се явява добра перспектива и възможност за устойчиво развитие и просперитет на общината и нейното население.</w:t>
      </w:r>
      <w:r w:rsidR="00BD5DD5" w:rsidRPr="00B70DA8">
        <w:rPr>
          <w:rFonts w:ascii="Times New Roman" w:hAnsi="Times New Roman"/>
          <w:sz w:val="24"/>
          <w:szCs w:val="24"/>
        </w:rPr>
        <w:t xml:space="preserve"> В община Ябланица има не лош туристически ресурс за развитието на някои от алтернативните видове туризъм и особено на </w:t>
      </w:r>
      <w:r w:rsidR="00BB2C38">
        <w:rPr>
          <w:rFonts w:ascii="Times New Roman" w:hAnsi="Times New Roman"/>
          <w:sz w:val="24"/>
          <w:szCs w:val="24"/>
        </w:rPr>
        <w:t xml:space="preserve">селския, </w:t>
      </w:r>
      <w:r w:rsidR="00BD5DD5" w:rsidRPr="00B70DA8">
        <w:rPr>
          <w:rFonts w:ascii="Times New Roman" w:hAnsi="Times New Roman"/>
          <w:sz w:val="24"/>
          <w:szCs w:val="24"/>
        </w:rPr>
        <w:t>екологичния и пещерния туризъм, при които неминуемо ще се реализира положителен социално-икономически ефект.</w:t>
      </w:r>
    </w:p>
    <w:p w:rsidR="00BD5DD5" w:rsidRPr="00B70DA8" w:rsidRDefault="00917AE4" w:rsidP="00953EF2">
      <w:pPr>
        <w:spacing w:before="120" w:after="120" w:line="240" w:lineRule="auto"/>
        <w:jc w:val="both"/>
        <w:rPr>
          <w:rFonts w:ascii="Times New Roman" w:hAnsi="Times New Roman"/>
          <w:sz w:val="24"/>
          <w:szCs w:val="24"/>
        </w:rPr>
      </w:pPr>
      <w:r w:rsidRPr="00B70DA8">
        <w:rPr>
          <w:rFonts w:ascii="Times New Roman" w:hAnsi="Times New Roman"/>
          <w:sz w:val="24"/>
          <w:szCs w:val="24"/>
        </w:rPr>
        <w:t xml:space="preserve">Наблюдава се напредък в изграждането на медийния образ на </w:t>
      </w:r>
      <w:r w:rsidR="00BD5DD5" w:rsidRPr="00B70DA8">
        <w:rPr>
          <w:rFonts w:ascii="Times New Roman" w:hAnsi="Times New Roman"/>
          <w:sz w:val="24"/>
          <w:szCs w:val="24"/>
        </w:rPr>
        <w:t>природните, културните и създадените туристически услуги на територията на общината</w:t>
      </w:r>
      <w:r w:rsidRPr="00B70DA8">
        <w:rPr>
          <w:rFonts w:ascii="Times New Roman" w:hAnsi="Times New Roman"/>
          <w:sz w:val="24"/>
          <w:szCs w:val="24"/>
        </w:rPr>
        <w:t xml:space="preserve">. Увеличава се </w:t>
      </w:r>
      <w:r w:rsidR="00BD5DD5" w:rsidRPr="00B70DA8">
        <w:rPr>
          <w:rFonts w:ascii="Times New Roman" w:hAnsi="Times New Roman"/>
          <w:sz w:val="24"/>
          <w:szCs w:val="24"/>
        </w:rPr>
        <w:t xml:space="preserve">и </w:t>
      </w:r>
      <w:r w:rsidRPr="00B70DA8">
        <w:rPr>
          <w:rFonts w:ascii="Times New Roman" w:hAnsi="Times New Roman"/>
          <w:sz w:val="24"/>
          <w:szCs w:val="24"/>
        </w:rPr>
        <w:t xml:space="preserve">броя на </w:t>
      </w:r>
      <w:r w:rsidR="00BD5DD5" w:rsidRPr="00B70DA8">
        <w:rPr>
          <w:rFonts w:ascii="Times New Roman" w:hAnsi="Times New Roman"/>
          <w:sz w:val="24"/>
          <w:szCs w:val="24"/>
        </w:rPr>
        <w:t>изградените  къщи за гости, които са единствените места</w:t>
      </w:r>
      <w:r w:rsidRPr="00B70DA8">
        <w:rPr>
          <w:rFonts w:ascii="Times New Roman" w:hAnsi="Times New Roman"/>
          <w:sz w:val="24"/>
          <w:szCs w:val="24"/>
        </w:rPr>
        <w:t xml:space="preserve"> за настаняване в различните населени места</w:t>
      </w:r>
      <w:r w:rsidR="00986B86" w:rsidRPr="00B70DA8">
        <w:rPr>
          <w:rFonts w:ascii="Times New Roman" w:hAnsi="Times New Roman"/>
          <w:sz w:val="24"/>
          <w:szCs w:val="24"/>
        </w:rPr>
        <w:t xml:space="preserve"> на общината</w:t>
      </w:r>
      <w:r w:rsidRPr="00B70DA8">
        <w:rPr>
          <w:rFonts w:ascii="Times New Roman" w:hAnsi="Times New Roman"/>
          <w:sz w:val="24"/>
          <w:szCs w:val="24"/>
        </w:rPr>
        <w:t xml:space="preserve">. </w:t>
      </w:r>
    </w:p>
    <w:p w:rsidR="00917AE4" w:rsidRPr="00B70DA8" w:rsidRDefault="00BD5DD5" w:rsidP="00953EF2">
      <w:pPr>
        <w:spacing w:before="120" w:after="120" w:line="240" w:lineRule="auto"/>
        <w:jc w:val="both"/>
        <w:rPr>
          <w:rFonts w:ascii="Times New Roman" w:hAnsi="Times New Roman"/>
          <w:sz w:val="24"/>
          <w:szCs w:val="24"/>
        </w:rPr>
      </w:pPr>
      <w:r w:rsidRPr="00B70DA8">
        <w:rPr>
          <w:rFonts w:ascii="Times New Roman" w:hAnsi="Times New Roman"/>
          <w:sz w:val="24"/>
          <w:szCs w:val="24"/>
        </w:rPr>
        <w:t xml:space="preserve">Макар Ябланица да е известна с производството си на халва и други сладкарски </w:t>
      </w:r>
      <w:r w:rsidR="000F7B50" w:rsidRPr="00B70DA8">
        <w:rPr>
          <w:rFonts w:ascii="Times New Roman" w:hAnsi="Times New Roman"/>
          <w:sz w:val="24"/>
          <w:szCs w:val="24"/>
        </w:rPr>
        <w:t>производств</w:t>
      </w:r>
      <w:r w:rsidR="00EB3413" w:rsidRPr="00B70DA8">
        <w:rPr>
          <w:rFonts w:ascii="Times New Roman" w:hAnsi="Times New Roman"/>
          <w:sz w:val="24"/>
          <w:szCs w:val="24"/>
        </w:rPr>
        <w:t xml:space="preserve">а, макар </w:t>
      </w:r>
      <w:r w:rsidRPr="00B70DA8">
        <w:rPr>
          <w:rFonts w:ascii="Times New Roman" w:hAnsi="Times New Roman"/>
          <w:sz w:val="24"/>
          <w:szCs w:val="24"/>
        </w:rPr>
        <w:t xml:space="preserve"> </w:t>
      </w:r>
      <w:r w:rsidR="00EB3413" w:rsidRPr="00B70DA8">
        <w:rPr>
          <w:rFonts w:ascii="Times New Roman" w:hAnsi="Times New Roman"/>
          <w:sz w:val="24"/>
          <w:szCs w:val="24"/>
        </w:rPr>
        <w:t>местната</w:t>
      </w:r>
      <w:r w:rsidR="00843F1E" w:rsidRPr="00B70DA8">
        <w:rPr>
          <w:rFonts w:ascii="Times New Roman" w:hAnsi="Times New Roman"/>
          <w:sz w:val="24"/>
          <w:szCs w:val="24"/>
        </w:rPr>
        <w:t xml:space="preserve"> храна и кухня </w:t>
      </w:r>
      <w:r w:rsidR="00EB3413" w:rsidRPr="00B70DA8">
        <w:rPr>
          <w:rFonts w:ascii="Times New Roman" w:hAnsi="Times New Roman"/>
          <w:sz w:val="24"/>
          <w:szCs w:val="24"/>
        </w:rPr>
        <w:t xml:space="preserve">да </w:t>
      </w:r>
      <w:r w:rsidR="00843F1E" w:rsidRPr="00B70DA8">
        <w:rPr>
          <w:rFonts w:ascii="Times New Roman" w:hAnsi="Times New Roman"/>
          <w:sz w:val="24"/>
          <w:szCs w:val="24"/>
        </w:rPr>
        <w:t>е изненадващо вкусна</w:t>
      </w:r>
      <w:r w:rsidR="00DA0314" w:rsidRPr="00B70DA8">
        <w:rPr>
          <w:rFonts w:ascii="Times New Roman" w:hAnsi="Times New Roman"/>
          <w:sz w:val="24"/>
          <w:szCs w:val="24"/>
        </w:rPr>
        <w:t xml:space="preserve"> и разнообразна</w:t>
      </w:r>
      <w:r w:rsidR="00EB3413" w:rsidRPr="00B70DA8">
        <w:rPr>
          <w:rFonts w:ascii="Times New Roman" w:hAnsi="Times New Roman"/>
          <w:sz w:val="24"/>
          <w:szCs w:val="24"/>
        </w:rPr>
        <w:t xml:space="preserve"> тя не се популяризира достатъчно активно на националния, регионалния и международния пазар</w:t>
      </w:r>
      <w:r w:rsidR="00917AE4" w:rsidRPr="00B70DA8">
        <w:rPr>
          <w:rFonts w:ascii="Times New Roman" w:hAnsi="Times New Roman"/>
          <w:sz w:val="24"/>
          <w:szCs w:val="24"/>
        </w:rPr>
        <w:t>.</w:t>
      </w:r>
    </w:p>
    <w:p w:rsidR="00B06C27" w:rsidRPr="00B70DA8" w:rsidRDefault="00887E20" w:rsidP="00953EF2">
      <w:pPr>
        <w:spacing w:before="120" w:after="240" w:line="240" w:lineRule="auto"/>
        <w:jc w:val="both"/>
        <w:rPr>
          <w:rFonts w:ascii="Times New Roman" w:hAnsi="Times New Roman"/>
          <w:sz w:val="24"/>
          <w:szCs w:val="24"/>
        </w:rPr>
      </w:pPr>
      <w:r w:rsidRPr="00B70DA8">
        <w:rPr>
          <w:rFonts w:ascii="Times New Roman" w:hAnsi="Times New Roman"/>
          <w:sz w:val="24"/>
          <w:szCs w:val="24"/>
        </w:rPr>
        <w:t xml:space="preserve">Стратегията за развитие на туризма в </w:t>
      </w:r>
      <w:r w:rsidR="00EB3413" w:rsidRPr="00B70DA8">
        <w:rPr>
          <w:rFonts w:ascii="Times New Roman" w:hAnsi="Times New Roman"/>
          <w:sz w:val="24"/>
          <w:szCs w:val="24"/>
        </w:rPr>
        <w:t>община Ябланица</w:t>
      </w:r>
      <w:r w:rsidRPr="00B70DA8">
        <w:rPr>
          <w:rFonts w:ascii="Times New Roman" w:hAnsi="Times New Roman"/>
          <w:sz w:val="24"/>
          <w:szCs w:val="24"/>
        </w:rPr>
        <w:t xml:space="preserve"> </w:t>
      </w:r>
      <w:r w:rsidR="00EB3413" w:rsidRPr="00B70DA8">
        <w:rPr>
          <w:rFonts w:ascii="Times New Roman" w:hAnsi="Times New Roman"/>
          <w:sz w:val="24"/>
          <w:szCs w:val="24"/>
        </w:rPr>
        <w:t xml:space="preserve">и региона е </w:t>
      </w:r>
      <w:r w:rsidRPr="00B70DA8">
        <w:rPr>
          <w:rFonts w:ascii="Times New Roman" w:hAnsi="Times New Roman"/>
          <w:sz w:val="24"/>
          <w:szCs w:val="24"/>
        </w:rPr>
        <w:t xml:space="preserve">с хоризонт </w:t>
      </w:r>
      <w:r w:rsidR="00EB3413" w:rsidRPr="00B70DA8">
        <w:rPr>
          <w:rFonts w:ascii="Times New Roman" w:hAnsi="Times New Roman"/>
          <w:sz w:val="24"/>
          <w:szCs w:val="24"/>
        </w:rPr>
        <w:t xml:space="preserve">до </w:t>
      </w:r>
      <w:r w:rsidRPr="00B70DA8">
        <w:rPr>
          <w:rFonts w:ascii="Times New Roman" w:hAnsi="Times New Roman"/>
          <w:sz w:val="24"/>
          <w:szCs w:val="24"/>
        </w:rPr>
        <w:t xml:space="preserve">2020 г. </w:t>
      </w:r>
      <w:r w:rsidR="00EB3413" w:rsidRPr="00B70DA8">
        <w:rPr>
          <w:rFonts w:ascii="Times New Roman" w:hAnsi="Times New Roman"/>
          <w:sz w:val="24"/>
          <w:szCs w:val="24"/>
        </w:rPr>
        <w:t xml:space="preserve">и </w:t>
      </w:r>
      <w:r w:rsidRPr="00B70DA8">
        <w:rPr>
          <w:rFonts w:ascii="Times New Roman" w:hAnsi="Times New Roman"/>
          <w:sz w:val="24"/>
          <w:szCs w:val="24"/>
        </w:rPr>
        <w:t xml:space="preserve">подготвя набор от дългосрочни </w:t>
      </w:r>
      <w:r w:rsidR="00EB3413" w:rsidRPr="00B70DA8">
        <w:rPr>
          <w:rFonts w:ascii="Times New Roman" w:hAnsi="Times New Roman"/>
          <w:sz w:val="24"/>
          <w:szCs w:val="24"/>
        </w:rPr>
        <w:t>дейности</w:t>
      </w:r>
      <w:r w:rsidRPr="00B70DA8">
        <w:rPr>
          <w:rFonts w:ascii="Times New Roman" w:hAnsi="Times New Roman"/>
          <w:sz w:val="24"/>
          <w:szCs w:val="24"/>
        </w:rPr>
        <w:t xml:space="preserve"> в областта на планирането, инвестициите, туризма, проучванията, предоставянето на услуги, подобряването на инфраструктурата и транспорта, професионалната под</w:t>
      </w:r>
      <w:r w:rsidR="00EB3413" w:rsidRPr="00B70DA8">
        <w:rPr>
          <w:rFonts w:ascii="Times New Roman" w:hAnsi="Times New Roman"/>
          <w:sz w:val="24"/>
          <w:szCs w:val="24"/>
        </w:rPr>
        <w:t>готовка и квалификация на заетите</w:t>
      </w:r>
      <w:r w:rsidRPr="00B70DA8">
        <w:rPr>
          <w:rFonts w:ascii="Times New Roman" w:hAnsi="Times New Roman"/>
          <w:sz w:val="24"/>
          <w:szCs w:val="24"/>
        </w:rPr>
        <w:t xml:space="preserve"> в туризма, диверсифицикацията на туристическия продукт, възстановяване</w:t>
      </w:r>
      <w:r w:rsidR="00DA0314" w:rsidRPr="00B70DA8">
        <w:rPr>
          <w:rFonts w:ascii="Times New Roman" w:hAnsi="Times New Roman"/>
          <w:sz w:val="24"/>
          <w:szCs w:val="24"/>
        </w:rPr>
        <w:t>то</w:t>
      </w:r>
      <w:r w:rsidRPr="00B70DA8">
        <w:rPr>
          <w:rFonts w:ascii="Times New Roman" w:hAnsi="Times New Roman"/>
          <w:sz w:val="24"/>
          <w:szCs w:val="24"/>
        </w:rPr>
        <w:t xml:space="preserve"> и поддръжка</w:t>
      </w:r>
      <w:r w:rsidR="00DA0314" w:rsidRPr="00B70DA8">
        <w:rPr>
          <w:rFonts w:ascii="Times New Roman" w:hAnsi="Times New Roman"/>
          <w:sz w:val="24"/>
          <w:szCs w:val="24"/>
        </w:rPr>
        <w:t>та</w:t>
      </w:r>
      <w:r w:rsidRPr="00B70DA8">
        <w:rPr>
          <w:rFonts w:ascii="Times New Roman" w:hAnsi="Times New Roman"/>
          <w:sz w:val="24"/>
          <w:szCs w:val="24"/>
        </w:rPr>
        <w:t xml:space="preserve"> на съществуващи туристическо зони и подобряване обл</w:t>
      </w:r>
      <w:r w:rsidR="00953EF2" w:rsidRPr="00B70DA8">
        <w:rPr>
          <w:rFonts w:ascii="Times New Roman" w:hAnsi="Times New Roman"/>
          <w:sz w:val="24"/>
          <w:szCs w:val="24"/>
        </w:rPr>
        <w:t xml:space="preserve">ика на дестинацията като цяло. </w:t>
      </w:r>
    </w:p>
    <w:p w:rsidR="00E0537D" w:rsidRPr="00B70DA8" w:rsidRDefault="00E0537D" w:rsidP="00953EF2">
      <w:pPr>
        <w:spacing w:before="120" w:after="120" w:line="240" w:lineRule="auto"/>
        <w:rPr>
          <w:rFonts w:ascii="Times New Roman" w:hAnsi="Times New Roman"/>
          <w:b/>
          <w:color w:val="0070C0"/>
          <w:sz w:val="24"/>
          <w:szCs w:val="24"/>
        </w:rPr>
      </w:pPr>
      <w:r w:rsidRPr="00B70DA8">
        <w:rPr>
          <w:rFonts w:ascii="Times New Roman" w:hAnsi="Times New Roman"/>
          <w:b/>
          <w:color w:val="0070C0"/>
          <w:sz w:val="24"/>
          <w:szCs w:val="24"/>
        </w:rPr>
        <w:t>Заинтересовани страни</w:t>
      </w:r>
      <w:r w:rsidR="00EB3413" w:rsidRPr="00B70DA8">
        <w:rPr>
          <w:rFonts w:ascii="Times New Roman" w:hAnsi="Times New Roman"/>
          <w:b/>
          <w:color w:val="0070C0"/>
          <w:sz w:val="24"/>
          <w:szCs w:val="24"/>
        </w:rPr>
        <w:t xml:space="preserve"> в областта на туризма</w:t>
      </w:r>
      <w:r w:rsidRPr="00B70DA8">
        <w:rPr>
          <w:rFonts w:ascii="Times New Roman" w:hAnsi="Times New Roman"/>
          <w:b/>
          <w:color w:val="0070C0"/>
          <w:sz w:val="24"/>
          <w:szCs w:val="24"/>
        </w:rPr>
        <w:t>:</w:t>
      </w:r>
    </w:p>
    <w:p w:rsidR="00E0537D" w:rsidRPr="00B70DA8" w:rsidRDefault="00E0537D" w:rsidP="00953EF2">
      <w:pPr>
        <w:spacing w:before="120" w:after="120" w:line="240" w:lineRule="auto"/>
        <w:jc w:val="both"/>
        <w:rPr>
          <w:rFonts w:ascii="Times New Roman" w:hAnsi="Times New Roman"/>
          <w:sz w:val="24"/>
          <w:szCs w:val="24"/>
        </w:rPr>
      </w:pPr>
      <w:r w:rsidRPr="00B70DA8">
        <w:rPr>
          <w:rFonts w:ascii="Times New Roman" w:hAnsi="Times New Roman"/>
          <w:sz w:val="24"/>
          <w:szCs w:val="24"/>
        </w:rPr>
        <w:t xml:space="preserve">Предприемачите, ангажирани </w:t>
      </w:r>
      <w:r w:rsidR="00FA2CB2">
        <w:rPr>
          <w:rFonts w:ascii="Times New Roman" w:hAnsi="Times New Roman"/>
          <w:sz w:val="24"/>
          <w:szCs w:val="24"/>
        </w:rPr>
        <w:t>с</w:t>
      </w:r>
      <w:r w:rsidRPr="00B70DA8">
        <w:rPr>
          <w:rFonts w:ascii="Times New Roman" w:hAnsi="Times New Roman"/>
          <w:sz w:val="24"/>
          <w:szCs w:val="24"/>
        </w:rPr>
        <w:t xml:space="preserve"> туризма играят централна роля при изготвянето и изпълнението на </w:t>
      </w:r>
      <w:r w:rsidR="00986B86" w:rsidRPr="00B70DA8">
        <w:rPr>
          <w:rFonts w:ascii="Times New Roman" w:hAnsi="Times New Roman"/>
          <w:sz w:val="24"/>
          <w:szCs w:val="24"/>
        </w:rPr>
        <w:t>С</w:t>
      </w:r>
      <w:r w:rsidRPr="00B70DA8">
        <w:rPr>
          <w:rFonts w:ascii="Times New Roman" w:hAnsi="Times New Roman"/>
          <w:sz w:val="24"/>
          <w:szCs w:val="24"/>
        </w:rPr>
        <w:t>тратегия</w:t>
      </w:r>
      <w:r w:rsidR="00986B86" w:rsidRPr="00B70DA8">
        <w:rPr>
          <w:rFonts w:ascii="Times New Roman" w:hAnsi="Times New Roman"/>
          <w:sz w:val="24"/>
          <w:szCs w:val="24"/>
        </w:rPr>
        <w:t>та за развитие на туризма</w:t>
      </w:r>
      <w:r w:rsidRPr="00B70DA8">
        <w:rPr>
          <w:rFonts w:ascii="Times New Roman" w:hAnsi="Times New Roman"/>
          <w:sz w:val="24"/>
          <w:szCs w:val="24"/>
        </w:rPr>
        <w:t xml:space="preserve">, следвани от собствениците на къщи за гости, земеделските производители, както и ръководството на община </w:t>
      </w:r>
      <w:r w:rsidR="00EB3413" w:rsidRPr="00B70DA8">
        <w:rPr>
          <w:rFonts w:ascii="Times New Roman" w:hAnsi="Times New Roman"/>
          <w:sz w:val="24"/>
          <w:szCs w:val="24"/>
        </w:rPr>
        <w:t>Ябланица</w:t>
      </w:r>
      <w:r w:rsidRPr="00B70DA8">
        <w:rPr>
          <w:rFonts w:ascii="Times New Roman" w:hAnsi="Times New Roman"/>
          <w:sz w:val="24"/>
          <w:szCs w:val="24"/>
        </w:rPr>
        <w:t xml:space="preserve">. Това са основните ключови фигури развиващи туризма на територията на </w:t>
      </w:r>
      <w:r w:rsidRPr="00B70DA8">
        <w:rPr>
          <w:rFonts w:ascii="Times New Roman" w:hAnsi="Times New Roman"/>
          <w:sz w:val="24"/>
          <w:szCs w:val="24"/>
        </w:rPr>
        <w:lastRenderedPageBreak/>
        <w:t xml:space="preserve">община </w:t>
      </w:r>
      <w:r w:rsidR="00EB3413" w:rsidRPr="00B70DA8">
        <w:rPr>
          <w:rFonts w:ascii="Times New Roman" w:hAnsi="Times New Roman"/>
          <w:sz w:val="24"/>
          <w:szCs w:val="24"/>
        </w:rPr>
        <w:t>Ябланица</w:t>
      </w:r>
      <w:r w:rsidRPr="00B70DA8">
        <w:rPr>
          <w:rFonts w:ascii="Times New Roman" w:hAnsi="Times New Roman"/>
          <w:sz w:val="24"/>
          <w:szCs w:val="24"/>
        </w:rPr>
        <w:t xml:space="preserve">. Общинска администрация </w:t>
      </w:r>
      <w:r w:rsidR="00EB3413" w:rsidRPr="00B70DA8">
        <w:rPr>
          <w:rFonts w:ascii="Times New Roman" w:hAnsi="Times New Roman"/>
          <w:sz w:val="24"/>
          <w:szCs w:val="24"/>
        </w:rPr>
        <w:t>Ябланица</w:t>
      </w:r>
      <w:r w:rsidRPr="00B70DA8">
        <w:rPr>
          <w:rFonts w:ascii="Times New Roman" w:hAnsi="Times New Roman"/>
          <w:sz w:val="24"/>
          <w:szCs w:val="24"/>
        </w:rPr>
        <w:t xml:space="preserve"> по смисъла на Закона за туризма е ключова институция за развитието на туризма на територията на общината.  Към заинтересованите страни могат да се отнесат още:</w:t>
      </w:r>
    </w:p>
    <w:p w:rsidR="00E0537D" w:rsidRPr="00B70DA8" w:rsidRDefault="00E0537D" w:rsidP="004D2535">
      <w:pPr>
        <w:pStyle w:val="a8"/>
        <w:numPr>
          <w:ilvl w:val="0"/>
          <w:numId w:val="19"/>
        </w:numPr>
        <w:spacing w:before="120" w:after="120"/>
        <w:ind w:left="851" w:hanging="284"/>
        <w:rPr>
          <w:szCs w:val="24"/>
        </w:rPr>
      </w:pPr>
      <w:r w:rsidRPr="00B70DA8">
        <w:rPr>
          <w:szCs w:val="24"/>
        </w:rPr>
        <w:t xml:space="preserve">Общински съвет </w:t>
      </w:r>
      <w:r w:rsidR="00EB3413" w:rsidRPr="00B70DA8">
        <w:rPr>
          <w:szCs w:val="24"/>
          <w:lang w:val="bg-BG"/>
        </w:rPr>
        <w:t>Ябланица</w:t>
      </w:r>
      <w:r w:rsidRPr="00B70DA8">
        <w:rPr>
          <w:szCs w:val="24"/>
        </w:rPr>
        <w:t>;</w:t>
      </w:r>
    </w:p>
    <w:p w:rsidR="00E0537D" w:rsidRPr="00B70DA8" w:rsidRDefault="00E0537D" w:rsidP="004D2535">
      <w:pPr>
        <w:pStyle w:val="a8"/>
        <w:numPr>
          <w:ilvl w:val="0"/>
          <w:numId w:val="19"/>
        </w:numPr>
        <w:spacing w:before="120" w:after="120"/>
        <w:ind w:left="851" w:hanging="284"/>
        <w:rPr>
          <w:szCs w:val="24"/>
        </w:rPr>
      </w:pPr>
      <w:r w:rsidRPr="00B70DA8">
        <w:rPr>
          <w:szCs w:val="24"/>
        </w:rPr>
        <w:t xml:space="preserve">Представителите на бизнеса: туристически предприемачи, мениджъри, </w:t>
      </w:r>
      <w:r w:rsidR="00EB3413" w:rsidRPr="00B70DA8">
        <w:rPr>
          <w:szCs w:val="24"/>
          <w:lang w:val="bg-BG"/>
        </w:rPr>
        <w:t>собственици на къщи за гости</w:t>
      </w:r>
      <w:r w:rsidRPr="00B70DA8">
        <w:rPr>
          <w:szCs w:val="24"/>
        </w:rPr>
        <w:t xml:space="preserve"> и ресторантьори, земеделски производители и други предоставящи услуги на туристите и гостите на общината;</w:t>
      </w:r>
    </w:p>
    <w:p w:rsidR="00E0537D" w:rsidRPr="00B70DA8" w:rsidRDefault="00E0537D" w:rsidP="004D2535">
      <w:pPr>
        <w:pStyle w:val="a8"/>
        <w:numPr>
          <w:ilvl w:val="0"/>
          <w:numId w:val="19"/>
        </w:numPr>
        <w:spacing w:before="120" w:after="120"/>
        <w:ind w:left="851" w:hanging="284"/>
        <w:rPr>
          <w:szCs w:val="24"/>
        </w:rPr>
      </w:pPr>
      <w:r w:rsidRPr="00B70DA8">
        <w:rPr>
          <w:szCs w:val="24"/>
        </w:rPr>
        <w:t>Читалища, НПО,</w:t>
      </w:r>
      <w:r w:rsidR="00EB3413" w:rsidRPr="00B70DA8">
        <w:rPr>
          <w:szCs w:val="24"/>
        </w:rPr>
        <w:t xml:space="preserve"> работещи в сферата на туризма</w:t>
      </w:r>
      <w:r w:rsidR="00EB3413" w:rsidRPr="00B70DA8">
        <w:rPr>
          <w:szCs w:val="24"/>
          <w:lang w:val="bg-BG"/>
        </w:rPr>
        <w:t xml:space="preserve"> </w:t>
      </w:r>
      <w:r w:rsidRPr="00B70DA8">
        <w:rPr>
          <w:szCs w:val="24"/>
        </w:rPr>
        <w:t>и служители в общината;</w:t>
      </w:r>
    </w:p>
    <w:p w:rsidR="00E0537D" w:rsidRPr="00B70DA8" w:rsidRDefault="00E0537D" w:rsidP="004D2535">
      <w:pPr>
        <w:pStyle w:val="a8"/>
        <w:numPr>
          <w:ilvl w:val="0"/>
          <w:numId w:val="19"/>
        </w:numPr>
        <w:spacing w:before="120" w:after="120"/>
        <w:ind w:left="851" w:hanging="284"/>
        <w:rPr>
          <w:szCs w:val="24"/>
        </w:rPr>
      </w:pPr>
      <w:r w:rsidRPr="00B70DA8">
        <w:rPr>
          <w:szCs w:val="24"/>
        </w:rPr>
        <w:t>Туристи с интерес към алтернативния туризъм</w:t>
      </w:r>
      <w:r w:rsidRPr="00B70DA8">
        <w:rPr>
          <w:szCs w:val="24"/>
          <w:lang w:val="ru-RU"/>
        </w:rPr>
        <w:t xml:space="preserve"> </w:t>
      </w:r>
      <w:r w:rsidRPr="00B70DA8">
        <w:rPr>
          <w:szCs w:val="24"/>
        </w:rPr>
        <w:t>(селски, културен, еко, приключенски и др.);</w:t>
      </w:r>
    </w:p>
    <w:p w:rsidR="00E0537D" w:rsidRPr="00B70DA8" w:rsidRDefault="00E0537D" w:rsidP="004D2535">
      <w:pPr>
        <w:pStyle w:val="a8"/>
        <w:numPr>
          <w:ilvl w:val="0"/>
          <w:numId w:val="19"/>
        </w:numPr>
        <w:spacing w:before="120" w:after="120"/>
        <w:ind w:left="851" w:hanging="284"/>
        <w:rPr>
          <w:szCs w:val="24"/>
        </w:rPr>
      </w:pPr>
      <w:r w:rsidRPr="00B70DA8">
        <w:rPr>
          <w:szCs w:val="24"/>
        </w:rPr>
        <w:t>Туроператори, журналисти и рекламни агенции.</w:t>
      </w:r>
    </w:p>
    <w:p w:rsidR="00E0537D" w:rsidRPr="00B70DA8" w:rsidRDefault="00E0537D" w:rsidP="00953EF2">
      <w:pPr>
        <w:spacing w:before="120" w:after="240" w:line="240" w:lineRule="auto"/>
        <w:rPr>
          <w:rFonts w:ascii="Times New Roman" w:hAnsi="Times New Roman"/>
          <w:b/>
          <w:sz w:val="24"/>
          <w:szCs w:val="24"/>
        </w:rPr>
      </w:pPr>
      <w:r w:rsidRPr="00B70DA8">
        <w:rPr>
          <w:rFonts w:ascii="Times New Roman" w:hAnsi="Times New Roman"/>
          <w:sz w:val="24"/>
          <w:szCs w:val="24"/>
        </w:rPr>
        <w:t>Заинтересованите страни формират основните целеви групи на стратегия</w:t>
      </w:r>
      <w:r w:rsidR="00986B86" w:rsidRPr="00B70DA8">
        <w:rPr>
          <w:rFonts w:ascii="Times New Roman" w:hAnsi="Times New Roman"/>
          <w:sz w:val="24"/>
          <w:szCs w:val="24"/>
        </w:rPr>
        <w:t>та</w:t>
      </w:r>
      <w:r w:rsidRPr="00B70DA8">
        <w:rPr>
          <w:rFonts w:ascii="Times New Roman" w:hAnsi="Times New Roman"/>
          <w:sz w:val="24"/>
          <w:szCs w:val="24"/>
        </w:rPr>
        <w:t xml:space="preserve">, които се разширяват, включвайки и крайните бенефициенти на </w:t>
      </w:r>
      <w:r w:rsidR="00986B86" w:rsidRPr="00B70DA8">
        <w:rPr>
          <w:rFonts w:ascii="Times New Roman" w:hAnsi="Times New Roman"/>
          <w:sz w:val="24"/>
          <w:szCs w:val="24"/>
        </w:rPr>
        <w:t>туристическите услуги</w:t>
      </w:r>
      <w:r w:rsidRPr="00B70DA8">
        <w:rPr>
          <w:rFonts w:ascii="Times New Roman" w:hAnsi="Times New Roman"/>
          <w:sz w:val="24"/>
          <w:szCs w:val="24"/>
        </w:rPr>
        <w:t xml:space="preserve">.  </w:t>
      </w:r>
    </w:p>
    <w:p w:rsidR="00E0537D" w:rsidRPr="00B70DA8" w:rsidRDefault="00E0537D" w:rsidP="00953EF2">
      <w:pPr>
        <w:spacing w:before="120" w:after="120" w:line="240" w:lineRule="auto"/>
        <w:rPr>
          <w:rFonts w:ascii="Times New Roman" w:hAnsi="Times New Roman"/>
          <w:color w:val="0070C0"/>
          <w:sz w:val="24"/>
          <w:szCs w:val="24"/>
        </w:rPr>
      </w:pPr>
      <w:r w:rsidRPr="00B70DA8">
        <w:rPr>
          <w:rFonts w:ascii="Times New Roman" w:hAnsi="Times New Roman"/>
          <w:b/>
          <w:color w:val="0070C0"/>
          <w:sz w:val="24"/>
          <w:szCs w:val="24"/>
        </w:rPr>
        <w:t>Крайни бенефициенти</w:t>
      </w:r>
      <w:r w:rsidRPr="00B70DA8">
        <w:rPr>
          <w:rFonts w:ascii="Times New Roman" w:hAnsi="Times New Roman"/>
          <w:color w:val="0070C0"/>
          <w:sz w:val="24"/>
          <w:szCs w:val="24"/>
        </w:rPr>
        <w:t xml:space="preserve"> </w:t>
      </w:r>
      <w:r w:rsidRPr="00B70DA8">
        <w:rPr>
          <w:rFonts w:ascii="Times New Roman" w:hAnsi="Times New Roman"/>
          <w:b/>
          <w:color w:val="0070C0"/>
          <w:sz w:val="24"/>
          <w:szCs w:val="24"/>
        </w:rPr>
        <w:t>са:</w:t>
      </w:r>
      <w:r w:rsidRPr="00B70DA8">
        <w:rPr>
          <w:rFonts w:ascii="Times New Roman" w:hAnsi="Times New Roman"/>
          <w:color w:val="0070C0"/>
          <w:sz w:val="24"/>
          <w:szCs w:val="24"/>
        </w:rPr>
        <w:t xml:space="preserve">   </w:t>
      </w:r>
    </w:p>
    <w:p w:rsidR="00E0537D" w:rsidRPr="00B37CAD" w:rsidRDefault="00E0537D" w:rsidP="004D2535">
      <w:pPr>
        <w:pStyle w:val="a8"/>
        <w:numPr>
          <w:ilvl w:val="0"/>
          <w:numId w:val="30"/>
        </w:numPr>
        <w:spacing w:before="120" w:after="120"/>
        <w:ind w:left="851" w:hanging="284"/>
        <w:jc w:val="both"/>
        <w:rPr>
          <w:szCs w:val="24"/>
          <w:lang w:val="bg-BG"/>
        </w:rPr>
      </w:pPr>
      <w:r w:rsidRPr="00B37CAD">
        <w:rPr>
          <w:szCs w:val="24"/>
          <w:lang w:val="bg-BG"/>
        </w:rPr>
        <w:t xml:space="preserve">Заинтересованите страни от туристическия бранш в община </w:t>
      </w:r>
      <w:r w:rsidR="00EF49E3" w:rsidRPr="00B37CAD">
        <w:rPr>
          <w:szCs w:val="24"/>
          <w:lang w:val="bg-BG"/>
        </w:rPr>
        <w:t>Ябланица</w:t>
      </w:r>
      <w:r w:rsidRPr="00B37CAD">
        <w:rPr>
          <w:szCs w:val="24"/>
          <w:lang w:val="bg-BG"/>
        </w:rPr>
        <w:t>;</w:t>
      </w:r>
    </w:p>
    <w:p w:rsidR="00E0537D" w:rsidRPr="00B37CAD" w:rsidRDefault="00E0537D" w:rsidP="004D2535">
      <w:pPr>
        <w:pStyle w:val="a8"/>
        <w:numPr>
          <w:ilvl w:val="0"/>
          <w:numId w:val="30"/>
        </w:numPr>
        <w:spacing w:before="120" w:after="120"/>
        <w:ind w:left="851" w:hanging="284"/>
        <w:jc w:val="both"/>
        <w:rPr>
          <w:szCs w:val="24"/>
          <w:lang w:val="bg-BG"/>
        </w:rPr>
      </w:pPr>
      <w:r w:rsidRPr="00B37CAD">
        <w:rPr>
          <w:szCs w:val="24"/>
          <w:lang w:val="bg-BG"/>
        </w:rPr>
        <w:t>Местното население, живеещо на територията на общината и част</w:t>
      </w:r>
      <w:r w:rsidR="00EF49E3" w:rsidRPr="00B37CAD">
        <w:rPr>
          <w:szCs w:val="24"/>
          <w:lang w:val="bg-BG"/>
        </w:rPr>
        <w:t>и</w:t>
      </w:r>
      <w:r w:rsidRPr="00B37CAD">
        <w:rPr>
          <w:szCs w:val="24"/>
          <w:lang w:val="bg-BG"/>
        </w:rPr>
        <w:t xml:space="preserve"> от съседните общини;</w:t>
      </w:r>
    </w:p>
    <w:p w:rsidR="00E0537D" w:rsidRPr="00B37CAD" w:rsidRDefault="00E0537D" w:rsidP="004D2535">
      <w:pPr>
        <w:pStyle w:val="a8"/>
        <w:numPr>
          <w:ilvl w:val="0"/>
          <w:numId w:val="30"/>
        </w:numPr>
        <w:spacing w:before="120" w:after="120"/>
        <w:ind w:left="851" w:hanging="284"/>
        <w:jc w:val="both"/>
        <w:rPr>
          <w:szCs w:val="24"/>
          <w:lang w:val="bg-BG"/>
        </w:rPr>
      </w:pPr>
      <w:r w:rsidRPr="00B37CAD">
        <w:rPr>
          <w:szCs w:val="24"/>
          <w:lang w:val="bg-BG"/>
        </w:rPr>
        <w:t xml:space="preserve">Туристите, посещаващи община </w:t>
      </w:r>
      <w:r w:rsidR="00EF49E3" w:rsidRPr="00B37CAD">
        <w:rPr>
          <w:szCs w:val="24"/>
          <w:lang w:val="bg-BG"/>
        </w:rPr>
        <w:t>Ябланица</w:t>
      </w:r>
      <w:r w:rsidRPr="00B37CAD">
        <w:rPr>
          <w:szCs w:val="24"/>
          <w:lang w:val="bg-BG"/>
        </w:rPr>
        <w:t xml:space="preserve"> и съседните й общини с интерес към различните форми на туризъм</w:t>
      </w:r>
      <w:r w:rsidRPr="00356665">
        <w:rPr>
          <w:szCs w:val="24"/>
          <w:lang w:val="ru-RU"/>
        </w:rPr>
        <w:t xml:space="preserve"> </w:t>
      </w:r>
      <w:r w:rsidRPr="00B37CAD">
        <w:rPr>
          <w:szCs w:val="24"/>
          <w:lang w:val="bg-BG"/>
        </w:rPr>
        <w:t>(селски, културен, еко, приключенски и др.).</w:t>
      </w:r>
    </w:p>
    <w:p w:rsidR="00E0537D" w:rsidRPr="00B70DA8" w:rsidRDefault="00E0537D" w:rsidP="00953EF2">
      <w:pPr>
        <w:spacing w:before="120" w:after="120" w:line="240" w:lineRule="auto"/>
        <w:jc w:val="both"/>
        <w:rPr>
          <w:rFonts w:ascii="Times New Roman" w:eastAsia="MS Mincho" w:hAnsi="Times New Roman"/>
          <w:b/>
          <w:sz w:val="24"/>
          <w:szCs w:val="24"/>
        </w:rPr>
      </w:pPr>
      <w:r w:rsidRPr="00B70DA8">
        <w:rPr>
          <w:rFonts w:ascii="Times New Roman" w:hAnsi="Times New Roman"/>
          <w:sz w:val="24"/>
          <w:szCs w:val="24"/>
        </w:rPr>
        <w:t xml:space="preserve">Крайните бенефициенти ще се възползват пряко от резултатите свързани с изпълнението на </w:t>
      </w:r>
      <w:r w:rsidR="00986B86" w:rsidRPr="00B70DA8">
        <w:rPr>
          <w:rFonts w:ascii="Times New Roman" w:hAnsi="Times New Roman"/>
          <w:sz w:val="24"/>
          <w:szCs w:val="24"/>
        </w:rPr>
        <w:t>С</w:t>
      </w:r>
      <w:r w:rsidRPr="00B70DA8">
        <w:rPr>
          <w:rFonts w:ascii="Times New Roman" w:hAnsi="Times New Roman"/>
          <w:sz w:val="24"/>
          <w:szCs w:val="24"/>
        </w:rPr>
        <w:t>тратегия</w:t>
      </w:r>
      <w:r w:rsidR="00986B86" w:rsidRPr="00B70DA8">
        <w:rPr>
          <w:rFonts w:ascii="Times New Roman" w:hAnsi="Times New Roman"/>
          <w:sz w:val="24"/>
          <w:szCs w:val="24"/>
        </w:rPr>
        <w:t>та за развитие на туризма</w:t>
      </w:r>
      <w:r w:rsidRPr="00B70DA8">
        <w:rPr>
          <w:rFonts w:ascii="Times New Roman" w:hAnsi="Times New Roman"/>
          <w:sz w:val="24"/>
          <w:szCs w:val="24"/>
        </w:rPr>
        <w:t xml:space="preserve"> и нейното </w:t>
      </w:r>
      <w:r w:rsidR="00986B86" w:rsidRPr="00B70DA8">
        <w:rPr>
          <w:rFonts w:ascii="Times New Roman" w:hAnsi="Times New Roman"/>
          <w:sz w:val="24"/>
          <w:szCs w:val="24"/>
        </w:rPr>
        <w:t>изпълнение</w:t>
      </w:r>
      <w:r w:rsidRPr="00B70DA8">
        <w:rPr>
          <w:rFonts w:ascii="Times New Roman" w:hAnsi="Times New Roman"/>
          <w:sz w:val="24"/>
          <w:szCs w:val="24"/>
        </w:rPr>
        <w:t>.</w:t>
      </w:r>
    </w:p>
    <w:p w:rsidR="00B06C27" w:rsidRPr="00B70DA8" w:rsidRDefault="007B6093" w:rsidP="00953EF2">
      <w:pPr>
        <w:spacing w:before="120" w:after="240" w:line="240" w:lineRule="auto"/>
        <w:jc w:val="both"/>
        <w:rPr>
          <w:rFonts w:ascii="Times New Roman" w:hAnsi="Times New Roman"/>
          <w:sz w:val="24"/>
          <w:szCs w:val="24"/>
        </w:rPr>
      </w:pPr>
      <w:r w:rsidRPr="00B70DA8">
        <w:rPr>
          <w:rFonts w:ascii="Times New Roman" w:hAnsi="Times New Roman"/>
          <w:sz w:val="24"/>
          <w:szCs w:val="24"/>
        </w:rPr>
        <w:t>Правилното насочване и обвързване на усилията на заинтересованите органи и звена и добрата функционална и институционална организация на самото изпълнение на Стратегията, предопределят постигането на заложените в нея цели, което изисква наблюдение и оценка на резултатите. Мониторингът  ще позволи оценка и контрол на напредъка на изпълнението в съответствие със спецификата на отделните параметри. Той ще се извършва на базата на формулираните индикатори, отразяващи влиянието върху туристическия сектор, икономическото развитие и социалната среда, опазването на природните, културните и антропогенни</w:t>
      </w:r>
      <w:r w:rsidR="00414A97" w:rsidRPr="00B70DA8">
        <w:rPr>
          <w:rFonts w:ascii="Times New Roman" w:hAnsi="Times New Roman"/>
          <w:sz w:val="24"/>
          <w:szCs w:val="24"/>
        </w:rPr>
        <w:t>те</w:t>
      </w:r>
      <w:r w:rsidRPr="00B70DA8">
        <w:rPr>
          <w:rFonts w:ascii="Times New Roman" w:hAnsi="Times New Roman"/>
          <w:sz w:val="24"/>
          <w:szCs w:val="24"/>
        </w:rPr>
        <w:t xml:space="preserve"> ресурси.</w:t>
      </w:r>
    </w:p>
    <w:p w:rsidR="00986B86" w:rsidRPr="00B70DA8" w:rsidRDefault="00986B86" w:rsidP="00953EF2">
      <w:pPr>
        <w:spacing w:before="120" w:after="120" w:line="240" w:lineRule="auto"/>
        <w:rPr>
          <w:rFonts w:ascii="Times New Roman" w:hAnsi="Times New Roman"/>
          <w:b/>
          <w:color w:val="0070C0"/>
          <w:sz w:val="24"/>
          <w:szCs w:val="24"/>
        </w:rPr>
      </w:pPr>
      <w:r w:rsidRPr="00B70DA8">
        <w:rPr>
          <w:rFonts w:ascii="Times New Roman" w:hAnsi="Times New Roman"/>
          <w:b/>
          <w:color w:val="0070C0"/>
          <w:sz w:val="24"/>
          <w:szCs w:val="24"/>
        </w:rPr>
        <w:t>Стратегическо планиране</w:t>
      </w:r>
    </w:p>
    <w:p w:rsidR="00EF49E3" w:rsidRPr="00B70DA8" w:rsidRDefault="00EF49E3" w:rsidP="00953EF2">
      <w:pPr>
        <w:spacing w:before="120" w:after="120" w:line="240" w:lineRule="auto"/>
        <w:jc w:val="both"/>
        <w:rPr>
          <w:rFonts w:ascii="Times New Roman" w:hAnsi="Times New Roman"/>
          <w:sz w:val="24"/>
          <w:szCs w:val="24"/>
        </w:rPr>
      </w:pPr>
      <w:r w:rsidRPr="00B70DA8">
        <w:rPr>
          <w:rFonts w:ascii="Times New Roman" w:hAnsi="Times New Roman"/>
          <w:sz w:val="24"/>
          <w:szCs w:val="24"/>
        </w:rPr>
        <w:t>Планирането на туризма е много полезно поради следните причини:</w:t>
      </w:r>
    </w:p>
    <w:p w:rsidR="00EF49E3" w:rsidRPr="00B70DA8" w:rsidRDefault="00EF49E3" w:rsidP="004D2535">
      <w:pPr>
        <w:pStyle w:val="a8"/>
        <w:numPr>
          <w:ilvl w:val="0"/>
          <w:numId w:val="20"/>
        </w:numPr>
        <w:spacing w:before="120" w:after="120"/>
        <w:ind w:left="851" w:hanging="284"/>
        <w:jc w:val="both"/>
        <w:rPr>
          <w:szCs w:val="24"/>
          <w:lang w:val="bg-BG"/>
        </w:rPr>
      </w:pPr>
      <w:r w:rsidRPr="00B70DA8">
        <w:rPr>
          <w:szCs w:val="24"/>
          <w:lang w:val="bg-BG"/>
        </w:rPr>
        <w:t>Необходимост от обща насока и обществен консенсус за развитие на туризма;</w:t>
      </w:r>
    </w:p>
    <w:p w:rsidR="00EF49E3" w:rsidRPr="00B70DA8" w:rsidRDefault="00EF49E3" w:rsidP="004D2535">
      <w:pPr>
        <w:pStyle w:val="a8"/>
        <w:numPr>
          <w:ilvl w:val="0"/>
          <w:numId w:val="20"/>
        </w:numPr>
        <w:spacing w:before="120" w:after="120"/>
        <w:ind w:left="851" w:hanging="284"/>
        <w:jc w:val="both"/>
        <w:rPr>
          <w:szCs w:val="24"/>
          <w:lang w:val="bg-BG"/>
        </w:rPr>
      </w:pPr>
      <w:r w:rsidRPr="00B70DA8">
        <w:rPr>
          <w:szCs w:val="24"/>
          <w:lang w:val="bg-BG"/>
        </w:rPr>
        <w:t>Нужда от дългосрочна перспектива за определяне на социалните, културни и екологични ефекти от развитието на туризма;</w:t>
      </w:r>
    </w:p>
    <w:p w:rsidR="00EF49E3" w:rsidRPr="00B70DA8" w:rsidRDefault="00EF49E3" w:rsidP="004D2535">
      <w:pPr>
        <w:pStyle w:val="a8"/>
        <w:numPr>
          <w:ilvl w:val="0"/>
          <w:numId w:val="20"/>
        </w:numPr>
        <w:spacing w:before="120" w:after="120"/>
        <w:ind w:left="851" w:hanging="284"/>
        <w:jc w:val="both"/>
        <w:rPr>
          <w:szCs w:val="24"/>
          <w:lang w:val="bg-BG"/>
        </w:rPr>
      </w:pPr>
      <w:r w:rsidRPr="00B70DA8">
        <w:rPr>
          <w:szCs w:val="24"/>
          <w:lang w:val="bg-BG"/>
        </w:rPr>
        <w:t>Проблеми, свързани с ресурсно осигуряване в териториални общности, които не разполагат с политически структури за развитие на обслужването в туризма;</w:t>
      </w:r>
    </w:p>
    <w:p w:rsidR="00EF49E3" w:rsidRPr="00B70DA8" w:rsidRDefault="00EF49E3" w:rsidP="004D2535">
      <w:pPr>
        <w:pStyle w:val="a8"/>
        <w:numPr>
          <w:ilvl w:val="0"/>
          <w:numId w:val="20"/>
        </w:numPr>
        <w:spacing w:before="120" w:after="120"/>
        <w:ind w:left="851" w:hanging="284"/>
        <w:jc w:val="both"/>
        <w:rPr>
          <w:szCs w:val="24"/>
          <w:lang w:val="bg-BG"/>
        </w:rPr>
      </w:pPr>
      <w:r w:rsidRPr="00B70DA8">
        <w:rPr>
          <w:szCs w:val="24"/>
          <w:lang w:val="bg-BG"/>
        </w:rPr>
        <w:t>Развитие и оценяване на дестинацията в условията на нарастваща конкуренция;</w:t>
      </w:r>
    </w:p>
    <w:p w:rsidR="00EF49E3" w:rsidRPr="00B70DA8" w:rsidRDefault="00EF49E3" w:rsidP="004D2535">
      <w:pPr>
        <w:pStyle w:val="a8"/>
        <w:numPr>
          <w:ilvl w:val="0"/>
          <w:numId w:val="20"/>
        </w:numPr>
        <w:spacing w:before="120" w:after="120"/>
        <w:ind w:left="851" w:hanging="284"/>
        <w:jc w:val="both"/>
        <w:rPr>
          <w:szCs w:val="24"/>
          <w:lang w:val="bg-BG"/>
        </w:rPr>
      </w:pPr>
      <w:r w:rsidRPr="00B70DA8">
        <w:rPr>
          <w:szCs w:val="24"/>
          <w:lang w:val="bg-BG"/>
        </w:rPr>
        <w:t>Ускорени промени в туристическата индустрия вследствие развитието на транспорта и телекомуникациите;</w:t>
      </w:r>
    </w:p>
    <w:p w:rsidR="00EF49E3" w:rsidRPr="00B70DA8" w:rsidRDefault="00EF49E3" w:rsidP="004D2535">
      <w:pPr>
        <w:pStyle w:val="a8"/>
        <w:numPr>
          <w:ilvl w:val="0"/>
          <w:numId w:val="20"/>
        </w:numPr>
        <w:spacing w:before="120" w:after="120"/>
        <w:ind w:left="851" w:hanging="284"/>
        <w:jc w:val="both"/>
        <w:rPr>
          <w:szCs w:val="24"/>
          <w:lang w:val="bg-BG"/>
        </w:rPr>
      </w:pPr>
      <w:r w:rsidRPr="00B70DA8">
        <w:rPr>
          <w:szCs w:val="24"/>
          <w:lang w:val="bg-BG"/>
        </w:rPr>
        <w:lastRenderedPageBreak/>
        <w:t>Необходими гаранции за частния сектор, свързани със стабилността и предвидимостта на общественото развитие.</w:t>
      </w:r>
    </w:p>
    <w:p w:rsidR="00E0537D" w:rsidRPr="00B70DA8" w:rsidRDefault="00986B86" w:rsidP="00953EF2">
      <w:pPr>
        <w:spacing w:before="120" w:after="240" w:line="240" w:lineRule="auto"/>
        <w:jc w:val="both"/>
        <w:rPr>
          <w:rFonts w:ascii="Times New Roman" w:hAnsi="Times New Roman"/>
          <w:b/>
          <w:sz w:val="24"/>
          <w:szCs w:val="24"/>
        </w:rPr>
      </w:pPr>
      <w:r w:rsidRPr="00B70DA8">
        <w:rPr>
          <w:rFonts w:ascii="Times New Roman" w:hAnsi="Times New Roman"/>
          <w:sz w:val="24"/>
          <w:szCs w:val="24"/>
        </w:rPr>
        <w:t>Стратегическото планиране позволява на заинтересованите страни да оставят настрана ежедневната оперативна работа, за да оценят „голямата картина</w:t>
      </w:r>
      <w:r w:rsidR="00414A97" w:rsidRPr="00B70DA8">
        <w:rPr>
          <w:rFonts w:ascii="Times New Roman" w:hAnsi="Times New Roman"/>
          <w:sz w:val="24"/>
          <w:szCs w:val="24"/>
        </w:rPr>
        <w:t>”;</w:t>
      </w:r>
      <w:r w:rsidRPr="00B70DA8">
        <w:rPr>
          <w:rFonts w:ascii="Times New Roman" w:hAnsi="Times New Roman"/>
          <w:sz w:val="24"/>
          <w:szCs w:val="24"/>
        </w:rPr>
        <w:t xml:space="preserve"> да предвидят опасности</w:t>
      </w:r>
      <w:r w:rsidR="00FA2CB2">
        <w:rPr>
          <w:rFonts w:ascii="Times New Roman" w:hAnsi="Times New Roman"/>
          <w:sz w:val="24"/>
          <w:szCs w:val="24"/>
        </w:rPr>
        <w:t>те</w:t>
      </w:r>
      <w:r w:rsidRPr="00B70DA8">
        <w:rPr>
          <w:rFonts w:ascii="Times New Roman" w:hAnsi="Times New Roman"/>
          <w:sz w:val="24"/>
          <w:szCs w:val="24"/>
        </w:rPr>
        <w:t>, които могат да застрашат организацията и да ги избегнат; да разпознаят и използват възможности</w:t>
      </w:r>
      <w:r w:rsidR="00FA2CB2">
        <w:rPr>
          <w:rFonts w:ascii="Times New Roman" w:hAnsi="Times New Roman"/>
          <w:sz w:val="24"/>
          <w:szCs w:val="24"/>
        </w:rPr>
        <w:t>те</w:t>
      </w:r>
      <w:r w:rsidRPr="00B70DA8">
        <w:rPr>
          <w:rFonts w:ascii="Times New Roman" w:hAnsi="Times New Roman"/>
          <w:sz w:val="24"/>
          <w:szCs w:val="24"/>
        </w:rPr>
        <w:t xml:space="preserve"> и насоки</w:t>
      </w:r>
      <w:r w:rsidR="00FA2CB2">
        <w:rPr>
          <w:rFonts w:ascii="Times New Roman" w:hAnsi="Times New Roman"/>
          <w:sz w:val="24"/>
          <w:szCs w:val="24"/>
        </w:rPr>
        <w:t>те</w:t>
      </w:r>
      <w:r w:rsidRPr="00B70DA8">
        <w:rPr>
          <w:rFonts w:ascii="Times New Roman" w:hAnsi="Times New Roman"/>
          <w:sz w:val="24"/>
          <w:szCs w:val="24"/>
        </w:rPr>
        <w:t xml:space="preserve"> на работа, които в ежедневието се пропускат. Една добра стратегия изяснява стратегическите цели и ценности и задава основните дългосрочни насоки на работа на </w:t>
      </w:r>
      <w:r w:rsidR="00FA2CB2">
        <w:rPr>
          <w:rFonts w:ascii="Times New Roman" w:hAnsi="Times New Roman"/>
          <w:sz w:val="24"/>
          <w:szCs w:val="24"/>
        </w:rPr>
        <w:t>заинтересованите страни</w:t>
      </w:r>
      <w:r w:rsidRPr="00B70DA8">
        <w:rPr>
          <w:rFonts w:ascii="Times New Roman" w:hAnsi="Times New Roman"/>
          <w:sz w:val="24"/>
          <w:szCs w:val="24"/>
        </w:rPr>
        <w:t xml:space="preserve"> в общината.</w:t>
      </w:r>
    </w:p>
    <w:p w:rsidR="00457174" w:rsidRPr="00B70DA8" w:rsidRDefault="00457174" w:rsidP="00953EF2">
      <w:pPr>
        <w:spacing w:before="120" w:after="120" w:line="240" w:lineRule="auto"/>
        <w:rPr>
          <w:rFonts w:ascii="Times New Roman" w:hAnsi="Times New Roman"/>
          <w:b/>
          <w:color w:val="0070C0"/>
          <w:sz w:val="24"/>
          <w:szCs w:val="24"/>
        </w:rPr>
      </w:pPr>
      <w:r w:rsidRPr="00B70DA8">
        <w:rPr>
          <w:rFonts w:ascii="Times New Roman" w:hAnsi="Times New Roman"/>
          <w:b/>
          <w:color w:val="0070C0"/>
          <w:sz w:val="24"/>
          <w:szCs w:val="24"/>
        </w:rPr>
        <w:t>Процес на стратегическо планиране и реализация на стратегията</w:t>
      </w:r>
    </w:p>
    <w:p w:rsidR="00505B50" w:rsidRPr="00B70DA8" w:rsidRDefault="00505B50" w:rsidP="00953EF2">
      <w:pPr>
        <w:autoSpaceDE w:val="0"/>
        <w:autoSpaceDN w:val="0"/>
        <w:adjustRightInd w:val="0"/>
        <w:spacing w:before="120" w:after="120" w:line="240" w:lineRule="auto"/>
        <w:jc w:val="both"/>
        <w:rPr>
          <w:rFonts w:ascii="Times New Roman" w:hAnsi="Times New Roman"/>
          <w:sz w:val="24"/>
          <w:szCs w:val="24"/>
          <w:lang w:eastAsia="ja-JP"/>
        </w:rPr>
      </w:pPr>
      <w:r w:rsidRPr="00B70DA8">
        <w:rPr>
          <w:rFonts w:ascii="Times New Roman" w:hAnsi="Times New Roman"/>
          <w:sz w:val="24"/>
          <w:szCs w:val="24"/>
          <w:lang w:eastAsia="ja-JP"/>
        </w:rPr>
        <w:t>Планирането е много важно за общините, ако техните ръководни органи и ръководни служители искат да постигнат ефикасно равнище на публичната организация и ефективност в дейността на нейните служители. Способността или неспособността на ръководните общински органи да се приспособят към промените в публичния сектор често е свързана пряко с нейната съществуваща и добре функционираща система на планиране.</w:t>
      </w:r>
    </w:p>
    <w:p w:rsidR="00505B50" w:rsidRPr="00B70DA8" w:rsidRDefault="00505B50" w:rsidP="00953EF2">
      <w:pPr>
        <w:autoSpaceDE w:val="0"/>
        <w:autoSpaceDN w:val="0"/>
        <w:adjustRightInd w:val="0"/>
        <w:spacing w:before="120" w:after="120" w:line="240" w:lineRule="auto"/>
        <w:jc w:val="both"/>
        <w:rPr>
          <w:rFonts w:ascii="Times New Roman" w:hAnsi="Times New Roman"/>
          <w:sz w:val="24"/>
          <w:szCs w:val="24"/>
          <w:lang w:eastAsia="ja-JP"/>
        </w:rPr>
      </w:pPr>
      <w:r w:rsidRPr="00B70DA8">
        <w:rPr>
          <w:rFonts w:ascii="Times New Roman" w:hAnsi="Times New Roman"/>
          <w:sz w:val="24"/>
          <w:szCs w:val="24"/>
          <w:lang w:eastAsia="ja-JP"/>
        </w:rPr>
        <w:t>Планирането трябва да се фокусира върху бъдещето на публичната организация, върху това "Какво?" и "Как?" трябва да се извърши, за да може тя да предоставя по-качесвени публични услуги.</w:t>
      </w:r>
    </w:p>
    <w:p w:rsidR="00505B50" w:rsidRPr="00B70DA8" w:rsidRDefault="00505B50" w:rsidP="00953EF2">
      <w:pPr>
        <w:autoSpaceDE w:val="0"/>
        <w:autoSpaceDN w:val="0"/>
        <w:adjustRightInd w:val="0"/>
        <w:spacing w:before="120" w:after="120" w:line="240" w:lineRule="auto"/>
        <w:jc w:val="both"/>
        <w:rPr>
          <w:rFonts w:ascii="Times New Roman" w:hAnsi="Times New Roman"/>
          <w:sz w:val="24"/>
          <w:szCs w:val="24"/>
          <w:lang w:eastAsia="ja-JP"/>
        </w:rPr>
      </w:pPr>
      <w:r w:rsidRPr="00B70DA8">
        <w:rPr>
          <w:rFonts w:ascii="Times New Roman" w:hAnsi="Times New Roman"/>
          <w:sz w:val="24"/>
          <w:szCs w:val="24"/>
          <w:lang w:eastAsia="ja-JP"/>
        </w:rPr>
        <w:t>В същността си тази основна функция на управлението е предпоставка за осъществяването впоследствие на останалите функции, които са характерни и за публичните организации.</w:t>
      </w:r>
    </w:p>
    <w:p w:rsidR="00505B50" w:rsidRPr="00B70DA8" w:rsidRDefault="00505B50" w:rsidP="00953EF2">
      <w:pPr>
        <w:autoSpaceDE w:val="0"/>
        <w:autoSpaceDN w:val="0"/>
        <w:adjustRightInd w:val="0"/>
        <w:spacing w:before="120" w:after="120" w:line="240" w:lineRule="auto"/>
        <w:jc w:val="both"/>
        <w:rPr>
          <w:rFonts w:ascii="Times New Roman" w:hAnsi="Times New Roman"/>
          <w:sz w:val="24"/>
          <w:szCs w:val="24"/>
          <w:lang w:eastAsia="ja-JP"/>
        </w:rPr>
      </w:pPr>
      <w:r w:rsidRPr="00B70DA8">
        <w:rPr>
          <w:rFonts w:ascii="Times New Roman" w:hAnsi="Times New Roman"/>
          <w:sz w:val="24"/>
          <w:szCs w:val="24"/>
          <w:lang w:eastAsia="ja-JP"/>
        </w:rPr>
        <w:t>Процесът на стратегическото планиране в публичния сектор включва:</w:t>
      </w:r>
    </w:p>
    <w:p w:rsidR="00505B50" w:rsidRPr="00B70DA8" w:rsidRDefault="00505B50" w:rsidP="004D2535">
      <w:pPr>
        <w:pStyle w:val="a8"/>
        <w:numPr>
          <w:ilvl w:val="0"/>
          <w:numId w:val="21"/>
        </w:numPr>
        <w:autoSpaceDE w:val="0"/>
        <w:autoSpaceDN w:val="0"/>
        <w:adjustRightInd w:val="0"/>
        <w:spacing w:before="120" w:after="120"/>
        <w:ind w:left="851" w:hanging="294"/>
        <w:jc w:val="both"/>
        <w:rPr>
          <w:szCs w:val="24"/>
          <w:lang w:val="bg-BG" w:eastAsia="ja-JP"/>
        </w:rPr>
      </w:pPr>
      <w:r w:rsidRPr="00B70DA8">
        <w:rPr>
          <w:szCs w:val="24"/>
          <w:lang w:val="bg-BG" w:eastAsia="ja-JP"/>
        </w:rPr>
        <w:t xml:space="preserve">определяне </w:t>
      </w:r>
      <w:r w:rsidRPr="00356665">
        <w:rPr>
          <w:b/>
          <w:szCs w:val="24"/>
          <w:lang w:val="bg-BG" w:eastAsia="ja-JP"/>
        </w:rPr>
        <w:t>на визията</w:t>
      </w:r>
      <w:r w:rsidRPr="00B70DA8">
        <w:rPr>
          <w:szCs w:val="24"/>
          <w:lang w:val="bg-BG" w:eastAsia="ja-JP"/>
        </w:rPr>
        <w:t xml:space="preserve"> на публичната организация или организации, на които ще се възложи да постигнат стратегически цели за своето развитие и за развитието на определен публичен сектор;</w:t>
      </w:r>
    </w:p>
    <w:p w:rsidR="0082772A" w:rsidRPr="00B70DA8" w:rsidRDefault="00505B50" w:rsidP="004D2535">
      <w:pPr>
        <w:pStyle w:val="a8"/>
        <w:numPr>
          <w:ilvl w:val="0"/>
          <w:numId w:val="21"/>
        </w:numPr>
        <w:autoSpaceDE w:val="0"/>
        <w:autoSpaceDN w:val="0"/>
        <w:adjustRightInd w:val="0"/>
        <w:spacing w:before="120" w:after="120"/>
        <w:ind w:left="851" w:hanging="294"/>
        <w:jc w:val="both"/>
        <w:rPr>
          <w:szCs w:val="24"/>
          <w:lang w:val="bg-BG" w:eastAsia="ja-JP"/>
        </w:rPr>
      </w:pPr>
      <w:r w:rsidRPr="00B70DA8">
        <w:rPr>
          <w:szCs w:val="24"/>
          <w:lang w:val="bg-BG" w:eastAsia="ja-JP"/>
        </w:rPr>
        <w:t>определяне на стратегически</w:t>
      </w:r>
      <w:r w:rsidR="00CE46E0">
        <w:rPr>
          <w:szCs w:val="24"/>
          <w:lang w:val="bg-BG" w:eastAsia="ja-JP"/>
        </w:rPr>
        <w:t>те</w:t>
      </w:r>
      <w:r w:rsidRPr="00B70DA8">
        <w:rPr>
          <w:szCs w:val="24"/>
          <w:lang w:val="bg-BG" w:eastAsia="ja-JP"/>
        </w:rPr>
        <w:t xml:space="preserve"> цели за развитието на публичния</w:t>
      </w:r>
      <w:r w:rsidR="0082772A" w:rsidRPr="00B70DA8">
        <w:rPr>
          <w:szCs w:val="24"/>
          <w:lang w:val="bg-BG" w:eastAsia="ja-JP"/>
        </w:rPr>
        <w:t xml:space="preserve"> </w:t>
      </w:r>
      <w:r w:rsidRPr="00B70DA8">
        <w:rPr>
          <w:szCs w:val="24"/>
          <w:lang w:val="bg-BG" w:eastAsia="ja-JP"/>
        </w:rPr>
        <w:t>сектор;</w:t>
      </w:r>
    </w:p>
    <w:p w:rsidR="0082772A" w:rsidRPr="00B70DA8" w:rsidRDefault="00505B50" w:rsidP="004D2535">
      <w:pPr>
        <w:pStyle w:val="a8"/>
        <w:numPr>
          <w:ilvl w:val="0"/>
          <w:numId w:val="21"/>
        </w:numPr>
        <w:autoSpaceDE w:val="0"/>
        <w:autoSpaceDN w:val="0"/>
        <w:adjustRightInd w:val="0"/>
        <w:spacing w:before="120" w:after="120"/>
        <w:ind w:left="851" w:hanging="294"/>
        <w:jc w:val="both"/>
        <w:rPr>
          <w:szCs w:val="24"/>
          <w:lang w:val="bg-BG" w:eastAsia="ja-JP"/>
        </w:rPr>
      </w:pPr>
      <w:r w:rsidRPr="00B70DA8">
        <w:rPr>
          <w:szCs w:val="24"/>
          <w:lang w:val="bg-BG" w:eastAsia="ja-JP"/>
        </w:rPr>
        <w:t>извършване оценка и анализ на състоянието на публичния</w:t>
      </w:r>
      <w:r w:rsidR="0082772A" w:rsidRPr="00B70DA8">
        <w:rPr>
          <w:szCs w:val="24"/>
          <w:lang w:val="bg-BG" w:eastAsia="ja-JP"/>
        </w:rPr>
        <w:t xml:space="preserve"> </w:t>
      </w:r>
      <w:r w:rsidRPr="00B70DA8">
        <w:rPr>
          <w:szCs w:val="24"/>
          <w:lang w:val="bg-BG" w:eastAsia="ja-JP"/>
        </w:rPr>
        <w:t>сектор;</w:t>
      </w:r>
    </w:p>
    <w:p w:rsidR="0082772A" w:rsidRPr="00B70DA8" w:rsidRDefault="00505B50" w:rsidP="004D2535">
      <w:pPr>
        <w:pStyle w:val="a8"/>
        <w:numPr>
          <w:ilvl w:val="0"/>
          <w:numId w:val="21"/>
        </w:numPr>
        <w:autoSpaceDE w:val="0"/>
        <w:autoSpaceDN w:val="0"/>
        <w:adjustRightInd w:val="0"/>
        <w:spacing w:before="120" w:after="120"/>
        <w:ind w:left="851" w:hanging="294"/>
        <w:jc w:val="both"/>
        <w:rPr>
          <w:szCs w:val="24"/>
          <w:lang w:val="bg-BG" w:eastAsia="ja-JP"/>
        </w:rPr>
      </w:pPr>
      <w:r w:rsidRPr="00B70DA8">
        <w:rPr>
          <w:szCs w:val="24"/>
          <w:lang w:val="bg-BG" w:eastAsia="ja-JP"/>
        </w:rPr>
        <w:t>извършване анализ на силните и слабите страни при</w:t>
      </w:r>
      <w:r w:rsidR="0082772A" w:rsidRPr="00B70DA8">
        <w:rPr>
          <w:szCs w:val="24"/>
          <w:lang w:val="bg-BG" w:eastAsia="ja-JP"/>
        </w:rPr>
        <w:t xml:space="preserve"> </w:t>
      </w:r>
      <w:r w:rsidRPr="00B70DA8">
        <w:rPr>
          <w:szCs w:val="24"/>
          <w:lang w:val="bg-BG" w:eastAsia="ja-JP"/>
        </w:rPr>
        <w:t>развитието на публичния сектор;</w:t>
      </w:r>
    </w:p>
    <w:p w:rsidR="0082772A" w:rsidRPr="00B70DA8" w:rsidRDefault="00505B50" w:rsidP="004D2535">
      <w:pPr>
        <w:pStyle w:val="a8"/>
        <w:numPr>
          <w:ilvl w:val="0"/>
          <w:numId w:val="21"/>
        </w:numPr>
        <w:autoSpaceDE w:val="0"/>
        <w:autoSpaceDN w:val="0"/>
        <w:adjustRightInd w:val="0"/>
        <w:spacing w:before="120" w:after="120"/>
        <w:ind w:left="851" w:hanging="294"/>
        <w:jc w:val="both"/>
        <w:rPr>
          <w:szCs w:val="24"/>
          <w:lang w:val="bg-BG" w:eastAsia="ja-JP"/>
        </w:rPr>
      </w:pPr>
      <w:r w:rsidRPr="00B70DA8">
        <w:rPr>
          <w:szCs w:val="24"/>
          <w:lang w:val="bg-BG" w:eastAsia="ja-JP"/>
        </w:rPr>
        <w:t>извършване анализ на стратегическите алтернативи за</w:t>
      </w:r>
      <w:r w:rsidR="0082772A" w:rsidRPr="00B70DA8">
        <w:rPr>
          <w:szCs w:val="24"/>
          <w:lang w:val="bg-BG" w:eastAsia="ja-JP"/>
        </w:rPr>
        <w:t xml:space="preserve"> </w:t>
      </w:r>
      <w:r w:rsidRPr="00B70DA8">
        <w:rPr>
          <w:szCs w:val="24"/>
          <w:lang w:val="bg-BG" w:eastAsia="ja-JP"/>
        </w:rPr>
        <w:t>развитието на публичния сектор;</w:t>
      </w:r>
    </w:p>
    <w:p w:rsidR="0082772A" w:rsidRPr="00B70DA8" w:rsidRDefault="00505B50" w:rsidP="004D2535">
      <w:pPr>
        <w:pStyle w:val="a8"/>
        <w:numPr>
          <w:ilvl w:val="0"/>
          <w:numId w:val="21"/>
        </w:numPr>
        <w:autoSpaceDE w:val="0"/>
        <w:autoSpaceDN w:val="0"/>
        <w:adjustRightInd w:val="0"/>
        <w:spacing w:before="120" w:after="120"/>
        <w:ind w:left="851" w:hanging="294"/>
        <w:jc w:val="both"/>
        <w:rPr>
          <w:szCs w:val="24"/>
          <w:lang w:val="bg-BG" w:eastAsia="ja-JP"/>
        </w:rPr>
      </w:pPr>
      <w:r w:rsidRPr="00B70DA8">
        <w:rPr>
          <w:szCs w:val="24"/>
          <w:lang w:val="bg-BG" w:eastAsia="ja-JP"/>
        </w:rPr>
        <w:t xml:space="preserve">избор на стратегически </w:t>
      </w:r>
      <w:r w:rsidR="00CE46E0">
        <w:rPr>
          <w:szCs w:val="24"/>
          <w:lang w:val="bg-BG" w:eastAsia="ja-JP"/>
        </w:rPr>
        <w:t xml:space="preserve">планов </w:t>
      </w:r>
      <w:r w:rsidRPr="00B70DA8">
        <w:rPr>
          <w:szCs w:val="24"/>
          <w:lang w:val="bg-BG" w:eastAsia="ja-JP"/>
        </w:rPr>
        <w:t>документ за реализиране на</w:t>
      </w:r>
      <w:r w:rsidR="0082772A" w:rsidRPr="00B70DA8">
        <w:rPr>
          <w:szCs w:val="24"/>
          <w:lang w:val="bg-BG" w:eastAsia="ja-JP"/>
        </w:rPr>
        <w:t xml:space="preserve"> </w:t>
      </w:r>
      <w:r w:rsidRPr="00B70DA8">
        <w:rPr>
          <w:szCs w:val="24"/>
          <w:lang w:val="bg-BG" w:eastAsia="ja-JP"/>
        </w:rPr>
        <w:t>стратегическите цели;</w:t>
      </w:r>
    </w:p>
    <w:p w:rsidR="0082772A" w:rsidRPr="00B70DA8" w:rsidRDefault="00505B50" w:rsidP="004D2535">
      <w:pPr>
        <w:pStyle w:val="a8"/>
        <w:numPr>
          <w:ilvl w:val="0"/>
          <w:numId w:val="21"/>
        </w:numPr>
        <w:autoSpaceDE w:val="0"/>
        <w:autoSpaceDN w:val="0"/>
        <w:adjustRightInd w:val="0"/>
        <w:spacing w:before="120" w:after="120"/>
        <w:ind w:left="851" w:hanging="294"/>
        <w:jc w:val="both"/>
        <w:rPr>
          <w:szCs w:val="24"/>
          <w:lang w:val="bg-BG" w:eastAsia="ja-JP"/>
        </w:rPr>
      </w:pPr>
      <w:r w:rsidRPr="00CE46E0">
        <w:rPr>
          <w:szCs w:val="24"/>
          <w:lang w:val="bg-BG" w:eastAsia="ja-JP"/>
        </w:rPr>
        <w:t xml:space="preserve">реализация на стратегическия </w:t>
      </w:r>
      <w:r w:rsidR="00CE46E0">
        <w:rPr>
          <w:szCs w:val="24"/>
          <w:lang w:val="bg-BG" w:eastAsia="ja-JP"/>
        </w:rPr>
        <w:t xml:space="preserve">планов </w:t>
      </w:r>
      <w:r w:rsidRPr="00CE46E0">
        <w:rPr>
          <w:szCs w:val="24"/>
          <w:lang w:val="bg-BG" w:eastAsia="ja-JP"/>
        </w:rPr>
        <w:t>документ;</w:t>
      </w:r>
    </w:p>
    <w:p w:rsidR="00505B50" w:rsidRPr="00B70DA8" w:rsidRDefault="00505B50" w:rsidP="004D2535">
      <w:pPr>
        <w:pStyle w:val="a8"/>
        <w:numPr>
          <w:ilvl w:val="0"/>
          <w:numId w:val="21"/>
        </w:numPr>
        <w:autoSpaceDE w:val="0"/>
        <w:autoSpaceDN w:val="0"/>
        <w:adjustRightInd w:val="0"/>
        <w:spacing w:before="120" w:after="120"/>
        <w:ind w:left="851" w:hanging="294"/>
        <w:jc w:val="both"/>
        <w:rPr>
          <w:szCs w:val="24"/>
          <w:lang w:val="bg-BG" w:eastAsia="ja-JP"/>
        </w:rPr>
      </w:pPr>
      <w:r w:rsidRPr="00B70DA8">
        <w:rPr>
          <w:szCs w:val="24"/>
          <w:lang w:val="bg-BG" w:eastAsia="ja-JP"/>
        </w:rPr>
        <w:t>контролиране</w:t>
      </w:r>
      <w:r w:rsidR="0082772A" w:rsidRPr="00B70DA8">
        <w:rPr>
          <w:szCs w:val="24"/>
          <w:lang w:val="bg-BG" w:eastAsia="ja-JP"/>
        </w:rPr>
        <w:t>,</w:t>
      </w:r>
      <w:r w:rsidRPr="00B70DA8">
        <w:rPr>
          <w:szCs w:val="24"/>
          <w:lang w:val="bg-BG" w:eastAsia="ja-JP"/>
        </w:rPr>
        <w:t xml:space="preserve"> оценяване реализацията на стратегическия</w:t>
      </w:r>
      <w:r w:rsidR="0082772A" w:rsidRPr="00B70DA8">
        <w:rPr>
          <w:szCs w:val="24"/>
          <w:lang w:val="bg-BG" w:eastAsia="ja-JP"/>
        </w:rPr>
        <w:t xml:space="preserve"> </w:t>
      </w:r>
      <w:r w:rsidRPr="00B70DA8">
        <w:rPr>
          <w:szCs w:val="24"/>
          <w:lang w:val="bg-BG" w:eastAsia="ja-JP"/>
        </w:rPr>
        <w:t>документ</w:t>
      </w:r>
      <w:r w:rsidR="0082772A" w:rsidRPr="00B70DA8">
        <w:rPr>
          <w:szCs w:val="24"/>
          <w:lang w:val="bg-BG" w:eastAsia="ja-JP"/>
        </w:rPr>
        <w:t xml:space="preserve"> и актуализация при необходимост</w:t>
      </w:r>
      <w:r w:rsidRPr="00B70DA8">
        <w:rPr>
          <w:szCs w:val="24"/>
          <w:lang w:val="bg-BG" w:eastAsia="ja-JP"/>
        </w:rPr>
        <w:t xml:space="preserve"> .</w:t>
      </w:r>
    </w:p>
    <w:p w:rsidR="00505B50" w:rsidRPr="00B70DA8" w:rsidRDefault="0082772A" w:rsidP="00953EF2">
      <w:pPr>
        <w:autoSpaceDE w:val="0"/>
        <w:autoSpaceDN w:val="0"/>
        <w:adjustRightInd w:val="0"/>
        <w:spacing w:before="120" w:after="120" w:line="240" w:lineRule="auto"/>
        <w:jc w:val="both"/>
        <w:rPr>
          <w:rFonts w:ascii="Times New Roman" w:hAnsi="Times New Roman"/>
          <w:sz w:val="24"/>
          <w:szCs w:val="24"/>
          <w:lang w:eastAsia="ja-JP"/>
        </w:rPr>
      </w:pPr>
      <w:r w:rsidRPr="00B70DA8">
        <w:rPr>
          <w:rFonts w:ascii="Times New Roman" w:hAnsi="Times New Roman"/>
          <w:sz w:val="24"/>
          <w:szCs w:val="24"/>
          <w:lang w:eastAsia="ja-JP"/>
        </w:rPr>
        <w:t>Р</w:t>
      </w:r>
      <w:r w:rsidR="00505B50" w:rsidRPr="00B70DA8">
        <w:rPr>
          <w:rFonts w:ascii="Times New Roman" w:hAnsi="Times New Roman"/>
          <w:sz w:val="24"/>
          <w:szCs w:val="24"/>
          <w:lang w:eastAsia="ja-JP"/>
        </w:rPr>
        <w:t xml:space="preserve">азработването на </w:t>
      </w:r>
      <w:r w:rsidR="00CE46E0">
        <w:rPr>
          <w:rFonts w:ascii="Times New Roman" w:hAnsi="Times New Roman"/>
          <w:sz w:val="24"/>
          <w:szCs w:val="24"/>
          <w:lang w:eastAsia="ja-JP"/>
        </w:rPr>
        <w:t>С</w:t>
      </w:r>
      <w:r w:rsidRPr="00B70DA8">
        <w:rPr>
          <w:rFonts w:ascii="Times New Roman" w:hAnsi="Times New Roman"/>
          <w:sz w:val="24"/>
          <w:szCs w:val="24"/>
          <w:lang w:eastAsia="ja-JP"/>
        </w:rPr>
        <w:t>тратегия</w:t>
      </w:r>
      <w:r w:rsidR="00CE46E0">
        <w:rPr>
          <w:rFonts w:ascii="Times New Roman" w:hAnsi="Times New Roman"/>
          <w:sz w:val="24"/>
          <w:szCs w:val="24"/>
          <w:lang w:eastAsia="ja-JP"/>
        </w:rPr>
        <w:t>та за развитие</w:t>
      </w:r>
      <w:r w:rsidRPr="00B70DA8">
        <w:rPr>
          <w:rFonts w:ascii="Times New Roman" w:hAnsi="Times New Roman"/>
          <w:sz w:val="24"/>
          <w:szCs w:val="24"/>
          <w:lang w:eastAsia="ja-JP"/>
        </w:rPr>
        <w:t xml:space="preserve"> на туризма</w:t>
      </w:r>
      <w:r w:rsidR="00505B50" w:rsidRPr="00B70DA8">
        <w:rPr>
          <w:rFonts w:ascii="Times New Roman" w:hAnsi="Times New Roman"/>
          <w:sz w:val="24"/>
          <w:szCs w:val="24"/>
          <w:lang w:eastAsia="ja-JP"/>
        </w:rPr>
        <w:t xml:space="preserve"> </w:t>
      </w:r>
      <w:r w:rsidRPr="00B70DA8">
        <w:rPr>
          <w:rFonts w:ascii="Times New Roman" w:hAnsi="Times New Roman"/>
          <w:sz w:val="24"/>
          <w:szCs w:val="24"/>
          <w:lang w:eastAsia="ja-JP"/>
        </w:rPr>
        <w:t>предполага</w:t>
      </w:r>
      <w:r w:rsidR="00505B50" w:rsidRPr="00B70DA8">
        <w:rPr>
          <w:rFonts w:ascii="Times New Roman" w:hAnsi="Times New Roman"/>
          <w:sz w:val="24"/>
          <w:szCs w:val="24"/>
          <w:lang w:eastAsia="ja-JP"/>
        </w:rPr>
        <w:t xml:space="preserve"> използването на информация, съдържаща</w:t>
      </w:r>
      <w:r w:rsidRPr="00B70DA8">
        <w:rPr>
          <w:rFonts w:ascii="Times New Roman" w:hAnsi="Times New Roman"/>
          <w:sz w:val="24"/>
          <w:szCs w:val="24"/>
          <w:lang w:eastAsia="ja-JP"/>
        </w:rPr>
        <w:t xml:space="preserve"> </w:t>
      </w:r>
      <w:r w:rsidR="00505B50" w:rsidRPr="00B70DA8">
        <w:rPr>
          <w:rFonts w:ascii="Times New Roman" w:hAnsi="Times New Roman"/>
          <w:sz w:val="24"/>
          <w:szCs w:val="24"/>
          <w:lang w:eastAsia="ja-JP"/>
        </w:rPr>
        <w:t xml:space="preserve">предимно статистически данни за състоянието на </w:t>
      </w:r>
      <w:r w:rsidRPr="00B70DA8">
        <w:rPr>
          <w:rFonts w:ascii="Times New Roman" w:hAnsi="Times New Roman"/>
          <w:sz w:val="24"/>
          <w:szCs w:val="24"/>
          <w:lang w:eastAsia="ja-JP"/>
        </w:rPr>
        <w:t xml:space="preserve">туристическия </w:t>
      </w:r>
      <w:r w:rsidR="00505B50" w:rsidRPr="00B70DA8">
        <w:rPr>
          <w:rFonts w:ascii="Times New Roman" w:hAnsi="Times New Roman"/>
          <w:sz w:val="24"/>
          <w:szCs w:val="24"/>
          <w:lang w:eastAsia="ja-JP"/>
        </w:rPr>
        <w:t>сектор</w:t>
      </w:r>
      <w:r w:rsidRPr="00B70DA8">
        <w:rPr>
          <w:rFonts w:ascii="Times New Roman" w:hAnsi="Times New Roman"/>
          <w:sz w:val="24"/>
          <w:szCs w:val="24"/>
          <w:lang w:eastAsia="ja-JP"/>
        </w:rPr>
        <w:t xml:space="preserve"> в условията на цялостната социално-икономическа среда на община Ябланица</w:t>
      </w:r>
      <w:r w:rsidR="00505B50" w:rsidRPr="00B70DA8">
        <w:rPr>
          <w:rFonts w:ascii="Times New Roman" w:hAnsi="Times New Roman"/>
          <w:sz w:val="24"/>
          <w:szCs w:val="24"/>
          <w:lang w:eastAsia="ja-JP"/>
        </w:rPr>
        <w:t>. На базата на тази информация, чрез използване</w:t>
      </w:r>
      <w:r w:rsidR="00CE46E0">
        <w:rPr>
          <w:rFonts w:ascii="Times New Roman" w:hAnsi="Times New Roman"/>
          <w:sz w:val="24"/>
          <w:szCs w:val="24"/>
          <w:lang w:eastAsia="ja-JP"/>
        </w:rPr>
        <w:t>то</w:t>
      </w:r>
      <w:r w:rsidR="00505B50" w:rsidRPr="00B70DA8">
        <w:rPr>
          <w:rFonts w:ascii="Times New Roman" w:hAnsi="Times New Roman"/>
          <w:sz w:val="24"/>
          <w:szCs w:val="24"/>
          <w:lang w:eastAsia="ja-JP"/>
        </w:rPr>
        <w:t xml:space="preserve"> на експертно-аналитични</w:t>
      </w:r>
      <w:r w:rsidR="00356665">
        <w:rPr>
          <w:rFonts w:ascii="Times New Roman" w:hAnsi="Times New Roman"/>
          <w:sz w:val="24"/>
          <w:szCs w:val="24"/>
          <w:lang w:eastAsia="ja-JP"/>
        </w:rPr>
        <w:t>те</w:t>
      </w:r>
      <w:r w:rsidR="00505B50" w:rsidRPr="00B70DA8">
        <w:rPr>
          <w:rFonts w:ascii="Times New Roman" w:hAnsi="Times New Roman"/>
          <w:sz w:val="24"/>
          <w:szCs w:val="24"/>
          <w:lang w:eastAsia="ja-JP"/>
        </w:rPr>
        <w:t xml:space="preserve"> научни методи, се</w:t>
      </w:r>
      <w:r w:rsidRPr="00B70DA8">
        <w:rPr>
          <w:rFonts w:ascii="Times New Roman" w:hAnsi="Times New Roman"/>
          <w:sz w:val="24"/>
          <w:szCs w:val="24"/>
          <w:lang w:eastAsia="ja-JP"/>
        </w:rPr>
        <w:t xml:space="preserve"> </w:t>
      </w:r>
      <w:r w:rsidR="00505B50" w:rsidRPr="00B70DA8">
        <w:rPr>
          <w:rFonts w:ascii="Times New Roman" w:hAnsi="Times New Roman"/>
          <w:sz w:val="24"/>
          <w:szCs w:val="24"/>
          <w:lang w:eastAsia="ja-JP"/>
        </w:rPr>
        <w:t>вземат стратегически решения от органи</w:t>
      </w:r>
      <w:r w:rsidRPr="00B70DA8">
        <w:rPr>
          <w:rFonts w:ascii="Times New Roman" w:hAnsi="Times New Roman"/>
          <w:sz w:val="24"/>
          <w:szCs w:val="24"/>
          <w:lang w:eastAsia="ja-JP"/>
        </w:rPr>
        <w:t>те</w:t>
      </w:r>
      <w:r w:rsidR="00505B50" w:rsidRPr="00B70DA8">
        <w:rPr>
          <w:rFonts w:ascii="Times New Roman" w:hAnsi="Times New Roman"/>
          <w:sz w:val="24"/>
          <w:szCs w:val="24"/>
          <w:lang w:eastAsia="ja-JP"/>
        </w:rPr>
        <w:t xml:space="preserve"> на публичното управление.</w:t>
      </w:r>
      <w:r w:rsidRPr="00B70DA8">
        <w:rPr>
          <w:rFonts w:ascii="Times New Roman" w:hAnsi="Times New Roman"/>
          <w:sz w:val="24"/>
          <w:szCs w:val="24"/>
          <w:lang w:eastAsia="ja-JP"/>
        </w:rPr>
        <w:t xml:space="preserve"> </w:t>
      </w:r>
      <w:r w:rsidR="00505B50" w:rsidRPr="00B70DA8">
        <w:rPr>
          <w:rFonts w:ascii="Times New Roman" w:hAnsi="Times New Roman"/>
          <w:sz w:val="24"/>
          <w:szCs w:val="24"/>
          <w:lang w:eastAsia="ja-JP"/>
        </w:rPr>
        <w:t>Те определят стратегическите цели, които трябва да се постигнат в</w:t>
      </w:r>
      <w:r w:rsidRPr="00B70DA8">
        <w:rPr>
          <w:rFonts w:ascii="Times New Roman" w:hAnsi="Times New Roman"/>
          <w:sz w:val="24"/>
          <w:szCs w:val="24"/>
          <w:lang w:eastAsia="ja-JP"/>
        </w:rPr>
        <w:t xml:space="preserve"> </w:t>
      </w:r>
      <w:r w:rsidR="00505B50" w:rsidRPr="00B70DA8">
        <w:rPr>
          <w:rFonts w:ascii="Times New Roman" w:hAnsi="Times New Roman"/>
          <w:sz w:val="24"/>
          <w:szCs w:val="24"/>
          <w:lang w:eastAsia="ja-JP"/>
        </w:rPr>
        <w:t>един по-продължителен период, с оглед на по-ефикасното</w:t>
      </w:r>
      <w:r w:rsidRPr="00B70DA8">
        <w:rPr>
          <w:rFonts w:ascii="Times New Roman" w:hAnsi="Times New Roman"/>
          <w:sz w:val="24"/>
          <w:szCs w:val="24"/>
          <w:lang w:eastAsia="ja-JP"/>
        </w:rPr>
        <w:t xml:space="preserve"> </w:t>
      </w:r>
      <w:r w:rsidR="00505B50" w:rsidRPr="00B70DA8">
        <w:rPr>
          <w:rFonts w:ascii="Times New Roman" w:hAnsi="Times New Roman"/>
          <w:sz w:val="24"/>
          <w:szCs w:val="24"/>
          <w:lang w:eastAsia="ja-JP"/>
        </w:rPr>
        <w:t xml:space="preserve">предоставяне на </w:t>
      </w:r>
      <w:r w:rsidR="00505B50" w:rsidRPr="00B70DA8">
        <w:rPr>
          <w:rFonts w:ascii="Times New Roman" w:hAnsi="Times New Roman"/>
          <w:sz w:val="24"/>
          <w:szCs w:val="24"/>
          <w:lang w:eastAsia="ja-JP"/>
        </w:rPr>
        <w:lastRenderedPageBreak/>
        <w:t>публични</w:t>
      </w:r>
      <w:r w:rsidR="00CE46E0">
        <w:rPr>
          <w:rFonts w:ascii="Times New Roman" w:hAnsi="Times New Roman"/>
          <w:sz w:val="24"/>
          <w:szCs w:val="24"/>
          <w:lang w:eastAsia="ja-JP"/>
        </w:rPr>
        <w:t>те</w:t>
      </w:r>
      <w:r w:rsidR="00505B50" w:rsidRPr="00B70DA8">
        <w:rPr>
          <w:rFonts w:ascii="Times New Roman" w:hAnsi="Times New Roman"/>
          <w:sz w:val="24"/>
          <w:szCs w:val="24"/>
          <w:lang w:eastAsia="ja-JP"/>
        </w:rPr>
        <w:t xml:space="preserve"> услуги на гражданите и на обществото от</w:t>
      </w:r>
      <w:r w:rsidRPr="00B70DA8">
        <w:rPr>
          <w:rFonts w:ascii="Times New Roman" w:hAnsi="Times New Roman"/>
          <w:sz w:val="24"/>
          <w:szCs w:val="24"/>
          <w:lang w:eastAsia="ja-JP"/>
        </w:rPr>
        <w:t xml:space="preserve"> общината и нейните структури, които те ръководят, както и изграждането на партньорства между заинтересованите страни на територията.</w:t>
      </w:r>
    </w:p>
    <w:p w:rsidR="00917AE4" w:rsidRPr="00B70DA8" w:rsidRDefault="00917AE4" w:rsidP="00953EF2">
      <w:pPr>
        <w:spacing w:before="120" w:after="120" w:line="240" w:lineRule="auto"/>
        <w:jc w:val="both"/>
        <w:rPr>
          <w:rFonts w:ascii="Times New Roman" w:hAnsi="Times New Roman"/>
          <w:sz w:val="24"/>
          <w:szCs w:val="24"/>
        </w:rPr>
      </w:pPr>
      <w:r w:rsidRPr="00B70DA8">
        <w:rPr>
          <w:rFonts w:ascii="Times New Roman" w:hAnsi="Times New Roman"/>
          <w:sz w:val="24"/>
          <w:szCs w:val="24"/>
        </w:rPr>
        <w:t xml:space="preserve">Като се вземат предвид най-значимите глобални тенденции, които ще формират новата пазарна среда и бъдещето на българския туризъм </w:t>
      </w:r>
      <w:r w:rsidR="00AC5E01" w:rsidRPr="00B70DA8">
        <w:rPr>
          <w:rFonts w:ascii="Times New Roman" w:hAnsi="Times New Roman"/>
          <w:sz w:val="24"/>
          <w:szCs w:val="24"/>
        </w:rPr>
        <w:t>до</w:t>
      </w:r>
      <w:r w:rsidRPr="00B70DA8">
        <w:rPr>
          <w:rFonts w:ascii="Times New Roman" w:hAnsi="Times New Roman"/>
          <w:sz w:val="24"/>
          <w:szCs w:val="24"/>
        </w:rPr>
        <w:t xml:space="preserve"> 2030 г. година</w:t>
      </w:r>
      <w:r w:rsidR="00AC5E01" w:rsidRPr="00B70DA8">
        <w:rPr>
          <w:rFonts w:ascii="Times New Roman" w:hAnsi="Times New Roman"/>
          <w:sz w:val="24"/>
          <w:szCs w:val="24"/>
        </w:rPr>
        <w:t xml:space="preserve">, в община </w:t>
      </w:r>
      <w:r w:rsidR="0082772A" w:rsidRPr="00B70DA8">
        <w:rPr>
          <w:rFonts w:ascii="Times New Roman" w:hAnsi="Times New Roman"/>
          <w:sz w:val="24"/>
          <w:szCs w:val="24"/>
        </w:rPr>
        <w:t xml:space="preserve">Ябланица </w:t>
      </w:r>
      <w:r w:rsidRPr="00B70DA8">
        <w:rPr>
          <w:rFonts w:ascii="Times New Roman" w:hAnsi="Times New Roman"/>
          <w:sz w:val="24"/>
          <w:szCs w:val="24"/>
        </w:rPr>
        <w:t>се откроява необходимост</w:t>
      </w:r>
      <w:r w:rsidR="00CE46E0">
        <w:rPr>
          <w:rFonts w:ascii="Times New Roman" w:hAnsi="Times New Roman"/>
          <w:sz w:val="24"/>
          <w:szCs w:val="24"/>
        </w:rPr>
        <w:t>та</w:t>
      </w:r>
      <w:r w:rsidRPr="00B70DA8">
        <w:rPr>
          <w:rFonts w:ascii="Times New Roman" w:hAnsi="Times New Roman"/>
          <w:sz w:val="24"/>
          <w:szCs w:val="24"/>
        </w:rPr>
        <w:t xml:space="preserve"> от: </w:t>
      </w:r>
    </w:p>
    <w:p w:rsidR="004164EA" w:rsidRPr="001D67D8" w:rsidRDefault="004164EA" w:rsidP="004D2535">
      <w:pPr>
        <w:pStyle w:val="a8"/>
        <w:numPr>
          <w:ilvl w:val="0"/>
          <w:numId w:val="67"/>
        </w:numPr>
        <w:spacing w:before="120" w:after="120"/>
        <w:jc w:val="both"/>
        <w:rPr>
          <w:szCs w:val="24"/>
          <w:lang w:val="bg-BG"/>
        </w:rPr>
      </w:pPr>
      <w:r w:rsidRPr="001D67D8">
        <w:rPr>
          <w:szCs w:val="24"/>
          <w:lang w:val="bg-BG"/>
        </w:rPr>
        <w:t>Разработване на туристически продукти за младите хора и хора в зряла възраст, като комбинация от еко, приключенски, къмпинг, пещерен, кулинарен и риболовен туризъм.</w:t>
      </w:r>
    </w:p>
    <w:p w:rsidR="00CE46E0" w:rsidRPr="001D67D8" w:rsidRDefault="00917AE4" w:rsidP="004D2535">
      <w:pPr>
        <w:pStyle w:val="a8"/>
        <w:numPr>
          <w:ilvl w:val="0"/>
          <w:numId w:val="67"/>
        </w:numPr>
        <w:spacing w:before="120" w:after="120"/>
        <w:jc w:val="both"/>
        <w:rPr>
          <w:szCs w:val="24"/>
          <w:lang w:val="bg-BG"/>
        </w:rPr>
      </w:pPr>
      <w:r w:rsidRPr="001D67D8">
        <w:rPr>
          <w:szCs w:val="24"/>
          <w:lang w:val="bg-BG"/>
        </w:rPr>
        <w:t>Разработване на туристически продукти, подходящи за възрастова</w:t>
      </w:r>
      <w:r w:rsidR="00B923BE" w:rsidRPr="001D67D8">
        <w:rPr>
          <w:szCs w:val="24"/>
          <w:lang w:val="bg-BG"/>
        </w:rPr>
        <w:t>та</w:t>
      </w:r>
      <w:r w:rsidRPr="001D67D8">
        <w:rPr>
          <w:szCs w:val="24"/>
          <w:lang w:val="bg-BG"/>
        </w:rPr>
        <w:t xml:space="preserve"> категория </w:t>
      </w:r>
      <w:r w:rsidR="004164EA" w:rsidRPr="001D67D8">
        <w:rPr>
          <w:szCs w:val="24"/>
          <w:lang w:val="bg-BG"/>
        </w:rPr>
        <w:t>50</w:t>
      </w:r>
      <w:r w:rsidRPr="001D67D8">
        <w:rPr>
          <w:szCs w:val="24"/>
          <w:lang w:val="bg-BG"/>
        </w:rPr>
        <w:t>+ като комбинация между специализирани видове туризъм</w:t>
      </w:r>
      <w:r w:rsidR="004164EA" w:rsidRPr="001D67D8">
        <w:rPr>
          <w:szCs w:val="24"/>
          <w:lang w:val="bg-BG"/>
        </w:rPr>
        <w:t>:</w:t>
      </w:r>
      <w:r w:rsidRPr="001D67D8">
        <w:rPr>
          <w:szCs w:val="24"/>
          <w:lang w:val="bg-BG"/>
        </w:rPr>
        <w:t xml:space="preserve"> културен</w:t>
      </w:r>
      <w:r w:rsidR="00AC5E01" w:rsidRPr="001D67D8">
        <w:rPr>
          <w:szCs w:val="24"/>
          <w:lang w:val="bg-BG"/>
        </w:rPr>
        <w:t>, селски, кулинарен</w:t>
      </w:r>
      <w:r w:rsidR="00B923BE" w:rsidRPr="001D67D8">
        <w:rPr>
          <w:szCs w:val="24"/>
          <w:lang w:val="bg-BG"/>
        </w:rPr>
        <w:t xml:space="preserve"> и друг вид туризъм</w:t>
      </w:r>
      <w:r w:rsidR="00AC5E01" w:rsidRPr="001D67D8">
        <w:rPr>
          <w:szCs w:val="24"/>
          <w:lang w:val="bg-BG"/>
        </w:rPr>
        <w:t xml:space="preserve">; </w:t>
      </w:r>
    </w:p>
    <w:p w:rsidR="00CE46E0" w:rsidRDefault="00917AE4" w:rsidP="004D2535">
      <w:pPr>
        <w:pStyle w:val="a8"/>
        <w:numPr>
          <w:ilvl w:val="0"/>
          <w:numId w:val="67"/>
        </w:numPr>
        <w:spacing w:before="120" w:after="120"/>
        <w:jc w:val="both"/>
        <w:rPr>
          <w:szCs w:val="24"/>
          <w:lang w:val="bg-BG"/>
        </w:rPr>
      </w:pPr>
      <w:r w:rsidRPr="00CE46E0">
        <w:rPr>
          <w:szCs w:val="24"/>
          <w:lang w:val="bg-BG"/>
        </w:rPr>
        <w:t>Акцент в разработването на специализирани туристически продукти</w:t>
      </w:r>
      <w:r w:rsidR="004164EA" w:rsidRPr="00CE46E0">
        <w:rPr>
          <w:szCs w:val="24"/>
          <w:lang w:val="bg-BG"/>
        </w:rPr>
        <w:t xml:space="preserve"> ще бъде използва</w:t>
      </w:r>
      <w:r w:rsidR="00CE46E0" w:rsidRPr="00CE46E0">
        <w:rPr>
          <w:szCs w:val="24"/>
          <w:lang w:val="bg-BG"/>
        </w:rPr>
        <w:t>нето на</w:t>
      </w:r>
      <w:r w:rsidR="004164EA" w:rsidRPr="00CE46E0">
        <w:rPr>
          <w:szCs w:val="24"/>
          <w:lang w:val="bg-BG"/>
        </w:rPr>
        <w:t xml:space="preserve"> местния</w:t>
      </w:r>
      <w:r w:rsidRPr="00CE46E0">
        <w:rPr>
          <w:szCs w:val="24"/>
          <w:lang w:val="bg-BG"/>
        </w:rPr>
        <w:t xml:space="preserve"> потенциал за преодоляване на сезонността и създаване на специална емоционална връзка с </w:t>
      </w:r>
      <w:r w:rsidR="00AC5E01" w:rsidRPr="00CE46E0">
        <w:rPr>
          <w:szCs w:val="24"/>
          <w:lang w:val="bg-BG"/>
        </w:rPr>
        <w:t>региона</w:t>
      </w:r>
      <w:r w:rsidRPr="00CE46E0">
        <w:rPr>
          <w:szCs w:val="24"/>
          <w:lang w:val="bg-BG"/>
        </w:rPr>
        <w:t xml:space="preserve">; </w:t>
      </w:r>
    </w:p>
    <w:p w:rsidR="00917AE4" w:rsidRPr="00CE46E0" w:rsidRDefault="00917AE4" w:rsidP="004D2535">
      <w:pPr>
        <w:pStyle w:val="a8"/>
        <w:numPr>
          <w:ilvl w:val="0"/>
          <w:numId w:val="67"/>
        </w:numPr>
        <w:spacing w:before="120" w:after="120"/>
        <w:jc w:val="both"/>
        <w:rPr>
          <w:szCs w:val="24"/>
          <w:lang w:val="bg-BG"/>
        </w:rPr>
      </w:pPr>
      <w:r w:rsidRPr="00CE46E0">
        <w:rPr>
          <w:szCs w:val="24"/>
          <w:lang w:val="bg-BG"/>
        </w:rPr>
        <w:t>Търсене на възможности за привличане на инвестиции в туризма и предоставяне на</w:t>
      </w:r>
      <w:r w:rsidR="00AC5E01" w:rsidRPr="00CE46E0">
        <w:rPr>
          <w:szCs w:val="24"/>
          <w:lang w:val="bg-BG"/>
        </w:rPr>
        <w:t xml:space="preserve"> преференции за </w:t>
      </w:r>
      <w:r w:rsidRPr="00CE46E0">
        <w:rPr>
          <w:szCs w:val="24"/>
          <w:lang w:val="bg-BG"/>
        </w:rPr>
        <w:t xml:space="preserve"> инвеститорите.</w:t>
      </w:r>
    </w:p>
    <w:p w:rsidR="007B29B8" w:rsidRPr="00B70DA8" w:rsidRDefault="007B29B8" w:rsidP="00953EF2">
      <w:pPr>
        <w:spacing w:before="120" w:after="120" w:line="240" w:lineRule="auto"/>
        <w:rPr>
          <w:rFonts w:ascii="Times New Roman" w:hAnsi="Times New Roman"/>
          <w:sz w:val="24"/>
          <w:szCs w:val="24"/>
        </w:rPr>
      </w:pPr>
      <w:r w:rsidRPr="00B70DA8">
        <w:rPr>
          <w:rFonts w:ascii="Times New Roman" w:hAnsi="Times New Roman"/>
          <w:sz w:val="24"/>
          <w:szCs w:val="24"/>
        </w:rPr>
        <w:t xml:space="preserve">Стратегията е разработена в съответствие с: </w:t>
      </w:r>
    </w:p>
    <w:p w:rsidR="004164EA" w:rsidRPr="00B70DA8" w:rsidRDefault="007B29B8" w:rsidP="004D2535">
      <w:pPr>
        <w:pStyle w:val="a8"/>
        <w:numPr>
          <w:ilvl w:val="0"/>
          <w:numId w:val="22"/>
        </w:numPr>
        <w:autoSpaceDE w:val="0"/>
        <w:autoSpaceDN w:val="0"/>
        <w:adjustRightInd w:val="0"/>
        <w:spacing w:before="120" w:after="120"/>
        <w:ind w:left="1134" w:firstLine="0"/>
        <w:rPr>
          <w:iCs/>
          <w:szCs w:val="24"/>
          <w:lang w:eastAsia="ja-JP"/>
        </w:rPr>
      </w:pPr>
      <w:r w:rsidRPr="00B70DA8">
        <w:rPr>
          <w:szCs w:val="24"/>
          <w:lang w:val="bg-BG"/>
        </w:rPr>
        <w:t>Закона за туризма (обн., ДВ, бр. 30 от 2013 г., изм., бр. 68 от 2013 г.</w:t>
      </w:r>
      <w:r w:rsidR="004164EA" w:rsidRPr="00B70DA8">
        <w:rPr>
          <w:i/>
          <w:iCs/>
          <w:szCs w:val="24"/>
          <w:lang w:val="bg-BG" w:eastAsia="ja-JP"/>
        </w:rPr>
        <w:t xml:space="preserve">, </w:t>
      </w:r>
      <w:r w:rsidR="004164EA" w:rsidRPr="00B70DA8">
        <w:rPr>
          <w:iCs/>
          <w:szCs w:val="24"/>
          <w:lang w:val="bg-BG" w:eastAsia="ja-JP"/>
        </w:rPr>
        <w:t>изм. бр.109 от 2013г., изм. бр.40 от 2014г., изм.  бр.9 от 2015г., доп. ДВ. бр.14 от 2015г.</w:t>
      </w:r>
      <w:r w:rsidR="004164EA" w:rsidRPr="00B70DA8">
        <w:rPr>
          <w:szCs w:val="24"/>
          <w:lang w:val="bg-BG"/>
        </w:rPr>
        <w:t>);</w:t>
      </w:r>
    </w:p>
    <w:p w:rsidR="004164EA" w:rsidRPr="00B70DA8" w:rsidRDefault="007B29B8" w:rsidP="004D2535">
      <w:pPr>
        <w:pStyle w:val="a8"/>
        <w:numPr>
          <w:ilvl w:val="0"/>
          <w:numId w:val="22"/>
        </w:numPr>
        <w:autoSpaceDE w:val="0"/>
        <w:autoSpaceDN w:val="0"/>
        <w:adjustRightInd w:val="0"/>
        <w:spacing w:before="120" w:after="120"/>
        <w:ind w:left="1134" w:firstLine="0"/>
        <w:rPr>
          <w:iCs/>
          <w:szCs w:val="24"/>
          <w:lang w:eastAsia="ja-JP"/>
        </w:rPr>
      </w:pPr>
      <w:r w:rsidRPr="00B70DA8">
        <w:rPr>
          <w:szCs w:val="24"/>
          <w:lang w:val="bg-BG"/>
        </w:rPr>
        <w:t xml:space="preserve">Национални и регионални стратегически планови документи; </w:t>
      </w:r>
    </w:p>
    <w:p w:rsidR="00AB7E57" w:rsidRPr="00B70DA8" w:rsidRDefault="007B29B8" w:rsidP="004D2535">
      <w:pPr>
        <w:pStyle w:val="a8"/>
        <w:numPr>
          <w:ilvl w:val="1"/>
          <w:numId w:val="22"/>
        </w:numPr>
        <w:autoSpaceDE w:val="0"/>
        <w:autoSpaceDN w:val="0"/>
        <w:adjustRightInd w:val="0"/>
        <w:spacing w:before="120" w:after="120"/>
        <w:ind w:left="1701" w:hanging="283"/>
        <w:rPr>
          <w:iCs/>
          <w:szCs w:val="24"/>
          <w:lang w:val="bg-BG" w:eastAsia="ja-JP"/>
        </w:rPr>
      </w:pPr>
      <w:r w:rsidRPr="00B70DA8">
        <w:rPr>
          <w:szCs w:val="24"/>
          <w:lang w:val="bg-BG"/>
        </w:rPr>
        <w:t xml:space="preserve">Тенденции на Световната туристическа организация до 2050 г.; </w:t>
      </w:r>
    </w:p>
    <w:p w:rsidR="00AB7E57" w:rsidRPr="00B70DA8" w:rsidRDefault="00AB7E57" w:rsidP="004D2535">
      <w:pPr>
        <w:pStyle w:val="a8"/>
        <w:numPr>
          <w:ilvl w:val="1"/>
          <w:numId w:val="22"/>
        </w:numPr>
        <w:autoSpaceDE w:val="0"/>
        <w:autoSpaceDN w:val="0"/>
        <w:adjustRightInd w:val="0"/>
        <w:spacing w:before="120" w:after="120"/>
        <w:ind w:left="1701" w:hanging="283"/>
        <w:rPr>
          <w:iCs/>
          <w:szCs w:val="24"/>
          <w:lang w:val="bg-BG" w:eastAsia="ja-JP"/>
        </w:rPr>
      </w:pPr>
      <w:r w:rsidRPr="00B70DA8">
        <w:rPr>
          <w:lang w:val="bg-BG"/>
        </w:rPr>
        <w:t>Стратегия за устойчиво развитие на туризма в България. Хоризонт 2030.</w:t>
      </w:r>
    </w:p>
    <w:p w:rsidR="004164EA" w:rsidRPr="00B70DA8" w:rsidRDefault="007B29B8" w:rsidP="004D2535">
      <w:pPr>
        <w:pStyle w:val="a8"/>
        <w:numPr>
          <w:ilvl w:val="1"/>
          <w:numId w:val="22"/>
        </w:numPr>
        <w:autoSpaceDE w:val="0"/>
        <w:autoSpaceDN w:val="0"/>
        <w:adjustRightInd w:val="0"/>
        <w:spacing w:before="120" w:after="120"/>
        <w:ind w:left="1701" w:hanging="283"/>
        <w:rPr>
          <w:iCs/>
          <w:szCs w:val="24"/>
          <w:lang w:eastAsia="ja-JP"/>
        </w:rPr>
      </w:pPr>
      <w:r w:rsidRPr="00B70DA8">
        <w:rPr>
          <w:szCs w:val="24"/>
        </w:rPr>
        <w:t>Програма “Дестинация Е</w:t>
      </w:r>
      <w:r w:rsidR="004164EA" w:rsidRPr="00B70DA8">
        <w:rPr>
          <w:szCs w:val="24"/>
        </w:rPr>
        <w:t>вропа 2020”</w:t>
      </w:r>
      <w:r w:rsidRPr="00B70DA8">
        <w:rPr>
          <w:szCs w:val="24"/>
        </w:rPr>
        <w:t>;</w:t>
      </w:r>
    </w:p>
    <w:p w:rsidR="004164EA" w:rsidRPr="00B70DA8" w:rsidRDefault="007B29B8" w:rsidP="004D2535">
      <w:pPr>
        <w:pStyle w:val="a8"/>
        <w:numPr>
          <w:ilvl w:val="1"/>
          <w:numId w:val="22"/>
        </w:numPr>
        <w:autoSpaceDE w:val="0"/>
        <w:autoSpaceDN w:val="0"/>
        <w:adjustRightInd w:val="0"/>
        <w:spacing w:before="120" w:after="120"/>
        <w:ind w:left="1701" w:hanging="283"/>
        <w:rPr>
          <w:iCs/>
          <w:szCs w:val="24"/>
          <w:lang w:eastAsia="ja-JP"/>
        </w:rPr>
      </w:pPr>
      <w:r w:rsidRPr="00B70DA8">
        <w:rPr>
          <w:szCs w:val="24"/>
        </w:rPr>
        <w:t xml:space="preserve">Регионалния план за развитие на </w:t>
      </w:r>
      <w:r w:rsidR="004164EA" w:rsidRPr="00B70DA8">
        <w:rPr>
          <w:szCs w:val="24"/>
          <w:lang w:val="bg-BG"/>
        </w:rPr>
        <w:t>СЗР</w:t>
      </w:r>
      <w:r w:rsidRPr="00B70DA8">
        <w:rPr>
          <w:szCs w:val="24"/>
        </w:rPr>
        <w:t>;</w:t>
      </w:r>
    </w:p>
    <w:p w:rsidR="004164EA" w:rsidRPr="00B70DA8" w:rsidRDefault="007B29B8" w:rsidP="004D2535">
      <w:pPr>
        <w:pStyle w:val="a8"/>
        <w:numPr>
          <w:ilvl w:val="1"/>
          <w:numId w:val="22"/>
        </w:numPr>
        <w:autoSpaceDE w:val="0"/>
        <w:autoSpaceDN w:val="0"/>
        <w:adjustRightInd w:val="0"/>
        <w:spacing w:before="120" w:after="120"/>
        <w:ind w:left="1701" w:hanging="283"/>
        <w:rPr>
          <w:iCs/>
          <w:szCs w:val="24"/>
          <w:lang w:eastAsia="ja-JP"/>
        </w:rPr>
      </w:pPr>
      <w:r w:rsidRPr="00B70DA8">
        <w:rPr>
          <w:szCs w:val="24"/>
        </w:rPr>
        <w:t xml:space="preserve">Областната стратегия за развитие на Област </w:t>
      </w:r>
      <w:r w:rsidR="004164EA" w:rsidRPr="00B70DA8">
        <w:rPr>
          <w:szCs w:val="24"/>
          <w:lang w:val="bg-BG"/>
        </w:rPr>
        <w:t>Ловеч</w:t>
      </w:r>
      <w:r w:rsidRPr="00B70DA8">
        <w:rPr>
          <w:szCs w:val="24"/>
        </w:rPr>
        <w:t>;</w:t>
      </w:r>
    </w:p>
    <w:p w:rsidR="00B146BD" w:rsidRPr="00B70DA8" w:rsidRDefault="00B146BD" w:rsidP="004D2535">
      <w:pPr>
        <w:pStyle w:val="a8"/>
        <w:numPr>
          <w:ilvl w:val="1"/>
          <w:numId w:val="22"/>
        </w:numPr>
        <w:autoSpaceDE w:val="0"/>
        <w:autoSpaceDN w:val="0"/>
        <w:adjustRightInd w:val="0"/>
        <w:spacing w:before="120" w:after="120"/>
        <w:ind w:left="1701" w:hanging="283"/>
        <w:rPr>
          <w:iCs/>
          <w:szCs w:val="24"/>
          <w:lang w:eastAsia="ja-JP"/>
        </w:rPr>
      </w:pPr>
      <w:r w:rsidRPr="00B70DA8">
        <w:rPr>
          <w:szCs w:val="24"/>
        </w:rPr>
        <w:t xml:space="preserve">Общинския план за развитие </w:t>
      </w:r>
      <w:r w:rsidR="007B6093" w:rsidRPr="00B70DA8">
        <w:rPr>
          <w:szCs w:val="24"/>
        </w:rPr>
        <w:t>2014-2020 г</w:t>
      </w:r>
      <w:r w:rsidRPr="00B70DA8">
        <w:rPr>
          <w:szCs w:val="24"/>
        </w:rPr>
        <w:t xml:space="preserve">. </w:t>
      </w:r>
    </w:p>
    <w:p w:rsidR="007B29B8" w:rsidRDefault="00F947C3" w:rsidP="00953EF2">
      <w:pPr>
        <w:spacing w:before="120" w:after="120" w:line="240" w:lineRule="auto"/>
        <w:jc w:val="both"/>
        <w:rPr>
          <w:rFonts w:ascii="Times New Roman" w:hAnsi="Times New Roman"/>
          <w:b/>
          <w:i/>
          <w:sz w:val="24"/>
          <w:szCs w:val="24"/>
        </w:rPr>
      </w:pPr>
      <w:bookmarkStart w:id="5" w:name="_Toc389872207"/>
      <w:r w:rsidRPr="00B70DA8">
        <w:rPr>
          <w:rFonts w:ascii="Times New Roman" w:hAnsi="Times New Roman"/>
          <w:b/>
          <w:i/>
          <w:sz w:val="24"/>
          <w:szCs w:val="24"/>
        </w:rPr>
        <w:t xml:space="preserve">Документите за развитие на туризма в Община </w:t>
      </w:r>
      <w:r w:rsidR="004164EA" w:rsidRPr="00B70DA8">
        <w:rPr>
          <w:rFonts w:ascii="Times New Roman" w:hAnsi="Times New Roman"/>
          <w:b/>
          <w:i/>
          <w:sz w:val="24"/>
          <w:szCs w:val="24"/>
        </w:rPr>
        <w:t>Ябланица</w:t>
      </w:r>
      <w:r w:rsidRPr="00B70DA8">
        <w:rPr>
          <w:rFonts w:ascii="Times New Roman" w:hAnsi="Times New Roman"/>
          <w:b/>
          <w:i/>
          <w:sz w:val="24"/>
          <w:szCs w:val="24"/>
        </w:rPr>
        <w:t xml:space="preserve"> са в пълна субординация с плановите документи на областно, регионално и национално равнище. Този синхрон между </w:t>
      </w:r>
      <w:r w:rsidR="004164EA" w:rsidRPr="00B70DA8">
        <w:rPr>
          <w:rFonts w:ascii="Times New Roman" w:hAnsi="Times New Roman"/>
          <w:b/>
          <w:i/>
          <w:sz w:val="24"/>
          <w:szCs w:val="24"/>
        </w:rPr>
        <w:t>различните планови документи е</w:t>
      </w:r>
      <w:r w:rsidRPr="00B70DA8">
        <w:rPr>
          <w:rFonts w:ascii="Times New Roman" w:hAnsi="Times New Roman"/>
          <w:b/>
          <w:i/>
          <w:sz w:val="24"/>
          <w:szCs w:val="24"/>
        </w:rPr>
        <w:t xml:space="preserve"> предпоставка за осъществяван</w:t>
      </w:r>
      <w:r w:rsidR="006C0E08" w:rsidRPr="00B70DA8">
        <w:rPr>
          <w:rFonts w:ascii="Times New Roman" w:hAnsi="Times New Roman"/>
          <w:b/>
          <w:i/>
          <w:sz w:val="24"/>
          <w:szCs w:val="24"/>
        </w:rPr>
        <w:t>е на предвидените мерки и идеи.</w:t>
      </w:r>
      <w:bookmarkEnd w:id="5"/>
    </w:p>
    <w:p w:rsidR="003A3C8D" w:rsidRDefault="003A3C8D" w:rsidP="0030274A">
      <w:pPr>
        <w:jc w:val="both"/>
        <w:rPr>
          <w:rFonts w:ascii="Times New Roman" w:hAnsi="Times New Roman"/>
          <w:b/>
          <w:sz w:val="24"/>
          <w:szCs w:val="24"/>
        </w:rPr>
      </w:pPr>
      <w:r w:rsidRPr="0030274A">
        <w:rPr>
          <w:rFonts w:ascii="Times New Roman" w:hAnsi="Times New Roman"/>
          <w:b/>
          <w:sz w:val="24"/>
          <w:szCs w:val="24"/>
        </w:rPr>
        <w:t>В ан</w:t>
      </w:r>
      <w:r w:rsidR="00A111FD">
        <w:rPr>
          <w:rFonts w:ascii="Times New Roman" w:hAnsi="Times New Roman"/>
          <w:b/>
          <w:sz w:val="24"/>
          <w:szCs w:val="24"/>
        </w:rPr>
        <w:t>а</w:t>
      </w:r>
      <w:r w:rsidRPr="0030274A">
        <w:rPr>
          <w:rFonts w:ascii="Times New Roman" w:hAnsi="Times New Roman"/>
          <w:b/>
          <w:sz w:val="24"/>
          <w:szCs w:val="24"/>
        </w:rPr>
        <w:t>лиза се използва</w:t>
      </w:r>
      <w:r w:rsidR="00A111FD">
        <w:rPr>
          <w:rFonts w:ascii="Times New Roman" w:hAnsi="Times New Roman"/>
          <w:b/>
          <w:sz w:val="24"/>
          <w:szCs w:val="24"/>
        </w:rPr>
        <w:t>ни</w:t>
      </w:r>
      <w:r w:rsidRPr="0030274A">
        <w:rPr>
          <w:rFonts w:ascii="Times New Roman" w:hAnsi="Times New Roman"/>
          <w:b/>
          <w:sz w:val="24"/>
          <w:szCs w:val="24"/>
        </w:rPr>
        <w:t xml:space="preserve"> данни от Общинския план за развитие (20</w:t>
      </w:r>
      <w:r w:rsidRPr="0030274A">
        <w:rPr>
          <w:rFonts w:ascii="Times New Roman" w:hAnsi="Times New Roman"/>
          <w:b/>
          <w:sz w:val="24"/>
          <w:szCs w:val="24"/>
          <w:lang w:val="ru-RU"/>
        </w:rPr>
        <w:t>14</w:t>
      </w:r>
      <w:r w:rsidRPr="0030274A">
        <w:rPr>
          <w:rFonts w:ascii="Times New Roman" w:hAnsi="Times New Roman"/>
          <w:b/>
          <w:sz w:val="24"/>
          <w:szCs w:val="24"/>
        </w:rPr>
        <w:t>–20</w:t>
      </w:r>
      <w:r w:rsidRPr="0030274A">
        <w:rPr>
          <w:rFonts w:ascii="Times New Roman" w:hAnsi="Times New Roman"/>
          <w:b/>
          <w:sz w:val="24"/>
          <w:szCs w:val="24"/>
          <w:lang w:val="ru-RU"/>
        </w:rPr>
        <w:t>20</w:t>
      </w:r>
      <w:r w:rsidRPr="0030274A">
        <w:rPr>
          <w:rFonts w:ascii="Times New Roman" w:hAnsi="Times New Roman"/>
          <w:b/>
          <w:sz w:val="24"/>
          <w:szCs w:val="24"/>
        </w:rPr>
        <w:t>)</w:t>
      </w:r>
      <w:r w:rsidR="00A111FD">
        <w:rPr>
          <w:rFonts w:ascii="Times New Roman" w:hAnsi="Times New Roman"/>
          <w:b/>
          <w:sz w:val="24"/>
          <w:szCs w:val="24"/>
        </w:rPr>
        <w:t xml:space="preserve">, които са  </w:t>
      </w:r>
      <w:r w:rsidRPr="0030274A">
        <w:rPr>
          <w:rFonts w:ascii="Times New Roman" w:hAnsi="Times New Roman"/>
          <w:b/>
          <w:sz w:val="24"/>
          <w:szCs w:val="24"/>
        </w:rPr>
        <w:t xml:space="preserve">разширени и допълнени </w:t>
      </w:r>
      <w:r w:rsidR="00A111FD">
        <w:rPr>
          <w:rFonts w:ascii="Times New Roman" w:hAnsi="Times New Roman"/>
          <w:b/>
          <w:sz w:val="24"/>
          <w:szCs w:val="24"/>
        </w:rPr>
        <w:t xml:space="preserve">с </w:t>
      </w:r>
      <w:r w:rsidRPr="0030274A">
        <w:rPr>
          <w:rFonts w:ascii="Times New Roman" w:hAnsi="Times New Roman"/>
          <w:b/>
          <w:sz w:val="24"/>
          <w:szCs w:val="24"/>
        </w:rPr>
        <w:t>актуалн</w:t>
      </w:r>
      <w:r w:rsidR="00A111FD">
        <w:rPr>
          <w:rFonts w:ascii="Times New Roman" w:hAnsi="Times New Roman"/>
          <w:b/>
          <w:sz w:val="24"/>
          <w:szCs w:val="24"/>
        </w:rPr>
        <w:t>а информация</w:t>
      </w:r>
      <w:r w:rsidRPr="0030274A">
        <w:rPr>
          <w:rFonts w:ascii="Times New Roman" w:hAnsi="Times New Roman"/>
          <w:b/>
          <w:sz w:val="24"/>
          <w:szCs w:val="24"/>
        </w:rPr>
        <w:t>.</w:t>
      </w:r>
      <w:r w:rsidR="00A111FD">
        <w:rPr>
          <w:rFonts w:ascii="Times New Roman" w:hAnsi="Times New Roman"/>
          <w:b/>
          <w:sz w:val="24"/>
          <w:szCs w:val="24"/>
        </w:rPr>
        <w:t xml:space="preserve"> </w:t>
      </w:r>
    </w:p>
    <w:p w:rsidR="00A111FD" w:rsidRPr="0030274A" w:rsidRDefault="00A111FD" w:rsidP="0030274A">
      <w:pPr>
        <w:jc w:val="both"/>
        <w:rPr>
          <w:rFonts w:ascii="Times New Roman" w:hAnsi="Times New Roman"/>
          <w:b/>
          <w:sz w:val="24"/>
          <w:szCs w:val="24"/>
        </w:rPr>
      </w:pPr>
      <w:r>
        <w:rPr>
          <w:rFonts w:ascii="Times New Roman" w:hAnsi="Times New Roman"/>
          <w:b/>
          <w:sz w:val="24"/>
          <w:szCs w:val="24"/>
        </w:rPr>
        <w:t>Използвани са и туристическите маршрути и част от разработените туристически продукти от Маркетинговата стратегия за развитие на туризма в община Ябланица.</w:t>
      </w:r>
    </w:p>
    <w:p w:rsidR="003A3C8D" w:rsidRPr="00B70DA8" w:rsidRDefault="003A3C8D" w:rsidP="00953EF2">
      <w:pPr>
        <w:spacing w:before="120" w:after="120" w:line="240" w:lineRule="auto"/>
        <w:jc w:val="both"/>
        <w:rPr>
          <w:rFonts w:ascii="Times New Roman" w:hAnsi="Times New Roman"/>
          <w:b/>
          <w:i/>
          <w:sz w:val="24"/>
          <w:szCs w:val="24"/>
        </w:rPr>
      </w:pPr>
    </w:p>
    <w:p w:rsidR="007C3097" w:rsidRDefault="007C3097" w:rsidP="00953EF2">
      <w:pPr>
        <w:pStyle w:val="ab"/>
        <w:tabs>
          <w:tab w:val="clear" w:pos="4320"/>
          <w:tab w:val="clear" w:pos="8640"/>
        </w:tabs>
        <w:spacing w:before="120" w:after="120"/>
        <w:jc w:val="both"/>
        <w:rPr>
          <w:color w:val="000000"/>
          <w:sz w:val="24"/>
          <w:szCs w:val="24"/>
          <w:lang w:val="bg-BG" w:eastAsia="ja-JP"/>
        </w:rPr>
      </w:pPr>
    </w:p>
    <w:tbl>
      <w:tblPr>
        <w:tblStyle w:val="af2"/>
        <w:tblW w:w="0" w:type="auto"/>
        <w:shd w:val="clear" w:color="auto" w:fill="E5B8B7" w:themeFill="accent2" w:themeFillTint="66"/>
        <w:tblLook w:val="04A0" w:firstRow="1" w:lastRow="0" w:firstColumn="1" w:lastColumn="0" w:noHBand="0" w:noVBand="1"/>
      </w:tblPr>
      <w:tblGrid>
        <w:gridCol w:w="9212"/>
      </w:tblGrid>
      <w:tr w:rsidR="004C1738" w:rsidRPr="00B70DA8" w:rsidTr="00547779">
        <w:tc>
          <w:tcPr>
            <w:tcW w:w="9212" w:type="dxa"/>
            <w:shd w:val="clear" w:color="auto" w:fill="E5B8B7" w:themeFill="accent2" w:themeFillTint="66"/>
          </w:tcPr>
          <w:p w:rsidR="004C1738" w:rsidRPr="00B70DA8" w:rsidRDefault="004C1738" w:rsidP="004D2535">
            <w:pPr>
              <w:pStyle w:val="1"/>
              <w:numPr>
                <w:ilvl w:val="0"/>
                <w:numId w:val="23"/>
              </w:numPr>
              <w:spacing w:before="0" w:after="0" w:line="240" w:lineRule="auto"/>
              <w:rPr>
                <w:rFonts w:ascii="Times New Roman" w:hAnsi="Times New Roman"/>
                <w:color w:val="0070C0"/>
              </w:rPr>
            </w:pPr>
            <w:bookmarkStart w:id="6" w:name="_Toc389872231"/>
            <w:bookmarkStart w:id="7" w:name="_Toc389873649"/>
            <w:bookmarkStart w:id="8" w:name="_Toc449932893"/>
            <w:bookmarkStart w:id="9" w:name="_Toc451232596"/>
            <w:r w:rsidRPr="00B70DA8">
              <w:rPr>
                <w:rFonts w:ascii="Times New Roman" w:hAnsi="Times New Roman"/>
                <w:color w:val="0070C0"/>
              </w:rPr>
              <w:lastRenderedPageBreak/>
              <w:t xml:space="preserve">РАЗДЕЛ </w:t>
            </w:r>
            <w:bookmarkEnd w:id="6"/>
            <w:bookmarkEnd w:id="7"/>
            <w:r w:rsidR="00953EF2" w:rsidRPr="00B70DA8">
              <w:rPr>
                <w:rFonts w:ascii="Times New Roman" w:hAnsi="Times New Roman"/>
                <w:color w:val="0070C0"/>
              </w:rPr>
              <w:t>ПЪРВИ</w:t>
            </w:r>
            <w:bookmarkEnd w:id="8"/>
            <w:bookmarkEnd w:id="9"/>
          </w:p>
          <w:p w:rsidR="004C1738" w:rsidRPr="00B70DA8" w:rsidRDefault="004C1738" w:rsidP="00E61DC8">
            <w:pPr>
              <w:pStyle w:val="1"/>
              <w:spacing w:before="0" w:after="0" w:line="240" w:lineRule="auto"/>
              <w:rPr>
                <w:rFonts w:ascii="Times New Roman" w:hAnsi="Times New Roman"/>
              </w:rPr>
            </w:pPr>
            <w:bookmarkStart w:id="10" w:name="_Toc389872232"/>
            <w:bookmarkStart w:id="11" w:name="_Toc389873650"/>
            <w:bookmarkStart w:id="12" w:name="_Toc449932894"/>
            <w:bookmarkStart w:id="13" w:name="_Toc451232597"/>
            <w:r w:rsidRPr="00B70DA8">
              <w:rPr>
                <w:rFonts w:ascii="Times New Roman" w:hAnsi="Times New Roman"/>
                <w:color w:val="0070C0"/>
              </w:rPr>
              <w:t>СИТУАЦИОНЕН АНАЛИЗ</w:t>
            </w:r>
            <w:bookmarkEnd w:id="10"/>
            <w:bookmarkEnd w:id="11"/>
            <w:bookmarkEnd w:id="12"/>
            <w:bookmarkEnd w:id="13"/>
          </w:p>
        </w:tc>
      </w:tr>
    </w:tbl>
    <w:p w:rsidR="00826555" w:rsidRPr="00B70DA8" w:rsidRDefault="00826555" w:rsidP="00953EF2">
      <w:pPr>
        <w:pStyle w:val="2"/>
        <w:spacing w:before="120" w:beforeAutospacing="0" w:after="120" w:afterAutospacing="0"/>
        <w:rPr>
          <w:color w:val="548DD4" w:themeColor="text2" w:themeTint="99"/>
          <w:sz w:val="28"/>
          <w:szCs w:val="28"/>
        </w:rPr>
      </w:pPr>
    </w:p>
    <w:p w:rsidR="00B146BD" w:rsidRPr="00B70DA8" w:rsidRDefault="00876D01" w:rsidP="00953EF2">
      <w:pPr>
        <w:pStyle w:val="2"/>
        <w:spacing w:before="120" w:beforeAutospacing="0" w:after="120" w:afterAutospacing="0"/>
        <w:rPr>
          <w:color w:val="548DD4" w:themeColor="text2" w:themeTint="99"/>
          <w:sz w:val="28"/>
          <w:szCs w:val="28"/>
        </w:rPr>
      </w:pPr>
      <w:bookmarkStart w:id="14" w:name="_Toc389872233"/>
      <w:bookmarkStart w:id="15" w:name="_Toc389873651"/>
      <w:bookmarkStart w:id="16" w:name="_Toc449932895"/>
      <w:bookmarkStart w:id="17" w:name="_Toc451232598"/>
      <w:r w:rsidRPr="00B70DA8">
        <w:rPr>
          <w:color w:val="548DD4" w:themeColor="text2" w:themeTint="99"/>
          <w:sz w:val="28"/>
          <w:szCs w:val="28"/>
        </w:rPr>
        <w:t>1</w:t>
      </w:r>
      <w:r w:rsidR="00B146BD" w:rsidRPr="00B70DA8">
        <w:rPr>
          <w:color w:val="548DD4" w:themeColor="text2" w:themeTint="99"/>
          <w:sz w:val="28"/>
          <w:szCs w:val="28"/>
        </w:rPr>
        <w:t xml:space="preserve">. </w:t>
      </w:r>
      <w:bookmarkEnd w:id="14"/>
      <w:bookmarkEnd w:id="15"/>
      <w:r w:rsidR="002B252B">
        <w:rPr>
          <w:color w:val="548DD4" w:themeColor="text2" w:themeTint="99"/>
          <w:sz w:val="28"/>
          <w:szCs w:val="28"/>
        </w:rPr>
        <w:t>Местоположение, природни и климатични ресурси и ин</w:t>
      </w:r>
      <w:r w:rsidR="00D061C8">
        <w:rPr>
          <w:color w:val="548DD4" w:themeColor="text2" w:themeTint="99"/>
          <w:sz w:val="28"/>
          <w:szCs w:val="28"/>
        </w:rPr>
        <w:t>ф</w:t>
      </w:r>
      <w:r w:rsidR="002B252B">
        <w:rPr>
          <w:color w:val="548DD4" w:themeColor="text2" w:themeTint="99"/>
          <w:sz w:val="28"/>
          <w:szCs w:val="28"/>
        </w:rPr>
        <w:t>раструктура</w:t>
      </w:r>
      <w:bookmarkEnd w:id="16"/>
      <w:bookmarkEnd w:id="17"/>
    </w:p>
    <w:p w:rsidR="00826555" w:rsidRPr="00B70DA8" w:rsidRDefault="00876D01" w:rsidP="00953EF2">
      <w:pPr>
        <w:pStyle w:val="3"/>
        <w:spacing w:before="120" w:after="120" w:line="240" w:lineRule="auto"/>
        <w:rPr>
          <w:rFonts w:ascii="Times New Roman" w:hAnsi="Times New Roman"/>
          <w:color w:val="548DD4" w:themeColor="text2" w:themeTint="99"/>
          <w:sz w:val="24"/>
          <w:szCs w:val="24"/>
        </w:rPr>
      </w:pPr>
      <w:bookmarkStart w:id="18" w:name="__RefHeading__10_335143310"/>
      <w:bookmarkStart w:id="19" w:name="_Toc389872234"/>
      <w:bookmarkStart w:id="20" w:name="_Toc389873652"/>
      <w:bookmarkStart w:id="21" w:name="_Toc449932896"/>
      <w:bookmarkStart w:id="22" w:name="_Toc451232599"/>
      <w:bookmarkEnd w:id="18"/>
      <w:r w:rsidRPr="00B70DA8">
        <w:rPr>
          <w:rFonts w:ascii="Times New Roman" w:hAnsi="Times New Roman"/>
          <w:color w:val="548DD4" w:themeColor="text2" w:themeTint="99"/>
          <w:sz w:val="24"/>
          <w:szCs w:val="24"/>
        </w:rPr>
        <w:t>1</w:t>
      </w:r>
      <w:r w:rsidR="00826555" w:rsidRPr="00B70DA8">
        <w:rPr>
          <w:rFonts w:ascii="Times New Roman" w:hAnsi="Times New Roman"/>
          <w:color w:val="548DD4" w:themeColor="text2" w:themeTint="99"/>
          <w:sz w:val="24"/>
          <w:szCs w:val="24"/>
        </w:rPr>
        <w:t>.1. Местоположение</w:t>
      </w:r>
      <w:bookmarkEnd w:id="19"/>
      <w:bookmarkEnd w:id="20"/>
      <w:bookmarkEnd w:id="21"/>
      <w:bookmarkEnd w:id="22"/>
    </w:p>
    <w:tbl>
      <w:tblPr>
        <w:tblW w:w="0" w:type="auto"/>
        <w:tblLook w:val="04A0" w:firstRow="1" w:lastRow="0" w:firstColumn="1" w:lastColumn="0" w:noHBand="0" w:noVBand="1"/>
      </w:tblPr>
      <w:tblGrid>
        <w:gridCol w:w="4827"/>
        <w:gridCol w:w="4461"/>
      </w:tblGrid>
      <w:tr w:rsidR="007D1017" w:rsidRPr="00B70DA8" w:rsidTr="00004566">
        <w:tc>
          <w:tcPr>
            <w:tcW w:w="6498" w:type="dxa"/>
          </w:tcPr>
          <w:p w:rsidR="007D1017" w:rsidRPr="00B70DA8" w:rsidRDefault="007D1017" w:rsidP="00677005">
            <w:pPr>
              <w:spacing w:before="120" w:after="120" w:line="240" w:lineRule="auto"/>
              <w:jc w:val="both"/>
              <w:rPr>
                <w:rFonts w:ascii="Times New Roman" w:hAnsi="Times New Roman"/>
                <w:sz w:val="24"/>
                <w:szCs w:val="24"/>
              </w:rPr>
            </w:pPr>
            <w:bookmarkStart w:id="23" w:name="__RefHeading__12_335143310"/>
            <w:bookmarkEnd w:id="23"/>
            <w:r w:rsidRPr="00B70DA8">
              <w:rPr>
                <w:rFonts w:ascii="Times New Roman" w:hAnsi="Times New Roman"/>
                <w:sz w:val="24"/>
                <w:szCs w:val="24"/>
              </w:rPr>
              <w:t>Община Ябланица е разположена на полу-планински терен в централната част на Предбалкана</w:t>
            </w:r>
            <w:r w:rsidR="00677005">
              <w:rPr>
                <w:rFonts w:ascii="Times New Roman" w:hAnsi="Times New Roman"/>
                <w:sz w:val="24"/>
                <w:szCs w:val="24"/>
              </w:rPr>
              <w:t xml:space="preserve">. </w:t>
            </w:r>
            <w:r w:rsidR="00677005" w:rsidRPr="00982950">
              <w:rPr>
                <w:rFonts w:ascii="Times New Roman" w:hAnsi="Times New Roman"/>
                <w:sz w:val="24"/>
                <w:szCs w:val="24"/>
              </w:rPr>
              <w:t xml:space="preserve">Тя покрива площ от 204 070,80 декара </w:t>
            </w:r>
            <w:r w:rsidRPr="00982950">
              <w:rPr>
                <w:rFonts w:ascii="Times New Roman" w:hAnsi="Times New Roman"/>
                <w:sz w:val="24"/>
                <w:szCs w:val="24"/>
              </w:rPr>
              <w:t>и включва 9 населени места</w:t>
            </w:r>
            <w:r w:rsidR="00677005" w:rsidRPr="00982950">
              <w:rPr>
                <w:rFonts w:ascii="Times New Roman" w:hAnsi="Times New Roman"/>
                <w:sz w:val="24"/>
                <w:szCs w:val="24"/>
              </w:rPr>
              <w:t xml:space="preserve">: </w:t>
            </w:r>
            <w:r w:rsidRPr="00982950">
              <w:rPr>
                <w:rFonts w:ascii="Times New Roman" w:hAnsi="Times New Roman"/>
                <w:sz w:val="24"/>
                <w:szCs w:val="24"/>
              </w:rPr>
              <w:t>гр.</w:t>
            </w:r>
            <w:r w:rsidR="00A111FD" w:rsidRPr="00982950">
              <w:rPr>
                <w:rFonts w:ascii="Times New Roman" w:hAnsi="Times New Roman"/>
                <w:sz w:val="24"/>
                <w:szCs w:val="24"/>
              </w:rPr>
              <w:t xml:space="preserve"> Ябланица, с. Златна Панега, с.</w:t>
            </w:r>
            <w:r w:rsidRPr="00982950">
              <w:rPr>
                <w:rFonts w:ascii="Times New Roman" w:hAnsi="Times New Roman"/>
                <w:sz w:val="24"/>
                <w:szCs w:val="24"/>
              </w:rPr>
              <w:t>Брестн</w:t>
            </w:r>
            <w:r w:rsidR="00A111FD" w:rsidRPr="00982950">
              <w:rPr>
                <w:rFonts w:ascii="Times New Roman" w:hAnsi="Times New Roman"/>
                <w:sz w:val="24"/>
                <w:szCs w:val="24"/>
              </w:rPr>
              <w:t>ица с. Добревци, с. Орешене, с.</w:t>
            </w:r>
            <w:r w:rsidRPr="00982950">
              <w:rPr>
                <w:rFonts w:ascii="Times New Roman" w:hAnsi="Times New Roman"/>
                <w:sz w:val="24"/>
                <w:szCs w:val="24"/>
              </w:rPr>
              <w:t>Батулци, с. Малък Изв</w:t>
            </w:r>
            <w:r w:rsidR="00A111FD" w:rsidRPr="00982950">
              <w:rPr>
                <w:rFonts w:ascii="Times New Roman" w:hAnsi="Times New Roman"/>
                <w:sz w:val="24"/>
                <w:szCs w:val="24"/>
              </w:rPr>
              <w:t>ор с. Г. Брестница и с.</w:t>
            </w:r>
            <w:r w:rsidR="00677005" w:rsidRPr="00982950">
              <w:rPr>
                <w:rFonts w:ascii="Times New Roman" w:hAnsi="Times New Roman"/>
                <w:sz w:val="24"/>
                <w:szCs w:val="24"/>
              </w:rPr>
              <w:t>Дъбрава</w:t>
            </w:r>
            <w:r w:rsidR="006A31F8" w:rsidRPr="00982950">
              <w:rPr>
                <w:rFonts w:ascii="Times New Roman" w:hAnsi="Times New Roman"/>
                <w:sz w:val="24"/>
                <w:szCs w:val="24"/>
              </w:rPr>
              <w:t>та</w:t>
            </w:r>
            <w:r w:rsidRPr="00982950">
              <w:rPr>
                <w:rFonts w:ascii="Times New Roman" w:hAnsi="Times New Roman"/>
                <w:sz w:val="24"/>
                <w:szCs w:val="24"/>
              </w:rPr>
              <w:t xml:space="preserve">. Тя </w:t>
            </w:r>
            <w:r w:rsidR="00677005" w:rsidRPr="00982950">
              <w:rPr>
                <w:rFonts w:ascii="Times New Roman" w:hAnsi="Times New Roman"/>
                <w:sz w:val="24"/>
                <w:szCs w:val="24"/>
              </w:rPr>
              <w:t>заема</w:t>
            </w:r>
            <w:r w:rsidRPr="00982950">
              <w:rPr>
                <w:rFonts w:ascii="Times New Roman" w:hAnsi="Times New Roman"/>
                <w:sz w:val="24"/>
                <w:szCs w:val="24"/>
              </w:rPr>
              <w:t xml:space="preserve"> 4.9 % от територията на Ловешка област и </w:t>
            </w:r>
            <w:r w:rsidR="00677005" w:rsidRPr="00982950">
              <w:rPr>
                <w:rFonts w:ascii="Times New Roman" w:hAnsi="Times New Roman"/>
                <w:sz w:val="24"/>
                <w:szCs w:val="24"/>
              </w:rPr>
              <w:t>се намира на</w:t>
            </w:r>
            <w:r w:rsidRPr="00B70DA8">
              <w:rPr>
                <w:rFonts w:ascii="Times New Roman" w:hAnsi="Times New Roman"/>
                <w:sz w:val="24"/>
                <w:szCs w:val="24"/>
              </w:rPr>
              <w:t xml:space="preserve"> седмо място по големина в сравнение с другите седем общини от областта. Граничи с общините Луковит, Правец, Роман и Тетевен. Общинският център гр. Ябланица е транспортен възел в следните направления: София – Варна, София – Русе, Тетевен – Враца.</w:t>
            </w:r>
          </w:p>
        </w:tc>
        <w:tc>
          <w:tcPr>
            <w:tcW w:w="4500" w:type="dxa"/>
            <w:vAlign w:val="center"/>
          </w:tcPr>
          <w:p w:rsidR="007D1017" w:rsidRPr="00B70DA8" w:rsidRDefault="007D1017" w:rsidP="00AC72D9">
            <w:pPr>
              <w:spacing w:before="120" w:after="120" w:line="240" w:lineRule="auto"/>
              <w:jc w:val="center"/>
              <w:rPr>
                <w:rFonts w:ascii="Times New Roman" w:hAnsi="Times New Roman"/>
              </w:rPr>
            </w:pPr>
            <w:r w:rsidRPr="00B70DA8">
              <w:rPr>
                <w:rFonts w:ascii="Times New Roman" w:hAnsi="Times New Roman"/>
                <w:noProof/>
                <w:sz w:val="24"/>
                <w:szCs w:val="24"/>
                <w:lang w:eastAsia="bg-BG"/>
              </w:rPr>
              <w:drawing>
                <wp:inline distT="0" distB="0" distL="0" distR="0">
                  <wp:extent cx="2092357" cy="1525374"/>
                  <wp:effectExtent l="171450" t="171450" r="384175" b="360680"/>
                  <wp:docPr id="1" name="Picture 1" descr="Map of Yablanitsa municipality (Lovech Province).png">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p of Yablanitsa municipality (Lovech Province).png">
                            <a:hlinkClick r:id="rId13"/>
                          </pic:cNvPr>
                          <pic:cNvPicPr>
                            <a:picLocks noChangeAspect="1" noChangeArrowheads="1"/>
                          </pic:cNvPicPr>
                        </pic:nvPicPr>
                        <pic:blipFill>
                          <a:blip r:embed="rId14" cstate="print"/>
                          <a:srcRect/>
                          <a:stretch>
                            <a:fillRect/>
                          </a:stretch>
                        </pic:blipFill>
                        <pic:spPr bwMode="auto">
                          <a:xfrm>
                            <a:off x="0" y="0"/>
                            <a:ext cx="2092325" cy="1525270"/>
                          </a:xfrm>
                          <a:prstGeom prst="rect">
                            <a:avLst/>
                          </a:prstGeom>
                          <a:ln>
                            <a:noFill/>
                          </a:ln>
                          <a:effectLst>
                            <a:outerShdw blurRad="292100" dist="139700" dir="2700000" algn="tl" rotWithShape="0">
                              <a:srgbClr val="333333">
                                <a:alpha val="65000"/>
                              </a:srgbClr>
                            </a:outerShdw>
                          </a:effectLst>
                        </pic:spPr>
                      </pic:pic>
                    </a:graphicData>
                  </a:graphic>
                </wp:inline>
              </w:drawing>
            </w:r>
          </w:p>
          <w:p w:rsidR="007D1017" w:rsidRPr="00B70DA8" w:rsidRDefault="007D1017" w:rsidP="00AC72D9">
            <w:pPr>
              <w:spacing w:before="120" w:after="120" w:line="240" w:lineRule="auto"/>
              <w:jc w:val="center"/>
              <w:rPr>
                <w:rFonts w:ascii="Times New Roman" w:hAnsi="Times New Roman"/>
                <w:sz w:val="24"/>
                <w:szCs w:val="24"/>
              </w:rPr>
            </w:pPr>
            <w:r w:rsidRPr="00B70DA8">
              <w:rPr>
                <w:rFonts w:ascii="Times New Roman" w:hAnsi="Times New Roman"/>
                <w:b/>
                <w:bCs/>
                <w:i/>
                <w:sz w:val="16"/>
                <w:szCs w:val="16"/>
              </w:rPr>
              <w:t>Източник: Уикипедия,  www.wikipedia.org</w:t>
            </w:r>
          </w:p>
        </w:tc>
      </w:tr>
    </w:tbl>
    <w:p w:rsidR="00C87BD6" w:rsidRPr="00B70DA8" w:rsidRDefault="00C87BD6" w:rsidP="00AC72D9">
      <w:pPr>
        <w:spacing w:before="120" w:after="120" w:line="240" w:lineRule="auto"/>
        <w:jc w:val="both"/>
        <w:rPr>
          <w:rFonts w:ascii="Times New Roman" w:hAnsi="Times New Roman"/>
          <w:b/>
          <w:sz w:val="24"/>
          <w:szCs w:val="24"/>
        </w:rPr>
      </w:pPr>
      <w:r w:rsidRPr="00B70DA8">
        <w:rPr>
          <w:rFonts w:ascii="Times New Roman" w:hAnsi="Times New Roman"/>
          <w:sz w:val="24"/>
          <w:szCs w:val="24"/>
        </w:rPr>
        <w:t>Общият брой на населението към 31.12.201</w:t>
      </w:r>
      <w:r w:rsidR="00677005">
        <w:rPr>
          <w:rFonts w:ascii="Times New Roman" w:hAnsi="Times New Roman"/>
          <w:sz w:val="24"/>
          <w:szCs w:val="24"/>
        </w:rPr>
        <w:t>5</w:t>
      </w:r>
      <w:r w:rsidRPr="00B70DA8">
        <w:rPr>
          <w:rFonts w:ascii="Times New Roman" w:hAnsi="Times New Roman"/>
          <w:sz w:val="24"/>
          <w:szCs w:val="24"/>
        </w:rPr>
        <w:t xml:space="preserve"> г. е </w:t>
      </w:r>
      <w:r w:rsidR="00677005">
        <w:rPr>
          <w:rFonts w:ascii="Times New Roman" w:hAnsi="Times New Roman"/>
          <w:color w:val="000000"/>
          <w:sz w:val="24"/>
          <w:szCs w:val="24"/>
        </w:rPr>
        <w:t>5 971</w:t>
      </w:r>
      <w:r w:rsidR="007D1017" w:rsidRPr="00B70DA8">
        <w:rPr>
          <w:rFonts w:ascii="Times New Roman" w:hAnsi="Times New Roman"/>
          <w:color w:val="000000"/>
          <w:sz w:val="24"/>
          <w:szCs w:val="24"/>
        </w:rPr>
        <w:t xml:space="preserve"> </w:t>
      </w:r>
      <w:r w:rsidRPr="00B70DA8">
        <w:rPr>
          <w:rFonts w:ascii="Times New Roman" w:hAnsi="Times New Roman"/>
          <w:color w:val="000000"/>
        </w:rPr>
        <w:t xml:space="preserve"> </w:t>
      </w:r>
      <w:r w:rsidRPr="00B70DA8">
        <w:rPr>
          <w:rFonts w:ascii="Times New Roman" w:hAnsi="Times New Roman"/>
          <w:sz w:val="24"/>
          <w:szCs w:val="24"/>
        </w:rPr>
        <w:t>души. Общината се намира в югозападната част на Ловешка област и граничи с общините Тетевен, Правец, Луковит и Роман.</w:t>
      </w:r>
    </w:p>
    <w:p w:rsidR="00826555" w:rsidRPr="00B70DA8" w:rsidRDefault="00C87BD6" w:rsidP="00AC72D9">
      <w:pPr>
        <w:spacing w:before="120" w:after="120" w:line="240" w:lineRule="auto"/>
        <w:jc w:val="both"/>
        <w:rPr>
          <w:rFonts w:ascii="Times New Roman" w:hAnsi="Times New Roman"/>
          <w:sz w:val="24"/>
          <w:szCs w:val="24"/>
        </w:rPr>
      </w:pPr>
      <w:r w:rsidRPr="00B70DA8">
        <w:rPr>
          <w:rFonts w:ascii="Times New Roman" w:hAnsi="Times New Roman"/>
          <w:sz w:val="24"/>
          <w:szCs w:val="24"/>
        </w:rPr>
        <w:t xml:space="preserve">Релефът </w:t>
      </w:r>
      <w:r w:rsidR="00677005">
        <w:rPr>
          <w:rFonts w:ascii="Times New Roman" w:hAnsi="Times New Roman"/>
          <w:sz w:val="24"/>
          <w:szCs w:val="24"/>
        </w:rPr>
        <w:t>се състои от</w:t>
      </w:r>
      <w:r w:rsidRPr="00B70DA8">
        <w:rPr>
          <w:rFonts w:ascii="Times New Roman" w:hAnsi="Times New Roman"/>
          <w:sz w:val="24"/>
          <w:szCs w:val="24"/>
        </w:rPr>
        <w:t xml:space="preserve"> хълмисти и полупланински земи на Предбалкана, предпланински масиви в района “Драгоица” с 957 м.н.в. и “Лисец” с 1034 м.н.в.</w:t>
      </w:r>
    </w:p>
    <w:p w:rsidR="00826555" w:rsidRPr="00B70DA8" w:rsidRDefault="00826555" w:rsidP="004D2535">
      <w:pPr>
        <w:pStyle w:val="3"/>
        <w:numPr>
          <w:ilvl w:val="1"/>
          <w:numId w:val="14"/>
        </w:numPr>
        <w:spacing w:before="120" w:after="120" w:line="240" w:lineRule="auto"/>
        <w:ind w:left="0" w:firstLine="0"/>
        <w:rPr>
          <w:rFonts w:ascii="Times New Roman" w:hAnsi="Times New Roman"/>
          <w:color w:val="548DD4" w:themeColor="text2" w:themeTint="99"/>
          <w:sz w:val="24"/>
          <w:szCs w:val="24"/>
        </w:rPr>
      </w:pPr>
      <w:bookmarkStart w:id="24" w:name="__RefHeading__14_335143310"/>
      <w:bookmarkStart w:id="25" w:name="_Toc389872235"/>
      <w:bookmarkStart w:id="26" w:name="_Toc389873653"/>
      <w:bookmarkStart w:id="27" w:name="_Toc449932897"/>
      <w:bookmarkStart w:id="28" w:name="_Toc451232600"/>
      <w:bookmarkEnd w:id="24"/>
      <w:r w:rsidRPr="00B70DA8">
        <w:rPr>
          <w:rFonts w:ascii="Times New Roman" w:hAnsi="Times New Roman"/>
          <w:color w:val="548DD4" w:themeColor="text2" w:themeTint="99"/>
          <w:sz w:val="24"/>
          <w:szCs w:val="24"/>
        </w:rPr>
        <w:t>Климат</w:t>
      </w:r>
      <w:bookmarkEnd w:id="25"/>
      <w:bookmarkEnd w:id="26"/>
      <w:bookmarkEnd w:id="27"/>
      <w:bookmarkEnd w:id="28"/>
    </w:p>
    <w:p w:rsidR="00AC72D9" w:rsidRPr="00B70DA8" w:rsidRDefault="00AC72D9" w:rsidP="00AC72D9">
      <w:pPr>
        <w:spacing w:before="120" w:after="120" w:line="240" w:lineRule="auto"/>
        <w:jc w:val="both"/>
        <w:rPr>
          <w:rFonts w:ascii="Times New Roman" w:hAnsi="Times New Roman"/>
          <w:sz w:val="24"/>
          <w:szCs w:val="24"/>
        </w:rPr>
      </w:pPr>
      <w:bookmarkStart w:id="29" w:name="__RefHeading__16_335143310"/>
      <w:bookmarkStart w:id="30" w:name="_Toc389872236"/>
      <w:bookmarkStart w:id="31" w:name="_Toc389873654"/>
      <w:bookmarkEnd w:id="29"/>
      <w:r w:rsidRPr="00B70DA8">
        <w:rPr>
          <w:rFonts w:ascii="Times New Roman" w:hAnsi="Times New Roman"/>
          <w:sz w:val="24"/>
          <w:szCs w:val="24"/>
        </w:rPr>
        <w:t>Климатът е умерено-континентален с елементи на планински около и над 1000 м.н.в. Средногодишната температура е 15˚С с температурни инверсии и мъгли. Средните януарски температури са между 2˚ и 5˚С, а средните юлски температури между 16˚ и 20˚С. Годишната сума на валежите е между 590 и 1000 мм. Пролетният максимум е през месеците май-юни, а минимумът – м. февруари. Снежната покривка се задържа от 4 до 4-5 месеца. В общината преобладават западни и северозападни ветрове, дължащи се на океански въздушни маси.</w:t>
      </w:r>
    </w:p>
    <w:p w:rsidR="00AC72D9" w:rsidRPr="00B70DA8" w:rsidRDefault="00AC72D9" w:rsidP="00AC72D9">
      <w:pPr>
        <w:spacing w:before="120" w:after="120" w:line="240" w:lineRule="auto"/>
        <w:jc w:val="both"/>
        <w:rPr>
          <w:rFonts w:ascii="Times New Roman" w:hAnsi="Times New Roman"/>
          <w:sz w:val="24"/>
          <w:szCs w:val="24"/>
        </w:rPr>
      </w:pPr>
      <w:r w:rsidRPr="00B70DA8">
        <w:rPr>
          <w:rFonts w:ascii="Times New Roman" w:hAnsi="Times New Roman"/>
          <w:sz w:val="24"/>
          <w:szCs w:val="24"/>
        </w:rPr>
        <w:t>Очакваните промени в климата на общината са свързани с отчетената за България обща тенденция към затопляне, както и увеличаване честотата на екстремните метеорологични и климатични явления като засушавания, проливни валежи, гръмотевични бури и градушки.</w:t>
      </w:r>
    </w:p>
    <w:p w:rsidR="003050F3" w:rsidRPr="00B70DA8" w:rsidRDefault="003050F3" w:rsidP="004D2535">
      <w:pPr>
        <w:pStyle w:val="3"/>
        <w:numPr>
          <w:ilvl w:val="1"/>
          <w:numId w:val="14"/>
        </w:numPr>
        <w:spacing w:before="120" w:after="120" w:line="240" w:lineRule="auto"/>
        <w:ind w:left="0" w:firstLine="0"/>
        <w:rPr>
          <w:rFonts w:ascii="Times New Roman" w:hAnsi="Times New Roman"/>
          <w:color w:val="548DD4" w:themeColor="text2" w:themeTint="99"/>
          <w:sz w:val="24"/>
          <w:szCs w:val="24"/>
        </w:rPr>
      </w:pPr>
      <w:bookmarkStart w:id="32" w:name="_Toc449932898"/>
      <w:bookmarkStart w:id="33" w:name="_Toc451232601"/>
      <w:r w:rsidRPr="00B70DA8">
        <w:rPr>
          <w:rFonts w:ascii="Times New Roman" w:hAnsi="Times New Roman"/>
          <w:color w:val="548DD4" w:themeColor="text2" w:themeTint="99"/>
          <w:sz w:val="24"/>
          <w:szCs w:val="24"/>
        </w:rPr>
        <w:t>Води и водни ресурси</w:t>
      </w:r>
      <w:bookmarkEnd w:id="30"/>
      <w:bookmarkEnd w:id="31"/>
      <w:bookmarkEnd w:id="32"/>
      <w:bookmarkEnd w:id="33"/>
    </w:p>
    <w:p w:rsidR="006F565F" w:rsidRPr="00B70DA8" w:rsidRDefault="006F565F" w:rsidP="006F565F">
      <w:pPr>
        <w:spacing w:before="120" w:after="120" w:line="240" w:lineRule="auto"/>
        <w:jc w:val="both"/>
        <w:rPr>
          <w:rFonts w:ascii="Times New Roman" w:hAnsi="Times New Roman"/>
          <w:sz w:val="24"/>
          <w:szCs w:val="24"/>
        </w:rPr>
      </w:pPr>
      <w:r w:rsidRPr="00B70DA8">
        <w:rPr>
          <w:rFonts w:ascii="Times New Roman" w:hAnsi="Times New Roman"/>
          <w:sz w:val="24"/>
          <w:szCs w:val="24"/>
        </w:rPr>
        <w:t>Карстовият релеф заема значителна част от територията на общината и оказва влияние върху повърхностния отток</w:t>
      </w:r>
      <w:r w:rsidR="00A111FD">
        <w:rPr>
          <w:rFonts w:ascii="Times New Roman" w:hAnsi="Times New Roman"/>
          <w:sz w:val="24"/>
          <w:szCs w:val="24"/>
        </w:rPr>
        <w:t xml:space="preserve"> на водите</w:t>
      </w:r>
      <w:r w:rsidRPr="00B70DA8">
        <w:rPr>
          <w:rFonts w:ascii="Times New Roman" w:hAnsi="Times New Roman"/>
          <w:sz w:val="24"/>
          <w:szCs w:val="24"/>
        </w:rPr>
        <w:t xml:space="preserve">. Земеделските площи, разположени върху карстов терен, имат непостоянен режим на овлажнение в почвения слой. Селищата в </w:t>
      </w:r>
      <w:r w:rsidRPr="00B70DA8">
        <w:rPr>
          <w:rFonts w:ascii="Times New Roman" w:hAnsi="Times New Roman"/>
          <w:sz w:val="24"/>
          <w:szCs w:val="24"/>
        </w:rPr>
        <w:lastRenderedPageBreak/>
        <w:t>карстовите райони имат затруднения при изграждането на водоснабдителна мрежа поради липсата на повърхностни водоизточници с относително постоянен дебит. Карстовите форми и особено наличието на много пещери са предпоставка за развитието на познавателния туризъм.</w:t>
      </w:r>
    </w:p>
    <w:p w:rsidR="006F565F" w:rsidRPr="00B70DA8" w:rsidRDefault="006F565F" w:rsidP="006F565F">
      <w:pPr>
        <w:spacing w:before="120" w:after="120" w:line="240" w:lineRule="auto"/>
        <w:jc w:val="both"/>
        <w:rPr>
          <w:rFonts w:ascii="Times New Roman" w:hAnsi="Times New Roman"/>
          <w:sz w:val="24"/>
          <w:szCs w:val="24"/>
        </w:rPr>
      </w:pPr>
      <w:r w:rsidRPr="00B70DA8">
        <w:rPr>
          <w:rFonts w:ascii="Times New Roman" w:hAnsi="Times New Roman"/>
          <w:sz w:val="24"/>
          <w:szCs w:val="24"/>
        </w:rPr>
        <w:t>Карстовият характер на района не позволява образуването на повърхностнотечащи води. Падналите дъждовни води проникват дълбоко в почвата. Единствената малка рекичка, която тече през самото селище Ябланица и влива водите си в р. Златна Панега е р. Ябланска (Калник). Нейните малки притоци – Дълбошки дол, Леска, Късата долчина – носят минимални количества вода и това я прави неизползваема за стопански нужди. Рекичката се влива в яз. Ябланица („Гаргулица”) с площ около 1.5 ха. Той е разположен в северната периферия на града. Около устието на р. Калник в язовира има оформени папурови масиви, които продължават и на места покрай брега в тънка ивица. През топлите дни бреговете на язовира са заети от риболовци.</w:t>
      </w:r>
    </w:p>
    <w:p w:rsidR="006F565F" w:rsidRPr="00B70DA8" w:rsidRDefault="006F565F" w:rsidP="006F565F">
      <w:pPr>
        <w:spacing w:before="120" w:after="120" w:line="240" w:lineRule="auto"/>
        <w:jc w:val="both"/>
        <w:rPr>
          <w:rFonts w:ascii="Times New Roman" w:hAnsi="Times New Roman"/>
          <w:sz w:val="24"/>
          <w:szCs w:val="24"/>
        </w:rPr>
      </w:pPr>
      <w:r w:rsidRPr="00B70DA8">
        <w:rPr>
          <w:rFonts w:ascii="Times New Roman" w:hAnsi="Times New Roman"/>
          <w:sz w:val="24"/>
          <w:szCs w:val="24"/>
        </w:rPr>
        <w:t>От западните склонове на Драгоица към р. Манаселска протичат също такива малки притоци.</w:t>
      </w:r>
    </w:p>
    <w:p w:rsidR="006F565F" w:rsidRPr="00B70DA8" w:rsidRDefault="006F565F" w:rsidP="006F565F">
      <w:pPr>
        <w:spacing w:before="120" w:after="120" w:line="240" w:lineRule="auto"/>
        <w:jc w:val="both"/>
        <w:rPr>
          <w:rFonts w:ascii="Times New Roman" w:hAnsi="Times New Roman"/>
          <w:sz w:val="24"/>
          <w:szCs w:val="24"/>
        </w:rPr>
      </w:pPr>
      <w:r w:rsidRPr="00B70DA8">
        <w:rPr>
          <w:rFonts w:ascii="Times New Roman" w:hAnsi="Times New Roman"/>
          <w:sz w:val="24"/>
          <w:szCs w:val="24"/>
        </w:rPr>
        <w:t>Заетите водни площи са в размер на 2</w:t>
      </w:r>
      <w:r w:rsidR="00A111FD">
        <w:rPr>
          <w:rFonts w:ascii="Times New Roman" w:hAnsi="Times New Roman"/>
          <w:sz w:val="24"/>
          <w:szCs w:val="24"/>
        </w:rPr>
        <w:t xml:space="preserve"> </w:t>
      </w:r>
      <w:r w:rsidRPr="00B70DA8">
        <w:rPr>
          <w:rFonts w:ascii="Times New Roman" w:hAnsi="Times New Roman"/>
          <w:sz w:val="24"/>
          <w:szCs w:val="24"/>
        </w:rPr>
        <w:t>417 дка. С най-голямо стопанско значение е извор “Глава Панега”. Водните запаси на този извор имат голям икономически ефект не само за община Ябланица, а и за съседните общини, включени във водоснабдителната група “Златна Панега“.</w:t>
      </w:r>
    </w:p>
    <w:p w:rsidR="00677005" w:rsidRDefault="006F565F" w:rsidP="006F565F">
      <w:pPr>
        <w:spacing w:before="120" w:after="120" w:line="240" w:lineRule="auto"/>
        <w:jc w:val="both"/>
        <w:rPr>
          <w:rFonts w:ascii="Times New Roman" w:hAnsi="Times New Roman"/>
          <w:sz w:val="24"/>
          <w:szCs w:val="24"/>
        </w:rPr>
      </w:pPr>
      <w:r w:rsidRPr="00B70DA8">
        <w:rPr>
          <w:rFonts w:ascii="Times New Roman" w:hAnsi="Times New Roman"/>
          <w:sz w:val="24"/>
          <w:szCs w:val="24"/>
        </w:rPr>
        <w:t xml:space="preserve">Река Златна Панега извира направо от дълбоките недра на земята, което е карало местното население да вярва, че тя е подводна река, която тече под земята и се провира между карстовите скали, но излиза на повърхността едва при Глава Панега. </w:t>
      </w:r>
    </w:p>
    <w:p w:rsidR="006F565F" w:rsidRPr="00B70DA8" w:rsidRDefault="006F565F" w:rsidP="006F565F">
      <w:pPr>
        <w:spacing w:before="120" w:after="120" w:line="240" w:lineRule="auto"/>
        <w:jc w:val="both"/>
        <w:rPr>
          <w:rFonts w:ascii="Times New Roman" w:hAnsi="Times New Roman"/>
          <w:sz w:val="24"/>
          <w:szCs w:val="24"/>
        </w:rPr>
      </w:pPr>
      <w:r w:rsidRPr="00B70DA8">
        <w:rPr>
          <w:rFonts w:ascii="Times New Roman" w:hAnsi="Times New Roman"/>
          <w:sz w:val="24"/>
          <w:szCs w:val="24"/>
        </w:rPr>
        <w:t>Река Златна Панега от древни времена е „кръстена” на богинята Панака. По времето на траки и римляни до самия извор на Глава Панега е имало Светилище на Асклепий (Ескулап) и Хигия, където са намерени десетки оброчни плочки с техните образи, с образа на Тракийски конник – с надписи от дарители. Днес тези плочки се съхраняват в Националния археологически музей гр. София.</w:t>
      </w:r>
    </w:p>
    <w:p w:rsidR="006F565F" w:rsidRPr="00B70DA8" w:rsidRDefault="006F565F" w:rsidP="006F565F">
      <w:pPr>
        <w:spacing w:before="120" w:after="120" w:line="240" w:lineRule="auto"/>
        <w:jc w:val="both"/>
        <w:rPr>
          <w:rFonts w:ascii="Times New Roman" w:hAnsi="Times New Roman"/>
          <w:sz w:val="24"/>
          <w:szCs w:val="24"/>
        </w:rPr>
      </w:pPr>
      <w:r w:rsidRPr="00B70DA8">
        <w:rPr>
          <w:rFonts w:ascii="Times New Roman" w:hAnsi="Times New Roman"/>
          <w:sz w:val="24"/>
          <w:szCs w:val="24"/>
        </w:rPr>
        <w:t>В знак на преклонение и благодарност към Божествената река местното население е правило и продължава да прави до днес курбан на Спасовден</w:t>
      </w:r>
      <w:r w:rsidRPr="00B70DA8">
        <w:rPr>
          <w:rStyle w:val="af1"/>
          <w:rFonts w:ascii="Times New Roman" w:hAnsi="Times New Roman"/>
          <w:sz w:val="24"/>
          <w:szCs w:val="24"/>
        </w:rPr>
        <w:footnoteReference w:id="1"/>
      </w:r>
      <w:r w:rsidRPr="00B70DA8">
        <w:rPr>
          <w:rFonts w:ascii="Times New Roman" w:hAnsi="Times New Roman"/>
          <w:sz w:val="24"/>
          <w:szCs w:val="24"/>
        </w:rPr>
        <w:t xml:space="preserve">.  </w:t>
      </w:r>
    </w:p>
    <w:p w:rsidR="006F565F" w:rsidRPr="00B70DA8" w:rsidRDefault="006F565F" w:rsidP="006F565F">
      <w:pPr>
        <w:spacing w:before="120" w:after="120" w:line="240" w:lineRule="auto"/>
        <w:jc w:val="both"/>
        <w:rPr>
          <w:rFonts w:ascii="Times New Roman" w:hAnsi="Times New Roman"/>
          <w:sz w:val="24"/>
          <w:szCs w:val="24"/>
        </w:rPr>
      </w:pPr>
      <w:r w:rsidRPr="00B70DA8">
        <w:rPr>
          <w:rFonts w:ascii="Times New Roman" w:hAnsi="Times New Roman"/>
          <w:sz w:val="24"/>
          <w:szCs w:val="24"/>
        </w:rPr>
        <w:t>Макар че от извора до вливането на река Златна Панега в река Искър тя е дълга само 45 км, по поречието й са изградени седем населени места: с. Златна Панега, с. Румянцево, с. Петревене, гр. Луковит, с. Радомирци, с. Рупци и гр. Червен бряг. Температурата на водата варира от 11,5° до 15°, като най-ниска е през м. февруари, а най-висока е през м. юни. Водите на реката не замръзват и не пресъхват. През хилядолетията тази река е осигурявала основно поминъка на местното  население.</w:t>
      </w:r>
    </w:p>
    <w:p w:rsidR="006F565F" w:rsidRPr="00B70DA8" w:rsidRDefault="006F565F" w:rsidP="006F565F">
      <w:pPr>
        <w:spacing w:before="120" w:after="120" w:line="240" w:lineRule="auto"/>
        <w:jc w:val="both"/>
        <w:rPr>
          <w:rFonts w:ascii="Times New Roman" w:hAnsi="Times New Roman"/>
          <w:sz w:val="24"/>
          <w:szCs w:val="24"/>
        </w:rPr>
      </w:pPr>
      <w:r w:rsidRPr="00B70DA8">
        <w:rPr>
          <w:rFonts w:ascii="Times New Roman" w:hAnsi="Times New Roman"/>
          <w:sz w:val="24"/>
          <w:szCs w:val="24"/>
        </w:rPr>
        <w:t>Извън територията на община Ябланица от изток тече река Вит, а от запад р. Малък Искър. Поради окарстения релеф към р. Вит няма притоци. От периферните части на Ябланското землище към р. Малък Искър се спускат малки притоци, които също нямат</w:t>
      </w:r>
      <w:r w:rsidR="002C3677" w:rsidRPr="00B70DA8">
        <w:rPr>
          <w:rFonts w:ascii="Times New Roman" w:hAnsi="Times New Roman"/>
          <w:sz w:val="24"/>
          <w:szCs w:val="24"/>
        </w:rPr>
        <w:t xml:space="preserve"> стопанско значение.</w:t>
      </w:r>
    </w:p>
    <w:p w:rsidR="006F565F" w:rsidRPr="00B70DA8" w:rsidRDefault="006F565F" w:rsidP="006F565F">
      <w:pPr>
        <w:spacing w:before="120" w:after="120" w:line="240" w:lineRule="auto"/>
        <w:jc w:val="both"/>
        <w:rPr>
          <w:rFonts w:ascii="Times New Roman" w:hAnsi="Times New Roman"/>
          <w:sz w:val="24"/>
          <w:szCs w:val="24"/>
          <w:lang w:val="ru-RU"/>
        </w:rPr>
      </w:pPr>
      <w:r w:rsidRPr="00B70DA8">
        <w:rPr>
          <w:rFonts w:ascii="Times New Roman" w:hAnsi="Times New Roman"/>
          <w:sz w:val="24"/>
          <w:szCs w:val="24"/>
          <w:lang w:val="ru-RU"/>
        </w:rPr>
        <w:t xml:space="preserve">На територията на общината има 9 микроязовира в отделните населени места, заемащи площ от 570 дка. </w:t>
      </w:r>
      <w:r w:rsidR="00125E53">
        <w:rPr>
          <w:rFonts w:ascii="Times New Roman" w:hAnsi="Times New Roman"/>
          <w:sz w:val="24"/>
          <w:szCs w:val="24"/>
          <w:lang w:val="ru-RU"/>
        </w:rPr>
        <w:t xml:space="preserve"> </w:t>
      </w:r>
    </w:p>
    <w:p w:rsidR="003050F3" w:rsidRPr="00B70DA8" w:rsidRDefault="006F565F" w:rsidP="006F565F">
      <w:pPr>
        <w:spacing w:before="120" w:after="120" w:line="240" w:lineRule="auto"/>
        <w:jc w:val="both"/>
        <w:rPr>
          <w:rFonts w:ascii="Times New Roman" w:hAnsi="Times New Roman"/>
          <w:sz w:val="24"/>
          <w:szCs w:val="24"/>
          <w:lang w:val="ru-RU"/>
        </w:rPr>
      </w:pPr>
      <w:r w:rsidRPr="00B70DA8">
        <w:rPr>
          <w:rFonts w:ascii="Times New Roman" w:hAnsi="Times New Roman"/>
          <w:sz w:val="24"/>
          <w:szCs w:val="24"/>
          <w:lang w:val="ru-RU"/>
        </w:rPr>
        <w:t xml:space="preserve">"Нановско блато" е интересен природен феномен. Представлява карстово образувание с водна площ от около 20 дка. Намира се в близост до "Бездънния пчелин". </w:t>
      </w:r>
      <w:r w:rsidR="00125E53">
        <w:rPr>
          <w:rFonts w:ascii="Times New Roman" w:hAnsi="Times New Roman"/>
          <w:sz w:val="24"/>
          <w:szCs w:val="24"/>
          <w:lang w:val="ru-RU"/>
        </w:rPr>
        <w:t xml:space="preserve"> </w:t>
      </w:r>
    </w:p>
    <w:p w:rsidR="00826555" w:rsidRPr="00B70DA8" w:rsidRDefault="003050F3" w:rsidP="00125E53">
      <w:pPr>
        <w:pStyle w:val="3"/>
        <w:numPr>
          <w:ilvl w:val="1"/>
          <w:numId w:val="14"/>
        </w:numPr>
        <w:spacing w:after="120" w:line="240" w:lineRule="auto"/>
        <w:ind w:left="0" w:firstLine="0"/>
        <w:rPr>
          <w:rFonts w:ascii="Times New Roman" w:hAnsi="Times New Roman"/>
          <w:color w:val="548DD4" w:themeColor="text2" w:themeTint="99"/>
          <w:sz w:val="24"/>
          <w:szCs w:val="24"/>
        </w:rPr>
      </w:pPr>
      <w:r w:rsidRPr="00B70DA8">
        <w:rPr>
          <w:rFonts w:ascii="Times New Roman" w:hAnsi="Times New Roman"/>
          <w:color w:val="548DD4" w:themeColor="text2" w:themeTint="99"/>
          <w:sz w:val="24"/>
          <w:szCs w:val="24"/>
        </w:rPr>
        <w:t xml:space="preserve"> </w:t>
      </w:r>
      <w:bookmarkStart w:id="34" w:name="_Toc389872237"/>
      <w:bookmarkStart w:id="35" w:name="_Toc389873655"/>
      <w:bookmarkStart w:id="36" w:name="_Toc449932899"/>
      <w:bookmarkStart w:id="37" w:name="_Toc451232602"/>
      <w:r w:rsidR="00826555" w:rsidRPr="00B70DA8">
        <w:rPr>
          <w:rFonts w:ascii="Times New Roman" w:hAnsi="Times New Roman"/>
          <w:color w:val="548DD4" w:themeColor="text2" w:themeTint="99"/>
          <w:sz w:val="24"/>
          <w:szCs w:val="24"/>
        </w:rPr>
        <w:t>Инфраструктура</w:t>
      </w:r>
      <w:bookmarkEnd w:id="34"/>
      <w:bookmarkEnd w:id="35"/>
      <w:bookmarkEnd w:id="36"/>
      <w:bookmarkEnd w:id="37"/>
    </w:p>
    <w:p w:rsidR="00826555" w:rsidRPr="00B70DA8" w:rsidRDefault="00826555" w:rsidP="00953EF2">
      <w:pPr>
        <w:spacing w:before="120" w:after="120" w:line="240" w:lineRule="auto"/>
        <w:jc w:val="both"/>
        <w:rPr>
          <w:rFonts w:ascii="Times New Roman" w:hAnsi="Times New Roman"/>
          <w:b/>
          <w:sz w:val="24"/>
          <w:szCs w:val="24"/>
        </w:rPr>
      </w:pPr>
      <w:r w:rsidRPr="00B70DA8">
        <w:rPr>
          <w:rFonts w:ascii="Times New Roman" w:hAnsi="Times New Roman"/>
          <w:sz w:val="24"/>
          <w:szCs w:val="24"/>
        </w:rPr>
        <w:t>Общата инфраструктура включва транспортното (въздушно, пътно, железопътно), градско планиране и строителство, архитектура, водоснабдяване и електроснабдяване, опазване на околната среда, въпросите на чистотата и др.</w:t>
      </w:r>
    </w:p>
    <w:p w:rsidR="00125E53" w:rsidRDefault="00826555" w:rsidP="006F565F">
      <w:pPr>
        <w:spacing w:before="120" w:after="120" w:line="240" w:lineRule="auto"/>
        <w:jc w:val="both"/>
        <w:rPr>
          <w:rFonts w:ascii="Times New Roman" w:hAnsi="Times New Roman"/>
          <w:color w:val="548DD4" w:themeColor="text2" w:themeTint="99"/>
          <w:sz w:val="24"/>
          <w:szCs w:val="24"/>
        </w:rPr>
      </w:pPr>
      <w:r w:rsidRPr="00B70DA8">
        <w:rPr>
          <w:rFonts w:ascii="Times New Roman" w:hAnsi="Times New Roman"/>
          <w:b/>
          <w:color w:val="548DD4" w:themeColor="text2" w:themeTint="99"/>
          <w:sz w:val="24"/>
          <w:szCs w:val="24"/>
        </w:rPr>
        <w:t>П</w:t>
      </w:r>
      <w:r w:rsidR="00F72D28" w:rsidRPr="00B70DA8">
        <w:rPr>
          <w:rFonts w:ascii="Times New Roman" w:hAnsi="Times New Roman"/>
          <w:b/>
          <w:color w:val="548DD4" w:themeColor="text2" w:themeTint="99"/>
          <w:sz w:val="24"/>
          <w:szCs w:val="24"/>
        </w:rPr>
        <w:t>ътната мрежа</w:t>
      </w:r>
      <w:r w:rsidRPr="00B70DA8">
        <w:rPr>
          <w:rFonts w:ascii="Times New Roman" w:hAnsi="Times New Roman"/>
          <w:color w:val="548DD4" w:themeColor="text2" w:themeTint="99"/>
          <w:sz w:val="24"/>
          <w:szCs w:val="24"/>
        </w:rPr>
        <w:t xml:space="preserve"> </w:t>
      </w:r>
    </w:p>
    <w:p w:rsidR="006F565F" w:rsidRPr="00B70DA8" w:rsidRDefault="006F565F" w:rsidP="006F565F">
      <w:pPr>
        <w:spacing w:before="120" w:after="120" w:line="240" w:lineRule="auto"/>
        <w:jc w:val="both"/>
        <w:rPr>
          <w:rFonts w:ascii="Times New Roman" w:eastAsia="Calibri" w:hAnsi="Times New Roman"/>
          <w:sz w:val="24"/>
          <w:szCs w:val="24"/>
        </w:rPr>
      </w:pPr>
      <w:r w:rsidRPr="00B70DA8">
        <w:rPr>
          <w:rFonts w:ascii="Times New Roman" w:eastAsia="Calibri" w:hAnsi="Times New Roman"/>
          <w:sz w:val="24"/>
          <w:szCs w:val="24"/>
        </w:rPr>
        <w:t>Транспортната инфраструктура е с местно, национално и международно значение – територията на община Ябланица е в близост до преминаващите международни транспортни коридори № 4, № 7 и № 9. Най-преките пътни връзки с тези три коридора са: Е – 83 /Ябланица – Правец – Ботевград, включващ се в обхвата на коридор № 4/,  Е – 83 /Ябланица – Луковит – Плевен – Свищов, включващ се в обхвата на коридор № 7/ и Е – 772 /Ябланица – Угърчин – Севлиево – Велико Търново, включващ се в обхвата на коридор № 9/.</w:t>
      </w:r>
    </w:p>
    <w:p w:rsidR="006F565F" w:rsidRPr="00345C48" w:rsidRDefault="006F565F" w:rsidP="00345C48">
      <w:pPr>
        <w:spacing w:before="120" w:after="120" w:line="240" w:lineRule="auto"/>
        <w:jc w:val="both"/>
        <w:rPr>
          <w:rFonts w:ascii="Times New Roman" w:hAnsi="Times New Roman"/>
          <w:sz w:val="24"/>
          <w:szCs w:val="24"/>
        </w:rPr>
      </w:pPr>
      <w:r w:rsidRPr="00345C48">
        <w:rPr>
          <w:rFonts w:ascii="Times New Roman" w:hAnsi="Times New Roman"/>
          <w:sz w:val="24"/>
          <w:szCs w:val="24"/>
        </w:rPr>
        <w:t>Територията на община Ябланица е обхваната от доста добре развита пътна мрежа, която е в сравнително добро състояние и възлиза на 122,6 км, които включват:</w:t>
      </w:r>
    </w:p>
    <w:p w:rsidR="006F565F" w:rsidRPr="00345C48" w:rsidRDefault="006F565F" w:rsidP="004D2535">
      <w:pPr>
        <w:pStyle w:val="a8"/>
        <w:numPr>
          <w:ilvl w:val="0"/>
          <w:numId w:val="24"/>
        </w:numPr>
        <w:shd w:val="clear" w:color="auto" w:fill="FFFFFF"/>
        <w:spacing w:before="120" w:after="120"/>
        <w:ind w:firstLine="0"/>
        <w:jc w:val="both"/>
        <w:rPr>
          <w:szCs w:val="24"/>
          <w:lang w:val="bg-BG"/>
        </w:rPr>
      </w:pPr>
      <w:r w:rsidRPr="00345C48">
        <w:rPr>
          <w:i/>
          <w:szCs w:val="24"/>
          <w:lang w:val="bg-BG"/>
        </w:rPr>
        <w:t>І</w:t>
      </w:r>
      <w:r w:rsidRPr="00345C48">
        <w:rPr>
          <w:i/>
          <w:szCs w:val="24"/>
        </w:rPr>
        <w:t>V</w:t>
      </w:r>
      <w:r w:rsidRPr="00345C48">
        <w:rPr>
          <w:i/>
          <w:szCs w:val="24"/>
          <w:lang w:val="bg-BG"/>
        </w:rPr>
        <w:t>-то класни пътища</w:t>
      </w:r>
      <w:r w:rsidRPr="00345C48">
        <w:rPr>
          <w:szCs w:val="24"/>
          <w:lang w:val="bg-BG"/>
        </w:rPr>
        <w:t xml:space="preserve"> – 49.60 км.</w:t>
      </w:r>
    </w:p>
    <w:p w:rsidR="006F565F" w:rsidRPr="00345C48" w:rsidRDefault="006F565F" w:rsidP="004D2535">
      <w:pPr>
        <w:pStyle w:val="a8"/>
        <w:numPr>
          <w:ilvl w:val="0"/>
          <w:numId w:val="24"/>
        </w:numPr>
        <w:shd w:val="clear" w:color="auto" w:fill="FFFFFF"/>
        <w:spacing w:before="120" w:after="120"/>
        <w:ind w:firstLine="0"/>
        <w:jc w:val="both"/>
        <w:rPr>
          <w:szCs w:val="24"/>
        </w:rPr>
      </w:pPr>
      <w:r w:rsidRPr="00345C48">
        <w:rPr>
          <w:i/>
          <w:szCs w:val="24"/>
          <w:lang w:val="bg-BG"/>
        </w:rPr>
        <w:t>І-во класни пътища</w:t>
      </w:r>
      <w:r w:rsidRPr="00345C48">
        <w:rPr>
          <w:szCs w:val="24"/>
          <w:lang w:val="bg-BG"/>
        </w:rPr>
        <w:t xml:space="preserve">: І – 4 – София - Варна – 9 км; І – 3 – Софи я - Русе – 16 км. </w:t>
      </w:r>
      <w:r w:rsidRPr="00345C48">
        <w:rPr>
          <w:szCs w:val="24"/>
        </w:rPr>
        <w:t>Общо 25 км.</w:t>
      </w:r>
    </w:p>
    <w:p w:rsidR="006F565F" w:rsidRPr="00345C48" w:rsidRDefault="006F565F" w:rsidP="004D2535">
      <w:pPr>
        <w:pStyle w:val="a8"/>
        <w:numPr>
          <w:ilvl w:val="0"/>
          <w:numId w:val="24"/>
        </w:numPr>
        <w:shd w:val="clear" w:color="auto" w:fill="FFFFFF"/>
        <w:spacing w:before="120" w:after="120"/>
        <w:ind w:firstLine="0"/>
        <w:jc w:val="both"/>
        <w:rPr>
          <w:szCs w:val="24"/>
        </w:rPr>
      </w:pPr>
      <w:r w:rsidRPr="00345C48">
        <w:rPr>
          <w:i/>
          <w:szCs w:val="24"/>
        </w:rPr>
        <w:t>ІІІ-то класни пътища</w:t>
      </w:r>
      <w:r w:rsidRPr="00345C48">
        <w:rPr>
          <w:szCs w:val="24"/>
        </w:rPr>
        <w:t xml:space="preserve">: ІІІ клас – 358 – Гложене – разклона с. Орешене – 15 км; ІІІ клас – 103 – Бакъла – Златна Панега – Роман – 23 км. Общо 38 км третокласни пътища. </w:t>
      </w:r>
    </w:p>
    <w:p w:rsidR="006F565F" w:rsidRPr="00345C48" w:rsidRDefault="006F565F" w:rsidP="00345C48">
      <w:pPr>
        <w:shd w:val="clear" w:color="auto" w:fill="FFFFFF"/>
        <w:spacing w:before="120" w:after="120" w:line="240" w:lineRule="auto"/>
        <w:jc w:val="both"/>
        <w:rPr>
          <w:rFonts w:ascii="Times New Roman" w:hAnsi="Times New Roman"/>
          <w:sz w:val="24"/>
          <w:szCs w:val="24"/>
        </w:rPr>
      </w:pPr>
      <w:r w:rsidRPr="00345C48">
        <w:rPr>
          <w:rFonts w:ascii="Times New Roman" w:hAnsi="Times New Roman"/>
          <w:sz w:val="24"/>
          <w:szCs w:val="24"/>
        </w:rPr>
        <w:t>През общината преминава участък от автомагистрала “Хемус” както следва: от 63 км до 70 км – 7 км  и  връзката “Прелог” – 3</w:t>
      </w:r>
      <w:r w:rsidR="00345C48">
        <w:rPr>
          <w:rFonts w:ascii="Times New Roman" w:hAnsi="Times New Roman"/>
          <w:sz w:val="24"/>
          <w:szCs w:val="24"/>
        </w:rPr>
        <w:t xml:space="preserve"> </w:t>
      </w:r>
      <w:r w:rsidRPr="00345C48">
        <w:rPr>
          <w:rFonts w:ascii="Times New Roman" w:hAnsi="Times New Roman"/>
          <w:sz w:val="24"/>
          <w:szCs w:val="24"/>
        </w:rPr>
        <w:t>км , който общо е 10 км.</w:t>
      </w:r>
      <w:r w:rsidR="007D0BC1" w:rsidRPr="00345C48">
        <w:rPr>
          <w:rFonts w:ascii="Times New Roman" w:hAnsi="Times New Roman"/>
          <w:sz w:val="24"/>
          <w:szCs w:val="24"/>
        </w:rPr>
        <w:t xml:space="preserve"> Особено ще се увеличи нейната роля след изграждане на нейното </w:t>
      </w:r>
      <w:r w:rsidR="001641E0">
        <w:rPr>
          <w:rFonts w:ascii="Times New Roman" w:hAnsi="Times New Roman"/>
          <w:sz w:val="24"/>
          <w:szCs w:val="24"/>
        </w:rPr>
        <w:t>прод</w:t>
      </w:r>
      <w:r w:rsidR="007D0BC1" w:rsidRPr="00345C48">
        <w:rPr>
          <w:rFonts w:ascii="Times New Roman" w:hAnsi="Times New Roman"/>
          <w:sz w:val="24"/>
          <w:szCs w:val="24"/>
        </w:rPr>
        <w:t>ължение.</w:t>
      </w:r>
    </w:p>
    <w:p w:rsidR="006F565F" w:rsidRPr="00345C48" w:rsidRDefault="006F565F" w:rsidP="00345C48">
      <w:pPr>
        <w:shd w:val="clear" w:color="auto" w:fill="FFFFFF"/>
        <w:spacing w:before="120" w:after="120" w:line="240" w:lineRule="auto"/>
        <w:jc w:val="both"/>
        <w:rPr>
          <w:rFonts w:ascii="Times New Roman" w:hAnsi="Times New Roman"/>
          <w:sz w:val="24"/>
          <w:szCs w:val="24"/>
        </w:rPr>
      </w:pPr>
      <w:r w:rsidRPr="00345C48">
        <w:rPr>
          <w:rFonts w:ascii="Times New Roman" w:hAnsi="Times New Roman"/>
          <w:sz w:val="24"/>
          <w:szCs w:val="24"/>
        </w:rPr>
        <w:t>Пътната инфраструктура е изцяло покрита с трайна настилка, която е почти изцяло обновена след реализирани проекти за реконструкция на водопроводната и канализационна</w:t>
      </w:r>
      <w:r w:rsidR="001641E0">
        <w:rPr>
          <w:rFonts w:ascii="Times New Roman" w:hAnsi="Times New Roman"/>
          <w:sz w:val="24"/>
          <w:szCs w:val="24"/>
        </w:rPr>
        <w:t>та</w:t>
      </w:r>
      <w:r w:rsidRPr="00345C48">
        <w:rPr>
          <w:rFonts w:ascii="Times New Roman" w:hAnsi="Times New Roman"/>
          <w:sz w:val="24"/>
          <w:szCs w:val="24"/>
        </w:rPr>
        <w:t xml:space="preserve"> мрежа на територията на общината. </w:t>
      </w:r>
    </w:p>
    <w:p w:rsidR="00125E53" w:rsidRDefault="00826555" w:rsidP="006F565F">
      <w:pPr>
        <w:shd w:val="clear" w:color="auto" w:fill="FFFFFF"/>
        <w:spacing w:before="120" w:after="120" w:line="240" w:lineRule="auto"/>
        <w:jc w:val="both"/>
        <w:rPr>
          <w:rFonts w:ascii="Times New Roman" w:hAnsi="Times New Roman"/>
          <w:color w:val="548DD4" w:themeColor="text2" w:themeTint="99"/>
          <w:sz w:val="24"/>
          <w:szCs w:val="24"/>
        </w:rPr>
      </w:pPr>
      <w:r w:rsidRPr="00B70DA8">
        <w:rPr>
          <w:rFonts w:ascii="Times New Roman" w:hAnsi="Times New Roman"/>
          <w:b/>
          <w:color w:val="548DD4" w:themeColor="text2" w:themeTint="99"/>
          <w:sz w:val="24"/>
          <w:szCs w:val="24"/>
        </w:rPr>
        <w:t>Т</w:t>
      </w:r>
      <w:r w:rsidR="00F72D28" w:rsidRPr="00B70DA8">
        <w:rPr>
          <w:rFonts w:ascii="Times New Roman" w:hAnsi="Times New Roman"/>
          <w:b/>
          <w:color w:val="548DD4" w:themeColor="text2" w:themeTint="99"/>
          <w:sz w:val="24"/>
          <w:szCs w:val="24"/>
        </w:rPr>
        <w:t>ранспортно обслужване</w:t>
      </w:r>
      <w:r w:rsidRPr="00B70DA8">
        <w:rPr>
          <w:rFonts w:ascii="Times New Roman" w:hAnsi="Times New Roman"/>
          <w:color w:val="548DD4" w:themeColor="text2" w:themeTint="99"/>
          <w:sz w:val="24"/>
          <w:szCs w:val="24"/>
        </w:rPr>
        <w:t xml:space="preserve"> </w:t>
      </w:r>
    </w:p>
    <w:p w:rsidR="006F565F" w:rsidRPr="00B70DA8" w:rsidRDefault="00125E53" w:rsidP="006F565F">
      <w:pPr>
        <w:shd w:val="clear" w:color="auto" w:fill="FFFFFF"/>
        <w:spacing w:before="120" w:after="120" w:line="240" w:lineRule="auto"/>
        <w:jc w:val="both"/>
        <w:rPr>
          <w:rFonts w:ascii="Times New Roman" w:hAnsi="Times New Roman"/>
          <w:sz w:val="24"/>
          <w:szCs w:val="24"/>
        </w:rPr>
      </w:pPr>
      <w:r w:rsidRPr="00125E53">
        <w:rPr>
          <w:rFonts w:ascii="Times New Roman" w:hAnsi="Times New Roman"/>
          <w:color w:val="000000" w:themeColor="text1"/>
          <w:sz w:val="24"/>
          <w:szCs w:val="24"/>
        </w:rPr>
        <w:t xml:space="preserve">Транспортното обслужване </w:t>
      </w:r>
      <w:r w:rsidR="00826555" w:rsidRPr="00B70DA8">
        <w:rPr>
          <w:rFonts w:ascii="Times New Roman" w:hAnsi="Times New Roman"/>
          <w:sz w:val="24"/>
          <w:szCs w:val="24"/>
        </w:rPr>
        <w:t xml:space="preserve">на населението се извършва изключително с частни превозвачи. </w:t>
      </w:r>
      <w:r w:rsidR="006F565F" w:rsidRPr="00B70DA8">
        <w:rPr>
          <w:rFonts w:ascii="Times New Roman" w:hAnsi="Times New Roman"/>
          <w:sz w:val="24"/>
          <w:szCs w:val="24"/>
        </w:rPr>
        <w:t>Общественият превоз на пътници на територията на общината се изпълнява от фирма ЕТ „ПЕТЯГОШТРАНСПОРТ – Васил Георгиев с. Петревене. Превоз на пътници се осъществява и от транспортни фирми</w:t>
      </w:r>
      <w:r w:rsidR="006454DA">
        <w:rPr>
          <w:rFonts w:ascii="Times New Roman" w:hAnsi="Times New Roman"/>
          <w:sz w:val="24"/>
          <w:szCs w:val="24"/>
        </w:rPr>
        <w:t xml:space="preserve"> за автобусни превози: „Грация</w:t>
      </w:r>
      <w:r w:rsidR="006F565F" w:rsidRPr="00B70DA8">
        <w:rPr>
          <w:rFonts w:ascii="Times New Roman" w:hAnsi="Times New Roman"/>
          <w:sz w:val="24"/>
          <w:szCs w:val="24"/>
        </w:rPr>
        <w:t xml:space="preserve">” гр. Ловеч; „Нешев” гр. Троян; </w:t>
      </w:r>
      <w:r w:rsidR="001641E0">
        <w:rPr>
          <w:rFonts w:ascii="Times New Roman" w:hAnsi="Times New Roman"/>
          <w:sz w:val="24"/>
          <w:szCs w:val="24"/>
        </w:rPr>
        <w:t>„Валенсия” гр.</w:t>
      </w:r>
      <w:r w:rsidR="006F565F" w:rsidRPr="00B70DA8">
        <w:rPr>
          <w:rFonts w:ascii="Times New Roman" w:hAnsi="Times New Roman"/>
          <w:sz w:val="24"/>
          <w:szCs w:val="24"/>
        </w:rPr>
        <w:t xml:space="preserve">Тетевен; Други, в съответните направления. </w:t>
      </w:r>
    </w:p>
    <w:p w:rsidR="005A2D25" w:rsidRPr="00A97E0B" w:rsidRDefault="006F565F" w:rsidP="006F565F">
      <w:pPr>
        <w:spacing w:before="120" w:after="120" w:line="240" w:lineRule="auto"/>
        <w:jc w:val="both"/>
        <w:rPr>
          <w:rFonts w:ascii="Times New Roman" w:hAnsi="Times New Roman"/>
          <w:sz w:val="24"/>
          <w:szCs w:val="24"/>
        </w:rPr>
      </w:pPr>
      <w:r w:rsidRPr="00B70DA8">
        <w:rPr>
          <w:rFonts w:ascii="Times New Roman" w:eastAsia="Calibri" w:hAnsi="Times New Roman"/>
          <w:sz w:val="24"/>
          <w:szCs w:val="24"/>
        </w:rPr>
        <w:t>Няколко са фирмите, които извършат превози на товари и предоставят услуги в сферата на транспорта, включително на  вътрешния и международния пазар:</w:t>
      </w:r>
      <w:r w:rsidRPr="00B70DA8">
        <w:rPr>
          <w:rFonts w:ascii="Times New Roman" w:hAnsi="Times New Roman"/>
          <w:sz w:val="24"/>
          <w:szCs w:val="24"/>
        </w:rPr>
        <w:t xml:space="preserve"> </w:t>
      </w:r>
      <w:r w:rsidRPr="00B70DA8">
        <w:rPr>
          <w:rFonts w:ascii="Times New Roman" w:eastAsia="Calibri" w:hAnsi="Times New Roman"/>
          <w:sz w:val="24"/>
          <w:szCs w:val="24"/>
        </w:rPr>
        <w:t>ЕТ „Бобо – V – Борислав Нейков” гр. Ябланица;</w:t>
      </w:r>
      <w:r w:rsidRPr="00B70DA8">
        <w:rPr>
          <w:rFonts w:ascii="Times New Roman" w:hAnsi="Times New Roman"/>
          <w:sz w:val="24"/>
          <w:szCs w:val="24"/>
        </w:rPr>
        <w:t xml:space="preserve"> </w:t>
      </w:r>
      <w:r w:rsidRPr="00B70DA8">
        <w:rPr>
          <w:rFonts w:ascii="Times New Roman" w:eastAsia="Calibri" w:hAnsi="Times New Roman"/>
          <w:sz w:val="24"/>
          <w:szCs w:val="24"/>
        </w:rPr>
        <w:t>„Агромеханизация” ЕООД с. Брестница;</w:t>
      </w:r>
      <w:r w:rsidRPr="00B70DA8">
        <w:rPr>
          <w:rFonts w:ascii="Times New Roman" w:hAnsi="Times New Roman"/>
          <w:sz w:val="24"/>
          <w:szCs w:val="24"/>
        </w:rPr>
        <w:t xml:space="preserve"> </w:t>
      </w:r>
      <w:r w:rsidRPr="00B70DA8">
        <w:rPr>
          <w:rFonts w:ascii="Times New Roman" w:eastAsia="Calibri" w:hAnsi="Times New Roman"/>
          <w:sz w:val="24"/>
          <w:szCs w:val="24"/>
        </w:rPr>
        <w:t>„Ай Дж</w:t>
      </w:r>
      <w:r w:rsidRPr="00B70DA8">
        <w:rPr>
          <w:rFonts w:ascii="Times New Roman" w:hAnsi="Times New Roman"/>
          <w:sz w:val="24"/>
          <w:szCs w:val="24"/>
        </w:rPr>
        <w:t>и</w:t>
      </w:r>
      <w:r w:rsidR="00A97E0B">
        <w:rPr>
          <w:rFonts w:ascii="Times New Roman" w:hAnsi="Times New Roman"/>
          <w:sz w:val="24"/>
          <w:szCs w:val="24"/>
        </w:rPr>
        <w:t xml:space="preserve"> Консултинг” ЕООД гр. Ябланица.</w:t>
      </w:r>
    </w:p>
    <w:p w:rsidR="00B2473B" w:rsidRDefault="00826555" w:rsidP="006F565F">
      <w:pPr>
        <w:spacing w:before="120" w:after="120" w:line="240" w:lineRule="auto"/>
        <w:jc w:val="both"/>
        <w:rPr>
          <w:rFonts w:ascii="Times New Roman" w:hAnsi="Times New Roman"/>
          <w:color w:val="548DD4" w:themeColor="text2" w:themeTint="99"/>
          <w:sz w:val="24"/>
          <w:szCs w:val="24"/>
        </w:rPr>
      </w:pPr>
      <w:r w:rsidRPr="00B70DA8">
        <w:rPr>
          <w:rFonts w:ascii="Times New Roman" w:hAnsi="Times New Roman"/>
          <w:b/>
          <w:color w:val="548DD4" w:themeColor="text2" w:themeTint="99"/>
          <w:sz w:val="24"/>
          <w:szCs w:val="24"/>
        </w:rPr>
        <w:t>Т</w:t>
      </w:r>
      <w:r w:rsidR="00F72D28" w:rsidRPr="00B70DA8">
        <w:rPr>
          <w:rFonts w:ascii="Times New Roman" w:hAnsi="Times New Roman"/>
          <w:b/>
          <w:color w:val="548DD4" w:themeColor="text2" w:themeTint="99"/>
          <w:sz w:val="24"/>
          <w:szCs w:val="24"/>
        </w:rPr>
        <w:t>елефонните комуникации</w:t>
      </w:r>
      <w:r w:rsidRPr="00B70DA8">
        <w:rPr>
          <w:rFonts w:ascii="Times New Roman" w:hAnsi="Times New Roman"/>
          <w:color w:val="548DD4" w:themeColor="text2" w:themeTint="99"/>
          <w:sz w:val="24"/>
          <w:szCs w:val="24"/>
        </w:rPr>
        <w:t xml:space="preserve"> </w:t>
      </w:r>
    </w:p>
    <w:p w:rsidR="006F565F" w:rsidRPr="00B70DA8" w:rsidRDefault="00B2473B" w:rsidP="006F565F">
      <w:pPr>
        <w:spacing w:before="120" w:after="120" w:line="240" w:lineRule="auto"/>
        <w:jc w:val="both"/>
        <w:rPr>
          <w:rFonts w:ascii="Times New Roman" w:hAnsi="Times New Roman"/>
          <w:sz w:val="24"/>
          <w:szCs w:val="24"/>
        </w:rPr>
      </w:pPr>
      <w:r w:rsidRPr="00B2473B">
        <w:rPr>
          <w:rFonts w:ascii="Times New Roman" w:hAnsi="Times New Roman"/>
          <w:color w:val="000000" w:themeColor="text1"/>
          <w:sz w:val="24"/>
          <w:szCs w:val="24"/>
        </w:rPr>
        <w:t xml:space="preserve">Телефонните комуникации </w:t>
      </w:r>
      <w:r w:rsidR="00826555" w:rsidRPr="00B70DA8">
        <w:rPr>
          <w:rFonts w:ascii="Times New Roman" w:hAnsi="Times New Roman"/>
          <w:sz w:val="24"/>
          <w:szCs w:val="24"/>
        </w:rPr>
        <w:t xml:space="preserve">са </w:t>
      </w:r>
      <w:r w:rsidR="00F72D28" w:rsidRPr="00B70DA8">
        <w:rPr>
          <w:rFonts w:ascii="Times New Roman" w:hAnsi="Times New Roman"/>
          <w:sz w:val="24"/>
          <w:szCs w:val="24"/>
        </w:rPr>
        <w:t>на едно добро ниво</w:t>
      </w:r>
      <w:r w:rsidR="006F565F" w:rsidRPr="00B70DA8">
        <w:rPr>
          <w:rFonts w:ascii="Times New Roman" w:hAnsi="Times New Roman"/>
          <w:sz w:val="24"/>
          <w:szCs w:val="24"/>
        </w:rPr>
        <w:t xml:space="preserve">. Постигната е цялостна телефонизация на населените места и добри комуникационни връзки - мобилно покритие, добри телефонни връзки, приемане на радио и телевизионни сигнали и др. В община Ябланица е изградена цифрова телефонна централа, обхващаща всички населени места. Покритие имат и трите мобилни оператора, като </w:t>
      </w:r>
      <w:r w:rsidR="00690D38">
        <w:rPr>
          <w:rFonts w:ascii="Times New Roman" w:hAnsi="Times New Roman"/>
          <w:sz w:val="24"/>
          <w:szCs w:val="24"/>
        </w:rPr>
        <w:t>Мобилтел</w:t>
      </w:r>
      <w:r w:rsidR="006F565F" w:rsidRPr="00B70DA8">
        <w:rPr>
          <w:rFonts w:ascii="Times New Roman" w:hAnsi="Times New Roman"/>
          <w:sz w:val="24"/>
          <w:szCs w:val="24"/>
        </w:rPr>
        <w:t xml:space="preserve"> и </w:t>
      </w:r>
      <w:r w:rsidR="00690D38">
        <w:rPr>
          <w:rFonts w:ascii="Times New Roman" w:hAnsi="Times New Roman"/>
          <w:sz w:val="24"/>
          <w:szCs w:val="24"/>
        </w:rPr>
        <w:t>Теленор</w:t>
      </w:r>
      <w:r w:rsidR="006F565F" w:rsidRPr="00B70DA8">
        <w:rPr>
          <w:rFonts w:ascii="Times New Roman" w:hAnsi="Times New Roman"/>
          <w:sz w:val="24"/>
          <w:szCs w:val="24"/>
        </w:rPr>
        <w:t xml:space="preserve"> имат изградени базови станции на територията на общината.</w:t>
      </w:r>
    </w:p>
    <w:p w:rsidR="00441588" w:rsidRPr="00B70DA8" w:rsidRDefault="006F565F" w:rsidP="006F565F">
      <w:pPr>
        <w:shd w:val="clear" w:color="auto" w:fill="FFFFFF"/>
        <w:spacing w:before="120" w:after="120" w:line="240" w:lineRule="auto"/>
        <w:jc w:val="both"/>
        <w:rPr>
          <w:rFonts w:ascii="Times New Roman" w:hAnsi="Times New Roman"/>
          <w:sz w:val="24"/>
          <w:szCs w:val="24"/>
        </w:rPr>
      </w:pPr>
      <w:r w:rsidRPr="00B70DA8">
        <w:rPr>
          <w:rFonts w:ascii="Times New Roman" w:hAnsi="Times New Roman"/>
          <w:sz w:val="24"/>
          <w:szCs w:val="24"/>
        </w:rPr>
        <w:t xml:space="preserve">Наличие на </w:t>
      </w:r>
      <w:r w:rsidRPr="00B70DA8">
        <w:rPr>
          <w:rFonts w:ascii="Times New Roman" w:hAnsi="Times New Roman"/>
          <w:sz w:val="24"/>
          <w:szCs w:val="24"/>
          <w:lang w:val="en-US"/>
        </w:rPr>
        <w:t>L</w:t>
      </w:r>
      <w:r w:rsidRPr="00B70DA8">
        <w:rPr>
          <w:rFonts w:ascii="Times New Roman" w:hAnsi="Times New Roman"/>
          <w:sz w:val="24"/>
          <w:szCs w:val="24"/>
        </w:rPr>
        <w:t xml:space="preserve">AN-връзка за интернет, като основният начин на доставка е чрез наземен кабел и мобилна връзка. </w:t>
      </w:r>
      <w:r w:rsidR="00441588" w:rsidRPr="00B70DA8">
        <w:rPr>
          <w:rFonts w:ascii="Times New Roman" w:hAnsi="Times New Roman"/>
          <w:sz w:val="24"/>
          <w:szCs w:val="24"/>
        </w:rPr>
        <w:t>И</w:t>
      </w:r>
      <w:r w:rsidRPr="00B70DA8">
        <w:rPr>
          <w:rFonts w:ascii="Times New Roman" w:hAnsi="Times New Roman"/>
          <w:sz w:val="24"/>
          <w:szCs w:val="24"/>
        </w:rPr>
        <w:t>згра</w:t>
      </w:r>
      <w:r w:rsidR="00441588" w:rsidRPr="00B70DA8">
        <w:rPr>
          <w:rFonts w:ascii="Times New Roman" w:hAnsi="Times New Roman"/>
          <w:sz w:val="24"/>
          <w:szCs w:val="24"/>
        </w:rPr>
        <w:t>ден е</w:t>
      </w:r>
      <w:r w:rsidRPr="00B70DA8">
        <w:rPr>
          <w:rFonts w:ascii="Times New Roman" w:hAnsi="Times New Roman"/>
          <w:sz w:val="24"/>
          <w:szCs w:val="24"/>
        </w:rPr>
        <w:t xml:space="preserve"> </w:t>
      </w:r>
      <w:r w:rsidR="00151E37">
        <w:rPr>
          <w:rFonts w:ascii="Times New Roman" w:hAnsi="Times New Roman"/>
          <w:sz w:val="24"/>
          <w:szCs w:val="24"/>
        </w:rPr>
        <w:t xml:space="preserve">и </w:t>
      </w:r>
      <w:r w:rsidRPr="00B70DA8">
        <w:rPr>
          <w:rFonts w:ascii="Times New Roman" w:hAnsi="Times New Roman"/>
          <w:sz w:val="24"/>
          <w:szCs w:val="24"/>
        </w:rPr>
        <w:t xml:space="preserve">регионален оптичен пръстен Луковит-Правец с отклонение за град Тетевен. </w:t>
      </w:r>
    </w:p>
    <w:p w:rsidR="006F565F" w:rsidRPr="00B70DA8" w:rsidRDefault="006F565F" w:rsidP="006F565F">
      <w:pPr>
        <w:shd w:val="clear" w:color="auto" w:fill="FFFFFF"/>
        <w:spacing w:before="120" w:after="120" w:line="240" w:lineRule="auto"/>
        <w:jc w:val="both"/>
        <w:rPr>
          <w:rFonts w:ascii="Times New Roman" w:hAnsi="Times New Roman"/>
          <w:sz w:val="24"/>
          <w:szCs w:val="24"/>
        </w:rPr>
      </w:pPr>
      <w:r w:rsidRPr="00B70DA8">
        <w:rPr>
          <w:rFonts w:ascii="Times New Roman" w:hAnsi="Times New Roman"/>
          <w:sz w:val="24"/>
          <w:szCs w:val="24"/>
        </w:rPr>
        <w:t>Доставката на интернет се извършва от доставчиците – „Атла</w:t>
      </w:r>
      <w:r w:rsidR="006454DA">
        <w:rPr>
          <w:rFonts w:ascii="Times New Roman" w:hAnsi="Times New Roman"/>
          <w:sz w:val="24"/>
          <w:szCs w:val="24"/>
        </w:rPr>
        <w:t>н</w:t>
      </w:r>
      <w:r w:rsidRPr="00B70DA8">
        <w:rPr>
          <w:rFonts w:ascii="Times New Roman" w:hAnsi="Times New Roman"/>
          <w:sz w:val="24"/>
          <w:szCs w:val="24"/>
        </w:rPr>
        <w:t>тис” ООД гр. Ботевград, „ЕТА” гр. Червен бряг, ЕТ „Юлиян Петров” гр. Правец и трите мобилни оператора. Интернет достъп има в почти всички села на територията на общината, с изключение на с. Батулци и с. Дъбравата.</w:t>
      </w:r>
    </w:p>
    <w:p w:rsidR="00441588" w:rsidRPr="00B70DA8" w:rsidRDefault="00441588" w:rsidP="00441588">
      <w:pPr>
        <w:spacing w:before="120" w:after="120" w:line="240" w:lineRule="auto"/>
        <w:jc w:val="both"/>
        <w:rPr>
          <w:rFonts w:ascii="Times New Roman" w:hAnsi="Times New Roman"/>
          <w:sz w:val="24"/>
          <w:szCs w:val="24"/>
        </w:rPr>
      </w:pPr>
      <w:r w:rsidRPr="00B70DA8">
        <w:rPr>
          <w:rFonts w:ascii="Times New Roman" w:hAnsi="Times New Roman"/>
          <w:sz w:val="24"/>
          <w:szCs w:val="24"/>
        </w:rPr>
        <w:t>На територията на община Ябланица по проект „Развитие на високоскоростен широколентов достъп в България посредством изграждането на критична, защитена, сигурна и надеждна обществена ИКТ инфраструктура” са изградени 9 броя възли за достъп. Общата цел на проекта е изграждане на критична, защитена, сигурна и надеждна инфраструктура за широколентов достъп от следващо поколение (ДСП) за нуждите на електронното управление и създаване на предпоставки за развитие на широколентовите услуги за гражданите и бизнеса в необлагодетелствани</w:t>
      </w:r>
      <w:r w:rsidR="00690D38">
        <w:rPr>
          <w:rFonts w:ascii="Times New Roman" w:hAnsi="Times New Roman"/>
          <w:sz w:val="24"/>
          <w:szCs w:val="24"/>
        </w:rPr>
        <w:t>те</w:t>
      </w:r>
      <w:r w:rsidRPr="00B70DA8">
        <w:rPr>
          <w:rFonts w:ascii="Times New Roman" w:hAnsi="Times New Roman"/>
          <w:sz w:val="24"/>
          <w:szCs w:val="24"/>
        </w:rPr>
        <w:t xml:space="preserve"> райони на България.</w:t>
      </w:r>
    </w:p>
    <w:p w:rsidR="00441588" w:rsidRPr="00B70DA8" w:rsidRDefault="00441588" w:rsidP="00441588">
      <w:pPr>
        <w:pStyle w:val="afb"/>
        <w:spacing w:before="120" w:after="120"/>
        <w:jc w:val="both"/>
        <w:rPr>
          <w:rFonts w:ascii="Times New Roman" w:hAnsi="Times New Roman" w:cs="Times New Roman"/>
          <w:sz w:val="24"/>
          <w:szCs w:val="24"/>
        </w:rPr>
      </w:pPr>
      <w:r w:rsidRPr="00B70DA8">
        <w:rPr>
          <w:rFonts w:ascii="Times New Roman" w:hAnsi="Times New Roman" w:cs="Times New Roman"/>
          <w:sz w:val="24"/>
          <w:szCs w:val="24"/>
        </w:rPr>
        <w:t>Перспективите за развитие са свързани със световните тенденции за увеличаване броя на абонатите на високоскоростен широколентов достъп до интернет и услуги за държавната администрация и местната власт. ИА ЕСМИС ще продължи да развива ЕЕСМДАНС и да разширява портфолиото си от услуги, с цел адресиране все по-нарастващото търсене на високоскоростен трафик, включително и широколентов достъп,  и като своевременно ще съгласува по установения законов ред инвестиционните проекти  в община</w:t>
      </w:r>
      <w:r w:rsidR="00151E37">
        <w:rPr>
          <w:rFonts w:ascii="Times New Roman" w:hAnsi="Times New Roman" w:cs="Times New Roman"/>
          <w:sz w:val="24"/>
          <w:szCs w:val="24"/>
        </w:rPr>
        <w:t>та</w:t>
      </w:r>
      <w:r w:rsidRPr="00B70DA8">
        <w:rPr>
          <w:rFonts w:ascii="Times New Roman" w:hAnsi="Times New Roman" w:cs="Times New Roman"/>
          <w:sz w:val="24"/>
          <w:szCs w:val="24"/>
        </w:rPr>
        <w:t>.</w:t>
      </w:r>
    </w:p>
    <w:p w:rsidR="00441588" w:rsidRPr="00B70DA8" w:rsidRDefault="00441588" w:rsidP="00441588">
      <w:pPr>
        <w:spacing w:before="120" w:after="120" w:line="240" w:lineRule="auto"/>
        <w:jc w:val="both"/>
        <w:rPr>
          <w:rFonts w:ascii="Times New Roman" w:eastAsia="Batang" w:hAnsi="Times New Roman"/>
          <w:sz w:val="24"/>
          <w:szCs w:val="24"/>
        </w:rPr>
      </w:pPr>
      <w:r w:rsidRPr="00B70DA8">
        <w:rPr>
          <w:rFonts w:ascii="Times New Roman" w:eastAsia="Batang" w:hAnsi="Times New Roman"/>
          <w:sz w:val="24"/>
          <w:szCs w:val="24"/>
        </w:rPr>
        <w:t>С оглед бъдещо включване на всички държавни структури към ЕЕСМ и предоставяне на комуникационна инфраструктура за въвеждането на електронното правителство, ИА ЕСМИС развива мрежата, като изгражда поетапно оптична свързаност до сградите на общинските и другите администрации, осигурява необходимото оборудване и увеличава преносния капацитет на мрежата по инвестиционни програми и проекти, съгласувани и/или утвърдени от министъра на транспорта, информационните технологии и съобщенията.</w:t>
      </w:r>
    </w:p>
    <w:p w:rsidR="00441588" w:rsidRPr="00B70DA8" w:rsidRDefault="00826555" w:rsidP="000A0ACE">
      <w:pPr>
        <w:spacing w:before="120" w:after="120" w:line="240" w:lineRule="auto"/>
        <w:jc w:val="both"/>
        <w:rPr>
          <w:rFonts w:ascii="Times New Roman" w:hAnsi="Times New Roman"/>
          <w:sz w:val="24"/>
          <w:szCs w:val="24"/>
        </w:rPr>
      </w:pPr>
      <w:r w:rsidRPr="00B70DA8">
        <w:rPr>
          <w:rFonts w:ascii="Times New Roman" w:hAnsi="Times New Roman"/>
          <w:b/>
          <w:color w:val="0070C0"/>
          <w:sz w:val="24"/>
          <w:szCs w:val="24"/>
        </w:rPr>
        <w:t>В</w:t>
      </w:r>
      <w:r w:rsidR="00F72D28" w:rsidRPr="00B70DA8">
        <w:rPr>
          <w:rFonts w:ascii="Times New Roman" w:hAnsi="Times New Roman"/>
          <w:b/>
          <w:color w:val="0070C0"/>
          <w:sz w:val="24"/>
          <w:szCs w:val="24"/>
        </w:rPr>
        <w:t>одоснабдяването</w:t>
      </w:r>
      <w:r w:rsidRPr="00B70DA8">
        <w:rPr>
          <w:rFonts w:ascii="Times New Roman" w:hAnsi="Times New Roman"/>
          <w:color w:val="0070C0"/>
          <w:sz w:val="24"/>
          <w:szCs w:val="24"/>
        </w:rPr>
        <w:t xml:space="preserve"> </w:t>
      </w:r>
      <w:r w:rsidRPr="00B70DA8">
        <w:rPr>
          <w:rFonts w:ascii="Times New Roman" w:hAnsi="Times New Roman"/>
          <w:sz w:val="24"/>
          <w:szCs w:val="24"/>
        </w:rPr>
        <w:t>на населените места в общината е решено напълно</w:t>
      </w:r>
      <w:r w:rsidR="00441588" w:rsidRPr="00B70DA8">
        <w:rPr>
          <w:rFonts w:ascii="Times New Roman" w:hAnsi="Times New Roman"/>
          <w:sz w:val="24"/>
          <w:szCs w:val="24"/>
        </w:rPr>
        <w:t>. Общината разполага с достатъчен наличен воден ресурс за битови и промишлени нужди. Водопреносната мрежа е изградена във всички населени места на общината, водоподаването е нормално и няма режим. През периода 2008-201</w:t>
      </w:r>
      <w:r w:rsidR="00151E37">
        <w:rPr>
          <w:rFonts w:ascii="Times New Roman" w:hAnsi="Times New Roman"/>
          <w:sz w:val="24"/>
          <w:szCs w:val="24"/>
        </w:rPr>
        <w:t>4</w:t>
      </w:r>
      <w:r w:rsidR="00441588" w:rsidRPr="00B70DA8">
        <w:rPr>
          <w:rFonts w:ascii="Times New Roman" w:hAnsi="Times New Roman"/>
          <w:sz w:val="24"/>
          <w:szCs w:val="24"/>
        </w:rPr>
        <w:t xml:space="preserve"> г. към различни финансиращи програми са изпълнени проекти за реконструкция на външна и вътрешна водопроводна мрежа в селата Орешене, Брестница, Добревци, Батулци и Ябланица с обща дължина над 17 500 л.м водопровод. </w:t>
      </w:r>
    </w:p>
    <w:p w:rsidR="000A0ACE" w:rsidRPr="00B70DA8" w:rsidRDefault="000A0ACE" w:rsidP="000A0ACE">
      <w:pPr>
        <w:spacing w:before="120" w:after="120" w:line="240" w:lineRule="auto"/>
        <w:jc w:val="both"/>
        <w:rPr>
          <w:rFonts w:ascii="Times New Roman" w:hAnsi="Times New Roman"/>
          <w:sz w:val="24"/>
          <w:szCs w:val="24"/>
        </w:rPr>
      </w:pPr>
      <w:r w:rsidRPr="00B70DA8">
        <w:rPr>
          <w:rFonts w:ascii="Times New Roman" w:hAnsi="Times New Roman"/>
          <w:sz w:val="24"/>
          <w:szCs w:val="24"/>
        </w:rPr>
        <w:t xml:space="preserve">В естествено състояние подземните води имат добри питейни качества и отговарят на санитарно-хигиенните изисквания като “Вода за пиене”. Редки са случаите в които след замърсяване те не отговарят на изискванията. </w:t>
      </w:r>
    </w:p>
    <w:p w:rsidR="000A0ACE" w:rsidRPr="00B70DA8" w:rsidRDefault="000A0ACE" w:rsidP="000A0ACE">
      <w:pPr>
        <w:spacing w:before="120" w:after="120" w:line="240" w:lineRule="auto"/>
        <w:jc w:val="both"/>
        <w:rPr>
          <w:rFonts w:ascii="Times New Roman" w:hAnsi="Times New Roman"/>
          <w:sz w:val="24"/>
          <w:szCs w:val="24"/>
        </w:rPr>
      </w:pPr>
      <w:r w:rsidRPr="00B70DA8">
        <w:rPr>
          <w:rFonts w:ascii="Times New Roman" w:hAnsi="Times New Roman"/>
          <w:sz w:val="24"/>
          <w:szCs w:val="24"/>
        </w:rPr>
        <w:t>Водоснабдяването на селищата от община Ябланица се осъществява от :</w:t>
      </w:r>
    </w:p>
    <w:p w:rsidR="000A0ACE" w:rsidRPr="00B70DA8" w:rsidRDefault="000A0ACE" w:rsidP="004D2535">
      <w:pPr>
        <w:numPr>
          <w:ilvl w:val="0"/>
          <w:numId w:val="26"/>
        </w:numPr>
        <w:spacing w:before="120" w:after="120" w:line="240" w:lineRule="auto"/>
        <w:jc w:val="both"/>
        <w:rPr>
          <w:rFonts w:ascii="Times New Roman" w:hAnsi="Times New Roman"/>
          <w:sz w:val="24"/>
          <w:szCs w:val="24"/>
        </w:rPr>
      </w:pPr>
      <w:r w:rsidRPr="00B70DA8">
        <w:rPr>
          <w:rFonts w:ascii="Times New Roman" w:hAnsi="Times New Roman"/>
          <w:sz w:val="24"/>
          <w:szCs w:val="24"/>
        </w:rPr>
        <w:t xml:space="preserve">Водоснабдителна група “Златна Панега“ – с. Златна Панега.  След пускането в експлоатация  на Водоснабдителна група “Златна Панега“, в края на 2004г.  проблема с водоснабдяването на всички населени места в община Ябланица </w:t>
      </w:r>
      <w:r w:rsidR="009A60BE">
        <w:rPr>
          <w:rFonts w:ascii="Times New Roman" w:hAnsi="Times New Roman"/>
          <w:sz w:val="24"/>
          <w:szCs w:val="24"/>
        </w:rPr>
        <w:t>б</w:t>
      </w:r>
      <w:r w:rsidRPr="00B70DA8">
        <w:rPr>
          <w:rFonts w:ascii="Times New Roman" w:hAnsi="Times New Roman"/>
          <w:sz w:val="24"/>
          <w:szCs w:val="24"/>
        </w:rPr>
        <w:t xml:space="preserve">е решен.  С вода са обезпечени селата, които през лятото често </w:t>
      </w:r>
      <w:r w:rsidR="009A60BE">
        <w:rPr>
          <w:rFonts w:ascii="Times New Roman" w:hAnsi="Times New Roman"/>
          <w:sz w:val="24"/>
          <w:szCs w:val="24"/>
        </w:rPr>
        <w:t>бяха подлагани</w:t>
      </w:r>
      <w:r w:rsidRPr="00B70DA8">
        <w:rPr>
          <w:rFonts w:ascii="Times New Roman" w:hAnsi="Times New Roman"/>
          <w:sz w:val="24"/>
          <w:szCs w:val="24"/>
        </w:rPr>
        <w:t xml:space="preserve"> на воден режим, като: Добревци, Дъбравата, Орешене и Батулци;</w:t>
      </w:r>
    </w:p>
    <w:p w:rsidR="000A0ACE" w:rsidRPr="00B70DA8" w:rsidRDefault="000A0ACE" w:rsidP="004D2535">
      <w:pPr>
        <w:numPr>
          <w:ilvl w:val="0"/>
          <w:numId w:val="26"/>
        </w:numPr>
        <w:spacing w:before="120" w:after="120" w:line="240" w:lineRule="auto"/>
        <w:jc w:val="both"/>
        <w:rPr>
          <w:rFonts w:ascii="Times New Roman" w:hAnsi="Times New Roman"/>
          <w:sz w:val="24"/>
          <w:szCs w:val="24"/>
        </w:rPr>
      </w:pPr>
      <w:r w:rsidRPr="00B70DA8">
        <w:rPr>
          <w:rFonts w:ascii="Times New Roman" w:hAnsi="Times New Roman"/>
          <w:sz w:val="24"/>
          <w:szCs w:val="24"/>
        </w:rPr>
        <w:t>Водоснабдителна група “Гложене“, чрез помпена станция “Видрите“ осигурява водоснабдяването за гр.Ябланица и някои околни села и махали. Тук водата се черпи от река Вит, затова е наложително проектиране и изграждане на пречиствателна станция за питейни води.</w:t>
      </w:r>
    </w:p>
    <w:p w:rsidR="000A0ACE" w:rsidRPr="00B70DA8" w:rsidRDefault="000A0ACE" w:rsidP="000A0ACE">
      <w:pPr>
        <w:spacing w:before="120" w:after="120" w:line="240" w:lineRule="auto"/>
        <w:jc w:val="both"/>
        <w:rPr>
          <w:rFonts w:ascii="Times New Roman" w:hAnsi="Times New Roman"/>
          <w:color w:val="000000"/>
          <w:sz w:val="24"/>
          <w:szCs w:val="24"/>
        </w:rPr>
      </w:pPr>
      <w:r w:rsidRPr="00B70DA8">
        <w:rPr>
          <w:rFonts w:ascii="Times New Roman" w:hAnsi="Times New Roman"/>
          <w:color w:val="000000"/>
          <w:sz w:val="24"/>
          <w:szCs w:val="24"/>
        </w:rPr>
        <w:t>Местните водоизточници се намират в: с.Добревци, с.Батулци, с. Дъбравата, с.Орешене</w:t>
      </w:r>
      <w:r w:rsidR="009A60BE">
        <w:rPr>
          <w:rFonts w:ascii="Times New Roman" w:hAnsi="Times New Roman"/>
          <w:color w:val="000000"/>
          <w:sz w:val="24"/>
          <w:szCs w:val="24"/>
        </w:rPr>
        <w:t>,</w:t>
      </w:r>
      <w:r w:rsidRPr="00B70DA8">
        <w:rPr>
          <w:rFonts w:ascii="Times New Roman" w:hAnsi="Times New Roman"/>
          <w:color w:val="000000"/>
          <w:sz w:val="24"/>
          <w:szCs w:val="24"/>
        </w:rPr>
        <w:t xml:space="preserve"> с.Голяма Брестница и с.Малък Извор. Техният списък и техния дебит, както и нуждите на кои селища задоволяват  може да се просле</w:t>
      </w:r>
      <w:r w:rsidR="009A60BE">
        <w:rPr>
          <w:rFonts w:ascii="Times New Roman" w:hAnsi="Times New Roman"/>
          <w:color w:val="000000"/>
          <w:sz w:val="24"/>
          <w:szCs w:val="24"/>
        </w:rPr>
        <w:t xml:space="preserve">ди от данните посочени в Таблица </w:t>
      </w:r>
      <w:r w:rsidRPr="00B70DA8">
        <w:rPr>
          <w:rFonts w:ascii="Times New Roman" w:hAnsi="Times New Roman"/>
          <w:color w:val="000000"/>
          <w:sz w:val="24"/>
          <w:szCs w:val="24"/>
        </w:rPr>
        <w:t>1.</w:t>
      </w:r>
    </w:p>
    <w:p w:rsidR="000A0ACE" w:rsidRPr="00B70DA8" w:rsidRDefault="000A0ACE" w:rsidP="000A0ACE">
      <w:pPr>
        <w:rPr>
          <w:rFonts w:ascii="Times New Roman" w:hAnsi="Times New Roman"/>
          <w:sz w:val="24"/>
          <w:szCs w:val="24"/>
          <w:highlight w:val="yellow"/>
        </w:rPr>
      </w:pPr>
      <w:r w:rsidRPr="00B70DA8">
        <w:rPr>
          <w:rFonts w:ascii="Times New Roman" w:hAnsi="Times New Roman"/>
          <w:b/>
          <w:sz w:val="24"/>
          <w:szCs w:val="24"/>
        </w:rPr>
        <w:t xml:space="preserve">          </w:t>
      </w:r>
      <w:r w:rsidR="00151E37">
        <w:rPr>
          <w:rFonts w:ascii="Times New Roman" w:hAnsi="Times New Roman"/>
          <w:b/>
          <w:color w:val="000000"/>
          <w:sz w:val="24"/>
          <w:szCs w:val="24"/>
        </w:rPr>
        <w:t xml:space="preserve">Таблица </w:t>
      </w:r>
      <w:r w:rsidRPr="00B70DA8">
        <w:rPr>
          <w:rFonts w:ascii="Times New Roman" w:hAnsi="Times New Roman"/>
          <w:b/>
          <w:color w:val="000000"/>
          <w:sz w:val="24"/>
          <w:szCs w:val="24"/>
        </w:rPr>
        <w:t>1. Водоснабдяване на населените места от различни водоизточници</w:t>
      </w:r>
    </w:p>
    <w:tbl>
      <w:tblPr>
        <w:tblW w:w="8602" w:type="dxa"/>
        <w:tblInd w:w="720" w:type="dxa"/>
        <w:tblLook w:val="01E0" w:firstRow="1" w:lastRow="1" w:firstColumn="1" w:lastColumn="1" w:noHBand="0" w:noVBand="0"/>
      </w:tblPr>
      <w:tblGrid>
        <w:gridCol w:w="2932"/>
        <w:gridCol w:w="2126"/>
        <w:gridCol w:w="3544"/>
      </w:tblGrid>
      <w:tr w:rsidR="000A0ACE" w:rsidRPr="00B70DA8" w:rsidTr="0090122A">
        <w:tc>
          <w:tcPr>
            <w:tcW w:w="2932" w:type="dxa"/>
            <w:tcBorders>
              <w:top w:val="single" w:sz="6" w:space="0" w:color="000080"/>
              <w:left w:val="single" w:sz="6" w:space="0" w:color="000080"/>
              <w:bottom w:val="single" w:sz="4" w:space="0" w:color="auto"/>
              <w:right w:val="single" w:sz="6" w:space="0" w:color="000080"/>
            </w:tcBorders>
            <w:shd w:val="clear" w:color="auto" w:fill="8DB3E2"/>
          </w:tcPr>
          <w:p w:rsidR="000A0ACE" w:rsidRPr="00B70DA8" w:rsidRDefault="000A0ACE" w:rsidP="00004566">
            <w:pPr>
              <w:spacing w:before="40" w:after="40" w:line="240" w:lineRule="auto"/>
              <w:rPr>
                <w:rFonts w:ascii="Times New Roman" w:hAnsi="Times New Roman"/>
                <w:b/>
              </w:rPr>
            </w:pPr>
            <w:r w:rsidRPr="00B70DA8">
              <w:rPr>
                <w:rFonts w:ascii="Times New Roman" w:hAnsi="Times New Roman"/>
                <w:b/>
              </w:rPr>
              <w:t>Водоизточник</w:t>
            </w:r>
          </w:p>
        </w:tc>
        <w:tc>
          <w:tcPr>
            <w:tcW w:w="2126" w:type="dxa"/>
            <w:tcBorders>
              <w:top w:val="single" w:sz="6" w:space="0" w:color="000080"/>
              <w:left w:val="single" w:sz="6" w:space="0" w:color="000080"/>
              <w:bottom w:val="single" w:sz="4" w:space="0" w:color="auto"/>
              <w:right w:val="single" w:sz="6" w:space="0" w:color="000080"/>
            </w:tcBorders>
            <w:shd w:val="clear" w:color="auto" w:fill="8DB3E2"/>
          </w:tcPr>
          <w:p w:rsidR="000A0ACE" w:rsidRPr="00B70DA8" w:rsidRDefault="000A0ACE" w:rsidP="00004566">
            <w:pPr>
              <w:spacing w:before="40" w:after="40" w:line="240" w:lineRule="auto"/>
              <w:rPr>
                <w:rFonts w:ascii="Times New Roman" w:hAnsi="Times New Roman"/>
                <w:b/>
              </w:rPr>
            </w:pPr>
            <w:r w:rsidRPr="00B70DA8">
              <w:rPr>
                <w:rFonts w:ascii="Times New Roman" w:hAnsi="Times New Roman"/>
                <w:b/>
              </w:rPr>
              <w:t>Дебит л/сек</w:t>
            </w:r>
          </w:p>
        </w:tc>
        <w:tc>
          <w:tcPr>
            <w:tcW w:w="3544" w:type="dxa"/>
            <w:tcBorders>
              <w:top w:val="single" w:sz="6" w:space="0" w:color="000080"/>
              <w:left w:val="single" w:sz="6" w:space="0" w:color="000080"/>
              <w:bottom w:val="single" w:sz="4" w:space="0" w:color="auto"/>
              <w:right w:val="single" w:sz="6" w:space="0" w:color="000080"/>
            </w:tcBorders>
            <w:shd w:val="clear" w:color="auto" w:fill="8DB3E2"/>
          </w:tcPr>
          <w:p w:rsidR="000A0ACE" w:rsidRPr="00B70DA8" w:rsidRDefault="000A0ACE" w:rsidP="00004566">
            <w:pPr>
              <w:spacing w:before="40" w:after="40" w:line="240" w:lineRule="auto"/>
              <w:rPr>
                <w:rFonts w:ascii="Times New Roman" w:hAnsi="Times New Roman"/>
                <w:b/>
              </w:rPr>
            </w:pPr>
            <w:r w:rsidRPr="00B70DA8">
              <w:rPr>
                <w:rFonts w:ascii="Times New Roman" w:hAnsi="Times New Roman"/>
                <w:b/>
              </w:rPr>
              <w:t>Използван за водоснабдяване на селища</w:t>
            </w:r>
          </w:p>
        </w:tc>
      </w:tr>
      <w:tr w:rsidR="000A0ACE" w:rsidRPr="00B70DA8" w:rsidTr="0090122A">
        <w:tc>
          <w:tcPr>
            <w:tcW w:w="2932" w:type="dxa"/>
            <w:tcBorders>
              <w:top w:val="single" w:sz="4" w:space="0" w:color="auto"/>
              <w:left w:val="single" w:sz="6" w:space="0" w:color="000080"/>
              <w:bottom w:val="single" w:sz="4" w:space="0" w:color="000000"/>
              <w:right w:val="single" w:sz="6" w:space="0" w:color="000080"/>
            </w:tcBorders>
          </w:tcPr>
          <w:p w:rsidR="000A0ACE" w:rsidRPr="005A2D25" w:rsidRDefault="000A0ACE" w:rsidP="00004566">
            <w:pPr>
              <w:spacing w:before="40" w:after="40" w:line="240" w:lineRule="auto"/>
              <w:rPr>
                <w:rFonts w:ascii="Times New Roman" w:hAnsi="Times New Roman"/>
                <w:highlight w:val="yellow"/>
              </w:rPr>
            </w:pPr>
            <w:r w:rsidRPr="005A2D25">
              <w:rPr>
                <w:rFonts w:ascii="Times New Roman" w:hAnsi="Times New Roman"/>
                <w:highlight w:val="yellow"/>
              </w:rPr>
              <w:t>Извор “ Златна Панега “</w:t>
            </w:r>
          </w:p>
        </w:tc>
        <w:tc>
          <w:tcPr>
            <w:tcW w:w="2126" w:type="dxa"/>
            <w:tcBorders>
              <w:top w:val="single" w:sz="4" w:space="0" w:color="auto"/>
              <w:left w:val="single" w:sz="6" w:space="0" w:color="000080"/>
              <w:bottom w:val="single" w:sz="4" w:space="0" w:color="000000"/>
              <w:right w:val="single" w:sz="6" w:space="0" w:color="000080"/>
            </w:tcBorders>
            <w:shd w:val="solid" w:color="C0C0C0" w:fill="FFFFFF"/>
          </w:tcPr>
          <w:p w:rsidR="000A0ACE" w:rsidRPr="005A2D25" w:rsidRDefault="000A0ACE" w:rsidP="00004566">
            <w:pPr>
              <w:spacing w:before="40" w:after="40" w:line="240" w:lineRule="auto"/>
              <w:rPr>
                <w:rFonts w:ascii="Times New Roman" w:hAnsi="Times New Roman"/>
                <w:highlight w:val="yellow"/>
              </w:rPr>
            </w:pPr>
            <w:r w:rsidRPr="005A2D25">
              <w:rPr>
                <w:rFonts w:ascii="Times New Roman" w:hAnsi="Times New Roman"/>
                <w:highlight w:val="yellow"/>
              </w:rPr>
              <w:t>4500/1600</w:t>
            </w:r>
          </w:p>
        </w:tc>
        <w:tc>
          <w:tcPr>
            <w:tcW w:w="3544" w:type="dxa"/>
            <w:tcBorders>
              <w:top w:val="single" w:sz="4" w:space="0" w:color="auto"/>
              <w:left w:val="single" w:sz="6" w:space="0" w:color="000080"/>
              <w:bottom w:val="single" w:sz="4" w:space="0" w:color="000000"/>
              <w:right w:val="single" w:sz="6" w:space="0" w:color="000080"/>
            </w:tcBorders>
          </w:tcPr>
          <w:p w:rsidR="000A0ACE" w:rsidRPr="005A2D25" w:rsidRDefault="000A0ACE" w:rsidP="00004566">
            <w:pPr>
              <w:spacing w:before="40" w:after="40" w:line="240" w:lineRule="auto"/>
              <w:rPr>
                <w:rFonts w:ascii="Times New Roman" w:hAnsi="Times New Roman"/>
                <w:highlight w:val="yellow"/>
              </w:rPr>
            </w:pPr>
            <w:r w:rsidRPr="005A2D25">
              <w:rPr>
                <w:rFonts w:ascii="Times New Roman" w:hAnsi="Times New Roman"/>
                <w:highlight w:val="yellow"/>
              </w:rPr>
              <w:t>400 л/сек за група “Златна Панега “</w:t>
            </w:r>
          </w:p>
        </w:tc>
      </w:tr>
      <w:tr w:rsidR="000A0ACE" w:rsidRPr="00B70DA8" w:rsidTr="0090122A">
        <w:tc>
          <w:tcPr>
            <w:tcW w:w="2932" w:type="dxa"/>
            <w:tcBorders>
              <w:top w:val="single" w:sz="4" w:space="0" w:color="000000"/>
              <w:left w:val="single" w:sz="6" w:space="0" w:color="000080"/>
              <w:bottom w:val="single" w:sz="4" w:space="0" w:color="000000"/>
              <w:right w:val="single" w:sz="6" w:space="0" w:color="000080"/>
            </w:tcBorders>
          </w:tcPr>
          <w:p w:rsidR="000A0ACE" w:rsidRPr="005A2D25" w:rsidRDefault="000A0ACE" w:rsidP="00004566">
            <w:pPr>
              <w:spacing w:before="40" w:after="40" w:line="240" w:lineRule="auto"/>
              <w:rPr>
                <w:rFonts w:ascii="Times New Roman" w:hAnsi="Times New Roman"/>
                <w:highlight w:val="yellow"/>
              </w:rPr>
            </w:pPr>
            <w:r w:rsidRPr="005A2D25">
              <w:rPr>
                <w:rFonts w:ascii="Times New Roman" w:hAnsi="Times New Roman"/>
                <w:highlight w:val="yellow"/>
              </w:rPr>
              <w:t>Водоснабдителна  група “Гложене“</w:t>
            </w:r>
          </w:p>
        </w:tc>
        <w:tc>
          <w:tcPr>
            <w:tcW w:w="2126" w:type="dxa"/>
            <w:tcBorders>
              <w:top w:val="single" w:sz="4" w:space="0" w:color="000000"/>
              <w:left w:val="single" w:sz="6" w:space="0" w:color="000080"/>
              <w:bottom w:val="single" w:sz="4" w:space="0" w:color="000000"/>
              <w:right w:val="single" w:sz="6" w:space="0" w:color="000080"/>
            </w:tcBorders>
            <w:shd w:val="solid" w:color="C0C0C0" w:fill="FFFFFF"/>
          </w:tcPr>
          <w:p w:rsidR="000A0ACE" w:rsidRPr="005A2D25" w:rsidRDefault="000A0ACE" w:rsidP="00004566">
            <w:pPr>
              <w:spacing w:before="40" w:after="40" w:line="240" w:lineRule="auto"/>
              <w:rPr>
                <w:rFonts w:ascii="Times New Roman" w:hAnsi="Times New Roman"/>
                <w:highlight w:val="yellow"/>
              </w:rPr>
            </w:pPr>
            <w:r w:rsidRPr="005A2D25">
              <w:rPr>
                <w:rFonts w:ascii="Times New Roman" w:hAnsi="Times New Roman"/>
                <w:highlight w:val="yellow"/>
              </w:rPr>
              <w:t>150</w:t>
            </w:r>
          </w:p>
        </w:tc>
        <w:tc>
          <w:tcPr>
            <w:tcW w:w="3544" w:type="dxa"/>
            <w:tcBorders>
              <w:top w:val="single" w:sz="4" w:space="0" w:color="000000"/>
              <w:left w:val="single" w:sz="6" w:space="0" w:color="000080"/>
              <w:bottom w:val="single" w:sz="4" w:space="0" w:color="000000"/>
              <w:right w:val="single" w:sz="6" w:space="0" w:color="000080"/>
            </w:tcBorders>
          </w:tcPr>
          <w:p w:rsidR="000A0ACE" w:rsidRPr="005A2D25" w:rsidRDefault="000A0ACE" w:rsidP="00004566">
            <w:pPr>
              <w:spacing w:before="40" w:after="40" w:line="240" w:lineRule="auto"/>
              <w:rPr>
                <w:rFonts w:ascii="Times New Roman" w:hAnsi="Times New Roman"/>
                <w:highlight w:val="yellow"/>
              </w:rPr>
            </w:pPr>
            <w:r w:rsidRPr="005A2D25">
              <w:rPr>
                <w:rFonts w:ascii="Times New Roman" w:hAnsi="Times New Roman"/>
                <w:highlight w:val="yellow"/>
              </w:rPr>
              <w:t>62л/сек за община Ябланица</w:t>
            </w:r>
          </w:p>
        </w:tc>
      </w:tr>
      <w:tr w:rsidR="000A0ACE" w:rsidRPr="00B70DA8" w:rsidTr="0090122A">
        <w:tc>
          <w:tcPr>
            <w:tcW w:w="2932" w:type="dxa"/>
            <w:tcBorders>
              <w:top w:val="single" w:sz="4" w:space="0" w:color="000000"/>
              <w:left w:val="single" w:sz="6" w:space="0" w:color="000080"/>
              <w:bottom w:val="single" w:sz="4" w:space="0" w:color="000000"/>
              <w:right w:val="single" w:sz="6" w:space="0" w:color="000080"/>
            </w:tcBorders>
          </w:tcPr>
          <w:p w:rsidR="000A0ACE" w:rsidRPr="005A2D25" w:rsidRDefault="000A0ACE" w:rsidP="00004566">
            <w:pPr>
              <w:spacing w:before="40" w:after="40" w:line="240" w:lineRule="auto"/>
              <w:rPr>
                <w:rFonts w:ascii="Times New Roman" w:hAnsi="Times New Roman"/>
                <w:highlight w:val="yellow"/>
              </w:rPr>
            </w:pPr>
            <w:r w:rsidRPr="005A2D25">
              <w:rPr>
                <w:rFonts w:ascii="Times New Roman" w:hAnsi="Times New Roman"/>
                <w:highlight w:val="yellow"/>
              </w:rPr>
              <w:t>Извор “ Езерото “</w:t>
            </w:r>
          </w:p>
        </w:tc>
        <w:tc>
          <w:tcPr>
            <w:tcW w:w="2126" w:type="dxa"/>
            <w:tcBorders>
              <w:top w:val="single" w:sz="4" w:space="0" w:color="000000"/>
              <w:left w:val="single" w:sz="6" w:space="0" w:color="000080"/>
              <w:bottom w:val="single" w:sz="4" w:space="0" w:color="000000"/>
              <w:right w:val="single" w:sz="6" w:space="0" w:color="000080"/>
            </w:tcBorders>
            <w:shd w:val="solid" w:color="C0C0C0" w:fill="FFFFFF"/>
          </w:tcPr>
          <w:p w:rsidR="000A0ACE" w:rsidRPr="005A2D25" w:rsidRDefault="00C3606D" w:rsidP="00004566">
            <w:pPr>
              <w:spacing w:before="40" w:after="40" w:line="240" w:lineRule="auto"/>
              <w:rPr>
                <w:rFonts w:ascii="Times New Roman" w:hAnsi="Times New Roman"/>
                <w:highlight w:val="yellow"/>
              </w:rPr>
            </w:pPr>
            <w:r w:rsidRPr="005A2D25">
              <w:rPr>
                <w:rFonts w:ascii="Times New Roman" w:hAnsi="Times New Roman"/>
                <w:highlight w:val="yellow"/>
              </w:rPr>
              <w:t>5</w:t>
            </w:r>
            <w:r w:rsidR="000A0ACE" w:rsidRPr="005A2D25">
              <w:rPr>
                <w:rFonts w:ascii="Times New Roman" w:hAnsi="Times New Roman"/>
                <w:highlight w:val="yellow"/>
              </w:rPr>
              <w:t>0 – 0,15</w:t>
            </w:r>
          </w:p>
        </w:tc>
        <w:tc>
          <w:tcPr>
            <w:tcW w:w="3544" w:type="dxa"/>
            <w:tcBorders>
              <w:top w:val="single" w:sz="4" w:space="0" w:color="000000"/>
              <w:left w:val="single" w:sz="6" w:space="0" w:color="000080"/>
              <w:bottom w:val="single" w:sz="4" w:space="0" w:color="000000"/>
              <w:right w:val="single" w:sz="6" w:space="0" w:color="000080"/>
            </w:tcBorders>
          </w:tcPr>
          <w:p w:rsidR="000A0ACE" w:rsidRPr="005A2D25" w:rsidRDefault="000A0ACE" w:rsidP="00004566">
            <w:pPr>
              <w:spacing w:before="40" w:after="40" w:line="240" w:lineRule="auto"/>
              <w:rPr>
                <w:rFonts w:ascii="Times New Roman" w:hAnsi="Times New Roman"/>
                <w:highlight w:val="yellow"/>
              </w:rPr>
            </w:pPr>
            <w:r w:rsidRPr="005A2D25">
              <w:rPr>
                <w:rFonts w:ascii="Times New Roman" w:hAnsi="Times New Roman"/>
                <w:highlight w:val="yellow"/>
              </w:rPr>
              <w:t>с. Малък Извор/сезонно/</w:t>
            </w:r>
          </w:p>
        </w:tc>
      </w:tr>
      <w:tr w:rsidR="000A0ACE" w:rsidRPr="00B70DA8" w:rsidTr="0090122A">
        <w:tc>
          <w:tcPr>
            <w:tcW w:w="2932" w:type="dxa"/>
            <w:tcBorders>
              <w:top w:val="single" w:sz="4" w:space="0" w:color="000000"/>
              <w:left w:val="single" w:sz="6" w:space="0" w:color="000080"/>
              <w:bottom w:val="nil"/>
              <w:right w:val="single" w:sz="6" w:space="0" w:color="000080"/>
            </w:tcBorders>
          </w:tcPr>
          <w:p w:rsidR="000A0ACE" w:rsidRPr="005A2D25" w:rsidRDefault="000A0ACE" w:rsidP="00004566">
            <w:pPr>
              <w:spacing w:before="40" w:after="40" w:line="240" w:lineRule="auto"/>
              <w:rPr>
                <w:rFonts w:ascii="Times New Roman" w:hAnsi="Times New Roman"/>
                <w:highlight w:val="yellow"/>
              </w:rPr>
            </w:pPr>
            <w:r w:rsidRPr="005A2D25">
              <w:rPr>
                <w:rFonts w:ascii="Times New Roman" w:hAnsi="Times New Roman"/>
                <w:highlight w:val="yellow"/>
              </w:rPr>
              <w:t>Извор “ Сини вир “</w:t>
            </w:r>
          </w:p>
        </w:tc>
        <w:tc>
          <w:tcPr>
            <w:tcW w:w="2126" w:type="dxa"/>
            <w:tcBorders>
              <w:top w:val="single" w:sz="4" w:space="0" w:color="000000"/>
              <w:left w:val="single" w:sz="6" w:space="0" w:color="000080"/>
              <w:bottom w:val="nil"/>
              <w:right w:val="single" w:sz="6" w:space="0" w:color="000080"/>
            </w:tcBorders>
            <w:shd w:val="solid" w:color="C0C0C0" w:fill="FFFFFF"/>
          </w:tcPr>
          <w:p w:rsidR="000A0ACE" w:rsidRPr="005A2D25" w:rsidRDefault="00C3606D" w:rsidP="00C3606D">
            <w:pPr>
              <w:spacing w:before="40" w:after="40" w:line="240" w:lineRule="auto"/>
              <w:rPr>
                <w:rFonts w:ascii="Times New Roman" w:hAnsi="Times New Roman"/>
                <w:highlight w:val="yellow"/>
              </w:rPr>
            </w:pPr>
            <w:r w:rsidRPr="005A2D25">
              <w:rPr>
                <w:rFonts w:ascii="Times New Roman" w:hAnsi="Times New Roman"/>
                <w:highlight w:val="yellow"/>
              </w:rPr>
              <w:t>5</w:t>
            </w:r>
            <w:r w:rsidR="000A0ACE" w:rsidRPr="005A2D25">
              <w:rPr>
                <w:rFonts w:ascii="Times New Roman" w:hAnsi="Times New Roman"/>
                <w:highlight w:val="yellow"/>
              </w:rPr>
              <w:t xml:space="preserve"> – 0,3</w:t>
            </w:r>
            <w:r w:rsidRPr="005A2D25">
              <w:rPr>
                <w:rFonts w:ascii="Times New Roman" w:hAnsi="Times New Roman"/>
                <w:highlight w:val="yellow"/>
              </w:rPr>
              <w:t>1</w:t>
            </w:r>
          </w:p>
        </w:tc>
        <w:tc>
          <w:tcPr>
            <w:tcW w:w="3544" w:type="dxa"/>
            <w:tcBorders>
              <w:top w:val="single" w:sz="4" w:space="0" w:color="000000"/>
              <w:left w:val="single" w:sz="6" w:space="0" w:color="000080"/>
              <w:bottom w:val="nil"/>
              <w:right w:val="single" w:sz="6" w:space="0" w:color="000080"/>
            </w:tcBorders>
          </w:tcPr>
          <w:p w:rsidR="000A0ACE" w:rsidRPr="005A2D25" w:rsidRDefault="000A0ACE" w:rsidP="00004566">
            <w:pPr>
              <w:spacing w:before="40" w:after="40" w:line="240" w:lineRule="auto"/>
              <w:rPr>
                <w:rFonts w:ascii="Times New Roman" w:hAnsi="Times New Roman"/>
                <w:highlight w:val="yellow"/>
              </w:rPr>
            </w:pPr>
            <w:r w:rsidRPr="005A2D25">
              <w:rPr>
                <w:rFonts w:ascii="Times New Roman" w:hAnsi="Times New Roman"/>
                <w:highlight w:val="yellow"/>
              </w:rPr>
              <w:t>с. Голяма Брестница</w:t>
            </w:r>
          </w:p>
        </w:tc>
      </w:tr>
      <w:tr w:rsidR="000A0ACE" w:rsidRPr="00B70DA8" w:rsidTr="0090122A">
        <w:tc>
          <w:tcPr>
            <w:tcW w:w="2932" w:type="dxa"/>
            <w:tcBorders>
              <w:top w:val="single" w:sz="4" w:space="0" w:color="000000"/>
              <w:left w:val="single" w:sz="6" w:space="0" w:color="000080"/>
              <w:bottom w:val="single" w:sz="4" w:space="0" w:color="000000"/>
              <w:right w:val="single" w:sz="6" w:space="0" w:color="000080"/>
            </w:tcBorders>
          </w:tcPr>
          <w:p w:rsidR="000A0ACE" w:rsidRPr="005A2D25" w:rsidRDefault="000A0ACE" w:rsidP="00004566">
            <w:pPr>
              <w:spacing w:before="40" w:after="40" w:line="240" w:lineRule="auto"/>
              <w:rPr>
                <w:rFonts w:ascii="Times New Roman" w:hAnsi="Times New Roman"/>
                <w:highlight w:val="yellow"/>
              </w:rPr>
            </w:pPr>
            <w:r w:rsidRPr="005A2D25">
              <w:rPr>
                <w:rFonts w:ascii="Times New Roman" w:hAnsi="Times New Roman"/>
                <w:highlight w:val="yellow"/>
              </w:rPr>
              <w:t>Извор “ Жидьовица “</w:t>
            </w:r>
          </w:p>
        </w:tc>
        <w:tc>
          <w:tcPr>
            <w:tcW w:w="2126" w:type="dxa"/>
            <w:tcBorders>
              <w:top w:val="single" w:sz="4" w:space="0" w:color="000000"/>
              <w:left w:val="single" w:sz="6" w:space="0" w:color="000080"/>
              <w:bottom w:val="single" w:sz="4" w:space="0" w:color="000000"/>
              <w:right w:val="single" w:sz="6" w:space="0" w:color="000080"/>
            </w:tcBorders>
            <w:shd w:val="solid" w:color="C0C0C0" w:fill="FFFFFF"/>
          </w:tcPr>
          <w:p w:rsidR="000A0ACE" w:rsidRPr="005A2D25" w:rsidRDefault="000A0ACE" w:rsidP="00004566">
            <w:pPr>
              <w:spacing w:before="40" w:after="40" w:line="240" w:lineRule="auto"/>
              <w:rPr>
                <w:rFonts w:ascii="Times New Roman" w:hAnsi="Times New Roman"/>
                <w:highlight w:val="yellow"/>
              </w:rPr>
            </w:pPr>
            <w:r w:rsidRPr="005A2D25">
              <w:rPr>
                <w:rFonts w:ascii="Times New Roman" w:hAnsi="Times New Roman"/>
                <w:highlight w:val="yellow"/>
              </w:rPr>
              <w:t>3 – 0,3</w:t>
            </w:r>
          </w:p>
        </w:tc>
        <w:tc>
          <w:tcPr>
            <w:tcW w:w="3544" w:type="dxa"/>
            <w:tcBorders>
              <w:top w:val="single" w:sz="4" w:space="0" w:color="000000"/>
              <w:left w:val="single" w:sz="6" w:space="0" w:color="000080"/>
              <w:bottom w:val="single" w:sz="4" w:space="0" w:color="000000"/>
              <w:right w:val="single" w:sz="6" w:space="0" w:color="000080"/>
            </w:tcBorders>
          </w:tcPr>
          <w:p w:rsidR="000A0ACE" w:rsidRPr="005A2D25" w:rsidRDefault="000A0ACE" w:rsidP="00004566">
            <w:pPr>
              <w:spacing w:before="40" w:after="40" w:line="240" w:lineRule="auto"/>
              <w:rPr>
                <w:rFonts w:ascii="Times New Roman" w:hAnsi="Times New Roman"/>
                <w:highlight w:val="yellow"/>
              </w:rPr>
            </w:pPr>
            <w:r w:rsidRPr="005A2D25">
              <w:rPr>
                <w:rFonts w:ascii="Times New Roman" w:hAnsi="Times New Roman"/>
                <w:highlight w:val="yellow"/>
              </w:rPr>
              <w:t>с. Голяма Брестница</w:t>
            </w:r>
          </w:p>
        </w:tc>
      </w:tr>
      <w:tr w:rsidR="000A0ACE" w:rsidRPr="00B70DA8" w:rsidTr="0090122A">
        <w:tc>
          <w:tcPr>
            <w:tcW w:w="2932" w:type="dxa"/>
            <w:tcBorders>
              <w:top w:val="single" w:sz="4" w:space="0" w:color="000000"/>
              <w:left w:val="single" w:sz="6" w:space="0" w:color="000080"/>
              <w:bottom w:val="single" w:sz="4" w:space="0" w:color="000000"/>
              <w:right w:val="single" w:sz="6" w:space="0" w:color="000080"/>
            </w:tcBorders>
          </w:tcPr>
          <w:p w:rsidR="000A0ACE" w:rsidRPr="005A2D25" w:rsidRDefault="000A0ACE" w:rsidP="00004566">
            <w:pPr>
              <w:spacing w:before="40" w:after="40" w:line="240" w:lineRule="auto"/>
              <w:rPr>
                <w:rFonts w:ascii="Times New Roman" w:hAnsi="Times New Roman"/>
                <w:highlight w:val="yellow"/>
              </w:rPr>
            </w:pPr>
            <w:r w:rsidRPr="005A2D25">
              <w:rPr>
                <w:rFonts w:ascii="Times New Roman" w:hAnsi="Times New Roman"/>
                <w:highlight w:val="yellow"/>
              </w:rPr>
              <w:t>Извор “ Пишурата “</w:t>
            </w:r>
          </w:p>
        </w:tc>
        <w:tc>
          <w:tcPr>
            <w:tcW w:w="2126" w:type="dxa"/>
            <w:tcBorders>
              <w:top w:val="single" w:sz="4" w:space="0" w:color="000000"/>
              <w:left w:val="single" w:sz="6" w:space="0" w:color="000080"/>
              <w:bottom w:val="single" w:sz="4" w:space="0" w:color="000000"/>
              <w:right w:val="single" w:sz="6" w:space="0" w:color="000080"/>
            </w:tcBorders>
            <w:shd w:val="solid" w:color="C0C0C0" w:fill="FFFFFF"/>
          </w:tcPr>
          <w:p w:rsidR="000A0ACE" w:rsidRPr="005A2D25" w:rsidRDefault="000A0ACE" w:rsidP="00C3606D">
            <w:pPr>
              <w:spacing w:before="40" w:after="40" w:line="240" w:lineRule="auto"/>
              <w:rPr>
                <w:rFonts w:ascii="Times New Roman" w:hAnsi="Times New Roman"/>
                <w:highlight w:val="yellow"/>
              </w:rPr>
            </w:pPr>
            <w:r w:rsidRPr="005A2D25">
              <w:rPr>
                <w:rFonts w:ascii="Times New Roman" w:hAnsi="Times New Roman"/>
                <w:highlight w:val="yellow"/>
              </w:rPr>
              <w:t>2 – 0,2</w:t>
            </w:r>
            <w:r w:rsidR="00C3606D" w:rsidRPr="005A2D25">
              <w:rPr>
                <w:rFonts w:ascii="Times New Roman" w:hAnsi="Times New Roman"/>
                <w:highlight w:val="yellow"/>
              </w:rPr>
              <w:t>8</w:t>
            </w:r>
          </w:p>
        </w:tc>
        <w:tc>
          <w:tcPr>
            <w:tcW w:w="3544" w:type="dxa"/>
            <w:tcBorders>
              <w:top w:val="single" w:sz="4" w:space="0" w:color="000000"/>
              <w:left w:val="single" w:sz="6" w:space="0" w:color="000080"/>
              <w:bottom w:val="single" w:sz="4" w:space="0" w:color="000000"/>
              <w:right w:val="single" w:sz="6" w:space="0" w:color="000080"/>
            </w:tcBorders>
          </w:tcPr>
          <w:p w:rsidR="000A0ACE" w:rsidRPr="005A2D25" w:rsidRDefault="000A0ACE" w:rsidP="00004566">
            <w:pPr>
              <w:spacing w:before="40" w:after="40" w:line="240" w:lineRule="auto"/>
              <w:rPr>
                <w:rFonts w:ascii="Times New Roman" w:hAnsi="Times New Roman"/>
                <w:highlight w:val="yellow"/>
              </w:rPr>
            </w:pPr>
            <w:r w:rsidRPr="005A2D25">
              <w:rPr>
                <w:rFonts w:ascii="Times New Roman" w:hAnsi="Times New Roman"/>
                <w:highlight w:val="yellow"/>
              </w:rPr>
              <w:t>с. Добревци</w:t>
            </w:r>
          </w:p>
        </w:tc>
      </w:tr>
      <w:tr w:rsidR="000A0ACE" w:rsidRPr="00B70DA8" w:rsidTr="0090122A">
        <w:tc>
          <w:tcPr>
            <w:tcW w:w="2932" w:type="dxa"/>
            <w:tcBorders>
              <w:top w:val="single" w:sz="4" w:space="0" w:color="000000"/>
              <w:left w:val="single" w:sz="4" w:space="0" w:color="000000"/>
              <w:bottom w:val="single" w:sz="4" w:space="0" w:color="000000"/>
              <w:right w:val="single" w:sz="4" w:space="0" w:color="000000"/>
            </w:tcBorders>
          </w:tcPr>
          <w:p w:rsidR="000A0ACE" w:rsidRPr="005A2D25" w:rsidRDefault="000A0ACE" w:rsidP="00004566">
            <w:pPr>
              <w:spacing w:before="40" w:after="40" w:line="240" w:lineRule="auto"/>
              <w:rPr>
                <w:rFonts w:ascii="Times New Roman" w:hAnsi="Times New Roman"/>
                <w:highlight w:val="yellow"/>
              </w:rPr>
            </w:pPr>
            <w:r w:rsidRPr="005A2D25">
              <w:rPr>
                <w:rFonts w:ascii="Times New Roman" w:hAnsi="Times New Roman"/>
                <w:highlight w:val="yellow"/>
              </w:rPr>
              <w:t>Извор “ Сухото езеро “</w:t>
            </w:r>
          </w:p>
        </w:tc>
        <w:tc>
          <w:tcPr>
            <w:tcW w:w="2126" w:type="dxa"/>
            <w:tcBorders>
              <w:top w:val="single" w:sz="4" w:space="0" w:color="000000"/>
              <w:left w:val="single" w:sz="4" w:space="0" w:color="000000"/>
              <w:bottom w:val="single" w:sz="4" w:space="0" w:color="000000"/>
              <w:right w:val="single" w:sz="4" w:space="0" w:color="000000"/>
            </w:tcBorders>
            <w:shd w:val="solid" w:color="C0C0C0" w:fill="FFFFFF"/>
          </w:tcPr>
          <w:p w:rsidR="000A0ACE" w:rsidRPr="005A2D25" w:rsidRDefault="00C3606D" w:rsidP="00C3606D">
            <w:pPr>
              <w:spacing w:before="40" w:after="40" w:line="240" w:lineRule="auto"/>
              <w:rPr>
                <w:rFonts w:ascii="Times New Roman" w:hAnsi="Times New Roman"/>
                <w:highlight w:val="yellow"/>
              </w:rPr>
            </w:pPr>
            <w:r w:rsidRPr="005A2D25">
              <w:rPr>
                <w:rFonts w:ascii="Times New Roman" w:hAnsi="Times New Roman"/>
                <w:highlight w:val="yellow"/>
              </w:rPr>
              <w:t xml:space="preserve">3 - </w:t>
            </w:r>
            <w:r w:rsidR="000A0ACE" w:rsidRPr="005A2D25">
              <w:rPr>
                <w:rFonts w:ascii="Times New Roman" w:hAnsi="Times New Roman"/>
                <w:highlight w:val="yellow"/>
              </w:rPr>
              <w:t>0,1</w:t>
            </w:r>
            <w:r w:rsidRPr="005A2D25">
              <w:rPr>
                <w:rFonts w:ascii="Times New Roman" w:hAnsi="Times New Roman"/>
                <w:highlight w:val="yellow"/>
              </w:rPr>
              <w:t>3</w:t>
            </w:r>
          </w:p>
        </w:tc>
        <w:tc>
          <w:tcPr>
            <w:tcW w:w="3544" w:type="dxa"/>
            <w:tcBorders>
              <w:top w:val="single" w:sz="4" w:space="0" w:color="000000"/>
              <w:left w:val="single" w:sz="4" w:space="0" w:color="000000"/>
              <w:bottom w:val="single" w:sz="4" w:space="0" w:color="000000"/>
              <w:right w:val="single" w:sz="4" w:space="0" w:color="000000"/>
            </w:tcBorders>
          </w:tcPr>
          <w:p w:rsidR="000A0ACE" w:rsidRPr="005A2D25" w:rsidRDefault="000A0ACE" w:rsidP="00004566">
            <w:pPr>
              <w:spacing w:before="40" w:after="40" w:line="240" w:lineRule="auto"/>
              <w:rPr>
                <w:rFonts w:ascii="Times New Roman" w:hAnsi="Times New Roman"/>
                <w:highlight w:val="yellow"/>
              </w:rPr>
            </w:pPr>
            <w:r w:rsidRPr="005A2D25">
              <w:rPr>
                <w:rFonts w:ascii="Times New Roman" w:hAnsi="Times New Roman"/>
                <w:highlight w:val="yellow"/>
              </w:rPr>
              <w:t>--</w:t>
            </w:r>
          </w:p>
        </w:tc>
      </w:tr>
      <w:tr w:rsidR="000A0ACE" w:rsidRPr="00B70DA8" w:rsidTr="0090122A">
        <w:tc>
          <w:tcPr>
            <w:tcW w:w="2932" w:type="dxa"/>
            <w:tcBorders>
              <w:top w:val="single" w:sz="4" w:space="0" w:color="000000"/>
              <w:left w:val="single" w:sz="4" w:space="0" w:color="000000"/>
              <w:bottom w:val="single" w:sz="4" w:space="0" w:color="000000"/>
              <w:right w:val="single" w:sz="4" w:space="0" w:color="000000"/>
            </w:tcBorders>
          </w:tcPr>
          <w:p w:rsidR="000A0ACE" w:rsidRPr="005A2D25" w:rsidRDefault="000A0ACE" w:rsidP="00004566">
            <w:pPr>
              <w:spacing w:before="40" w:after="40" w:line="240" w:lineRule="auto"/>
              <w:rPr>
                <w:rFonts w:ascii="Times New Roman" w:hAnsi="Times New Roman"/>
                <w:highlight w:val="yellow"/>
              </w:rPr>
            </w:pPr>
            <w:r w:rsidRPr="005A2D25">
              <w:rPr>
                <w:rFonts w:ascii="Times New Roman" w:hAnsi="Times New Roman"/>
                <w:highlight w:val="yellow"/>
              </w:rPr>
              <w:t>Извор “ Богой “</w:t>
            </w:r>
          </w:p>
        </w:tc>
        <w:tc>
          <w:tcPr>
            <w:tcW w:w="2126" w:type="dxa"/>
            <w:tcBorders>
              <w:top w:val="single" w:sz="4" w:space="0" w:color="000000"/>
              <w:left w:val="single" w:sz="4" w:space="0" w:color="000000"/>
              <w:bottom w:val="single" w:sz="4" w:space="0" w:color="000000"/>
              <w:right w:val="single" w:sz="4" w:space="0" w:color="000000"/>
            </w:tcBorders>
            <w:shd w:val="solid" w:color="C0C0C0" w:fill="FFFFFF"/>
          </w:tcPr>
          <w:p w:rsidR="000A0ACE" w:rsidRPr="005A2D25" w:rsidRDefault="00C3606D" w:rsidP="00C3606D">
            <w:pPr>
              <w:spacing w:before="40" w:after="40" w:line="240" w:lineRule="auto"/>
              <w:rPr>
                <w:rFonts w:ascii="Times New Roman" w:hAnsi="Times New Roman"/>
                <w:highlight w:val="yellow"/>
              </w:rPr>
            </w:pPr>
            <w:r w:rsidRPr="005A2D25">
              <w:rPr>
                <w:rFonts w:ascii="Times New Roman" w:hAnsi="Times New Roman"/>
                <w:highlight w:val="yellow"/>
              </w:rPr>
              <w:t>2</w:t>
            </w:r>
            <w:r w:rsidR="000A0ACE" w:rsidRPr="005A2D25">
              <w:rPr>
                <w:rFonts w:ascii="Times New Roman" w:hAnsi="Times New Roman"/>
                <w:highlight w:val="yellow"/>
              </w:rPr>
              <w:t xml:space="preserve"> – 0,</w:t>
            </w:r>
            <w:r w:rsidRPr="005A2D25">
              <w:rPr>
                <w:rFonts w:ascii="Times New Roman" w:hAnsi="Times New Roman"/>
                <w:highlight w:val="yellow"/>
              </w:rPr>
              <w:t>2</w:t>
            </w:r>
          </w:p>
        </w:tc>
        <w:tc>
          <w:tcPr>
            <w:tcW w:w="3544" w:type="dxa"/>
            <w:tcBorders>
              <w:top w:val="single" w:sz="4" w:space="0" w:color="000000"/>
              <w:left w:val="single" w:sz="4" w:space="0" w:color="000000"/>
              <w:bottom w:val="single" w:sz="4" w:space="0" w:color="000000"/>
              <w:right w:val="single" w:sz="4" w:space="0" w:color="000000"/>
            </w:tcBorders>
          </w:tcPr>
          <w:p w:rsidR="000A0ACE" w:rsidRPr="005A2D25" w:rsidRDefault="000A0ACE" w:rsidP="00004566">
            <w:pPr>
              <w:spacing w:before="40" w:after="40" w:line="240" w:lineRule="auto"/>
              <w:rPr>
                <w:rFonts w:ascii="Times New Roman" w:hAnsi="Times New Roman"/>
                <w:highlight w:val="yellow"/>
              </w:rPr>
            </w:pPr>
            <w:r w:rsidRPr="005A2D25">
              <w:rPr>
                <w:rFonts w:ascii="Times New Roman" w:hAnsi="Times New Roman"/>
                <w:highlight w:val="yellow"/>
              </w:rPr>
              <w:t>с. Орешене</w:t>
            </w:r>
          </w:p>
        </w:tc>
      </w:tr>
      <w:tr w:rsidR="000A0ACE" w:rsidRPr="00B70DA8" w:rsidTr="0090122A">
        <w:tc>
          <w:tcPr>
            <w:tcW w:w="2932" w:type="dxa"/>
            <w:tcBorders>
              <w:top w:val="single" w:sz="4" w:space="0" w:color="000000"/>
              <w:left w:val="single" w:sz="4" w:space="0" w:color="000000"/>
              <w:bottom w:val="single" w:sz="4" w:space="0" w:color="000000"/>
              <w:right w:val="single" w:sz="4" w:space="0" w:color="000000"/>
            </w:tcBorders>
          </w:tcPr>
          <w:p w:rsidR="000A0ACE" w:rsidRPr="005A2D25" w:rsidRDefault="000A0ACE" w:rsidP="00004566">
            <w:pPr>
              <w:spacing w:before="40" w:after="40" w:line="240" w:lineRule="auto"/>
              <w:rPr>
                <w:rFonts w:ascii="Times New Roman" w:hAnsi="Times New Roman"/>
                <w:highlight w:val="yellow"/>
              </w:rPr>
            </w:pPr>
            <w:r w:rsidRPr="005A2D25">
              <w:rPr>
                <w:rFonts w:ascii="Times New Roman" w:hAnsi="Times New Roman"/>
                <w:highlight w:val="yellow"/>
              </w:rPr>
              <w:t>Извор “Голямата чешма“</w:t>
            </w:r>
          </w:p>
        </w:tc>
        <w:tc>
          <w:tcPr>
            <w:tcW w:w="2126" w:type="dxa"/>
            <w:tcBorders>
              <w:top w:val="single" w:sz="4" w:space="0" w:color="000000"/>
              <w:left w:val="single" w:sz="4" w:space="0" w:color="000000"/>
              <w:bottom w:val="single" w:sz="4" w:space="0" w:color="000000"/>
              <w:right w:val="single" w:sz="4" w:space="0" w:color="000000"/>
            </w:tcBorders>
            <w:shd w:val="solid" w:color="C0C0C0" w:fill="FFFFFF"/>
          </w:tcPr>
          <w:p w:rsidR="000A0ACE" w:rsidRPr="005A2D25" w:rsidRDefault="00C3606D" w:rsidP="00C3606D">
            <w:pPr>
              <w:spacing w:before="40" w:after="40" w:line="240" w:lineRule="auto"/>
              <w:rPr>
                <w:rFonts w:ascii="Times New Roman" w:hAnsi="Times New Roman"/>
                <w:highlight w:val="yellow"/>
              </w:rPr>
            </w:pPr>
            <w:r w:rsidRPr="005A2D25">
              <w:rPr>
                <w:rFonts w:ascii="Times New Roman" w:hAnsi="Times New Roman"/>
                <w:highlight w:val="yellow"/>
              </w:rPr>
              <w:t>3</w:t>
            </w:r>
            <w:r w:rsidR="000A0ACE" w:rsidRPr="005A2D25">
              <w:rPr>
                <w:rFonts w:ascii="Times New Roman" w:hAnsi="Times New Roman"/>
                <w:highlight w:val="yellow"/>
              </w:rPr>
              <w:t xml:space="preserve"> – </w:t>
            </w:r>
            <w:r w:rsidRPr="005A2D25">
              <w:rPr>
                <w:rFonts w:ascii="Times New Roman" w:hAnsi="Times New Roman"/>
                <w:highlight w:val="yellow"/>
              </w:rPr>
              <w:t>0</w:t>
            </w:r>
            <w:r w:rsidR="000A0ACE" w:rsidRPr="005A2D25">
              <w:rPr>
                <w:rFonts w:ascii="Times New Roman" w:hAnsi="Times New Roman"/>
                <w:highlight w:val="yellow"/>
              </w:rPr>
              <w:t>,5</w:t>
            </w:r>
          </w:p>
        </w:tc>
        <w:tc>
          <w:tcPr>
            <w:tcW w:w="3544" w:type="dxa"/>
            <w:tcBorders>
              <w:top w:val="single" w:sz="4" w:space="0" w:color="000000"/>
              <w:left w:val="single" w:sz="4" w:space="0" w:color="000000"/>
              <w:bottom w:val="single" w:sz="4" w:space="0" w:color="000000"/>
              <w:right w:val="single" w:sz="4" w:space="0" w:color="000000"/>
            </w:tcBorders>
          </w:tcPr>
          <w:p w:rsidR="000A0ACE" w:rsidRPr="005A2D25" w:rsidRDefault="000A0ACE" w:rsidP="00004566">
            <w:pPr>
              <w:spacing w:before="40" w:after="40" w:line="240" w:lineRule="auto"/>
              <w:rPr>
                <w:rFonts w:ascii="Times New Roman" w:hAnsi="Times New Roman"/>
                <w:highlight w:val="yellow"/>
              </w:rPr>
            </w:pPr>
            <w:r w:rsidRPr="005A2D25">
              <w:rPr>
                <w:rFonts w:ascii="Times New Roman" w:hAnsi="Times New Roman"/>
                <w:highlight w:val="yellow"/>
              </w:rPr>
              <w:t>--</w:t>
            </w:r>
          </w:p>
        </w:tc>
      </w:tr>
      <w:tr w:rsidR="000A0ACE" w:rsidRPr="00B70DA8" w:rsidTr="0090122A">
        <w:tc>
          <w:tcPr>
            <w:tcW w:w="2932" w:type="dxa"/>
            <w:tcBorders>
              <w:top w:val="single" w:sz="4" w:space="0" w:color="000000"/>
              <w:left w:val="single" w:sz="4" w:space="0" w:color="000000"/>
              <w:bottom w:val="single" w:sz="4" w:space="0" w:color="000000"/>
              <w:right w:val="single" w:sz="4" w:space="0" w:color="000000"/>
            </w:tcBorders>
          </w:tcPr>
          <w:p w:rsidR="000A0ACE" w:rsidRPr="005A2D25" w:rsidRDefault="000A0ACE" w:rsidP="00004566">
            <w:pPr>
              <w:spacing w:before="40" w:after="40" w:line="240" w:lineRule="auto"/>
              <w:rPr>
                <w:rFonts w:ascii="Times New Roman" w:hAnsi="Times New Roman"/>
                <w:highlight w:val="yellow"/>
              </w:rPr>
            </w:pPr>
            <w:r w:rsidRPr="005A2D25">
              <w:rPr>
                <w:rFonts w:ascii="Times New Roman" w:hAnsi="Times New Roman"/>
                <w:highlight w:val="yellow"/>
              </w:rPr>
              <w:t>Извор “ Сух дол “</w:t>
            </w:r>
          </w:p>
        </w:tc>
        <w:tc>
          <w:tcPr>
            <w:tcW w:w="2126" w:type="dxa"/>
            <w:tcBorders>
              <w:top w:val="single" w:sz="4" w:space="0" w:color="000000"/>
              <w:left w:val="single" w:sz="4" w:space="0" w:color="000000"/>
              <w:bottom w:val="single" w:sz="4" w:space="0" w:color="000000"/>
              <w:right w:val="single" w:sz="4" w:space="0" w:color="000000"/>
            </w:tcBorders>
            <w:shd w:val="solid" w:color="C0C0C0" w:fill="FFFFFF"/>
          </w:tcPr>
          <w:p w:rsidR="000A0ACE" w:rsidRPr="005A2D25" w:rsidRDefault="00C3606D" w:rsidP="00004566">
            <w:pPr>
              <w:spacing w:before="40" w:after="40" w:line="240" w:lineRule="auto"/>
              <w:rPr>
                <w:rFonts w:ascii="Times New Roman" w:hAnsi="Times New Roman"/>
                <w:highlight w:val="yellow"/>
              </w:rPr>
            </w:pPr>
            <w:r w:rsidRPr="005A2D25">
              <w:rPr>
                <w:rFonts w:ascii="Times New Roman" w:hAnsi="Times New Roman"/>
                <w:highlight w:val="yellow"/>
              </w:rPr>
              <w:t>3 – 0,2</w:t>
            </w:r>
          </w:p>
        </w:tc>
        <w:tc>
          <w:tcPr>
            <w:tcW w:w="3544" w:type="dxa"/>
            <w:tcBorders>
              <w:top w:val="single" w:sz="4" w:space="0" w:color="000000"/>
              <w:left w:val="single" w:sz="4" w:space="0" w:color="000000"/>
              <w:bottom w:val="single" w:sz="4" w:space="0" w:color="000000"/>
              <w:right w:val="single" w:sz="4" w:space="0" w:color="000000"/>
            </w:tcBorders>
          </w:tcPr>
          <w:p w:rsidR="000A0ACE" w:rsidRPr="005A2D25" w:rsidRDefault="000A0ACE" w:rsidP="00004566">
            <w:pPr>
              <w:spacing w:before="40" w:after="40" w:line="240" w:lineRule="auto"/>
              <w:rPr>
                <w:rFonts w:ascii="Times New Roman" w:hAnsi="Times New Roman"/>
                <w:highlight w:val="yellow"/>
              </w:rPr>
            </w:pPr>
            <w:r w:rsidRPr="005A2D25">
              <w:rPr>
                <w:rFonts w:ascii="Times New Roman" w:hAnsi="Times New Roman"/>
                <w:highlight w:val="yellow"/>
              </w:rPr>
              <w:t>--</w:t>
            </w:r>
          </w:p>
        </w:tc>
      </w:tr>
      <w:tr w:rsidR="000A0ACE" w:rsidRPr="00B70DA8" w:rsidTr="0090122A">
        <w:tc>
          <w:tcPr>
            <w:tcW w:w="2932" w:type="dxa"/>
            <w:tcBorders>
              <w:top w:val="single" w:sz="4" w:space="0" w:color="000000"/>
              <w:left w:val="single" w:sz="4" w:space="0" w:color="000000"/>
              <w:bottom w:val="single" w:sz="4" w:space="0" w:color="000000"/>
              <w:right w:val="single" w:sz="4" w:space="0" w:color="000000"/>
            </w:tcBorders>
          </w:tcPr>
          <w:p w:rsidR="000A0ACE" w:rsidRPr="005A2D25" w:rsidRDefault="000A0ACE" w:rsidP="00004566">
            <w:pPr>
              <w:spacing w:before="40" w:after="40" w:line="240" w:lineRule="auto"/>
              <w:rPr>
                <w:rFonts w:ascii="Times New Roman" w:hAnsi="Times New Roman"/>
                <w:highlight w:val="yellow"/>
              </w:rPr>
            </w:pPr>
            <w:r w:rsidRPr="005A2D25">
              <w:rPr>
                <w:rFonts w:ascii="Times New Roman" w:hAnsi="Times New Roman"/>
                <w:highlight w:val="yellow"/>
              </w:rPr>
              <w:t>Извор “ Габрите “</w:t>
            </w:r>
          </w:p>
        </w:tc>
        <w:tc>
          <w:tcPr>
            <w:tcW w:w="2126" w:type="dxa"/>
            <w:tcBorders>
              <w:top w:val="single" w:sz="4" w:space="0" w:color="000000"/>
              <w:left w:val="single" w:sz="4" w:space="0" w:color="000000"/>
              <w:bottom w:val="single" w:sz="4" w:space="0" w:color="000000"/>
              <w:right w:val="single" w:sz="4" w:space="0" w:color="000000"/>
            </w:tcBorders>
            <w:shd w:val="solid" w:color="C0C0C0" w:fill="FFFFFF"/>
          </w:tcPr>
          <w:p w:rsidR="000A0ACE" w:rsidRPr="005A2D25" w:rsidRDefault="00C3606D" w:rsidP="00004566">
            <w:pPr>
              <w:spacing w:before="40" w:after="40" w:line="240" w:lineRule="auto"/>
              <w:rPr>
                <w:rFonts w:ascii="Times New Roman" w:hAnsi="Times New Roman"/>
                <w:highlight w:val="yellow"/>
              </w:rPr>
            </w:pPr>
            <w:r w:rsidRPr="005A2D25">
              <w:rPr>
                <w:rFonts w:ascii="Times New Roman" w:hAnsi="Times New Roman"/>
                <w:highlight w:val="yellow"/>
              </w:rPr>
              <w:t>1,5 - 0,</w:t>
            </w:r>
            <w:r w:rsidR="000A0ACE" w:rsidRPr="005A2D25">
              <w:rPr>
                <w:rFonts w:ascii="Times New Roman" w:hAnsi="Times New Roman"/>
                <w:highlight w:val="yellow"/>
              </w:rPr>
              <w:t>5</w:t>
            </w:r>
          </w:p>
        </w:tc>
        <w:tc>
          <w:tcPr>
            <w:tcW w:w="3544" w:type="dxa"/>
            <w:tcBorders>
              <w:top w:val="single" w:sz="4" w:space="0" w:color="000000"/>
              <w:left w:val="single" w:sz="4" w:space="0" w:color="000000"/>
              <w:bottom w:val="single" w:sz="4" w:space="0" w:color="000000"/>
              <w:right w:val="single" w:sz="4" w:space="0" w:color="000000"/>
            </w:tcBorders>
          </w:tcPr>
          <w:p w:rsidR="000A0ACE" w:rsidRPr="005A2D25" w:rsidRDefault="000A0ACE" w:rsidP="00004566">
            <w:pPr>
              <w:spacing w:before="40" w:after="40" w:line="240" w:lineRule="auto"/>
              <w:rPr>
                <w:rFonts w:ascii="Times New Roman" w:hAnsi="Times New Roman"/>
                <w:highlight w:val="yellow"/>
              </w:rPr>
            </w:pPr>
            <w:r w:rsidRPr="005A2D25">
              <w:rPr>
                <w:rFonts w:ascii="Times New Roman" w:hAnsi="Times New Roman"/>
                <w:highlight w:val="yellow"/>
              </w:rPr>
              <w:t>Мах. “ Драганина могила “</w:t>
            </w:r>
          </w:p>
        </w:tc>
      </w:tr>
    </w:tbl>
    <w:p w:rsidR="000A0ACE" w:rsidRPr="00B70DA8" w:rsidRDefault="000A0ACE" w:rsidP="000A0ACE">
      <w:pPr>
        <w:rPr>
          <w:rFonts w:ascii="Times New Roman" w:hAnsi="Times New Roman"/>
          <w:i/>
          <w:sz w:val="24"/>
          <w:szCs w:val="24"/>
        </w:rPr>
      </w:pPr>
      <w:r w:rsidRPr="00B70DA8">
        <w:rPr>
          <w:rFonts w:ascii="Times New Roman" w:hAnsi="Times New Roman"/>
          <w:i/>
        </w:rPr>
        <w:t xml:space="preserve">                      </w:t>
      </w:r>
      <w:r w:rsidRPr="00B70DA8">
        <w:rPr>
          <w:rFonts w:ascii="Times New Roman" w:hAnsi="Times New Roman"/>
          <w:i/>
          <w:sz w:val="24"/>
          <w:szCs w:val="24"/>
        </w:rPr>
        <w:t>Източник: Община Ябланица</w:t>
      </w:r>
    </w:p>
    <w:p w:rsidR="000A0ACE" w:rsidRPr="00B70DA8" w:rsidRDefault="000A0ACE" w:rsidP="000A0ACE">
      <w:pPr>
        <w:spacing w:before="120" w:after="120" w:line="240" w:lineRule="auto"/>
        <w:jc w:val="both"/>
        <w:rPr>
          <w:rFonts w:ascii="Times New Roman" w:hAnsi="Times New Roman"/>
          <w:sz w:val="24"/>
          <w:szCs w:val="24"/>
        </w:rPr>
      </w:pPr>
      <w:r w:rsidRPr="00B70DA8">
        <w:rPr>
          <w:rFonts w:ascii="Times New Roman" w:hAnsi="Times New Roman"/>
          <w:sz w:val="24"/>
          <w:szCs w:val="24"/>
        </w:rPr>
        <w:t>В последните години общината водоснабди много махали, някои от по-важните обекти са: мах.“Борьов дол“, мах.“Дървена кошара“, мах.“Гол</w:t>
      </w:r>
      <w:r w:rsidR="00A16F4B">
        <w:rPr>
          <w:rFonts w:ascii="Times New Roman" w:hAnsi="Times New Roman"/>
          <w:sz w:val="24"/>
          <w:szCs w:val="24"/>
        </w:rPr>
        <w:t>яма гора“, мах.“Горни Братевец</w:t>
      </w:r>
      <w:r w:rsidRPr="00B70DA8">
        <w:rPr>
          <w:rFonts w:ascii="Times New Roman" w:hAnsi="Times New Roman"/>
          <w:sz w:val="24"/>
          <w:szCs w:val="24"/>
        </w:rPr>
        <w:t xml:space="preserve">“ </w:t>
      </w:r>
      <w:r w:rsidR="00A16F4B" w:rsidRPr="005A2D25">
        <w:rPr>
          <w:rFonts w:ascii="Times New Roman" w:hAnsi="Times New Roman"/>
          <w:sz w:val="24"/>
          <w:szCs w:val="24"/>
          <w:highlight w:val="yellow"/>
        </w:rPr>
        <w:t>„Долни Братевец“ и „Прелог“</w:t>
      </w:r>
      <w:r w:rsidR="00A16F4B">
        <w:rPr>
          <w:rFonts w:ascii="Times New Roman" w:hAnsi="Times New Roman"/>
          <w:sz w:val="24"/>
          <w:szCs w:val="24"/>
        </w:rPr>
        <w:t xml:space="preserve"> </w:t>
      </w:r>
      <w:r w:rsidRPr="00B70DA8">
        <w:rPr>
          <w:rFonts w:ascii="Times New Roman" w:hAnsi="Times New Roman"/>
          <w:sz w:val="24"/>
          <w:szCs w:val="24"/>
        </w:rPr>
        <w:t xml:space="preserve">и др. След изграждането им същите са предадени за </w:t>
      </w:r>
      <w:r w:rsidR="009A60BE">
        <w:rPr>
          <w:rFonts w:ascii="Times New Roman" w:hAnsi="Times New Roman"/>
          <w:sz w:val="24"/>
          <w:szCs w:val="24"/>
        </w:rPr>
        <w:t>експлоатация на “ВиК” ООД – гр.</w:t>
      </w:r>
      <w:r w:rsidRPr="00B70DA8">
        <w:rPr>
          <w:rFonts w:ascii="Times New Roman" w:hAnsi="Times New Roman"/>
          <w:sz w:val="24"/>
          <w:szCs w:val="24"/>
        </w:rPr>
        <w:t>Ловеч, Клон Ябланица.</w:t>
      </w:r>
    </w:p>
    <w:p w:rsidR="000A0ACE" w:rsidRPr="00B70DA8" w:rsidRDefault="000A0ACE" w:rsidP="000A0ACE">
      <w:pPr>
        <w:spacing w:before="120" w:after="120" w:line="240" w:lineRule="auto"/>
        <w:jc w:val="both"/>
        <w:rPr>
          <w:rFonts w:ascii="Times New Roman" w:hAnsi="Times New Roman"/>
          <w:sz w:val="24"/>
          <w:szCs w:val="24"/>
        </w:rPr>
      </w:pPr>
      <w:r w:rsidRPr="00B70DA8">
        <w:rPr>
          <w:rFonts w:ascii="Times New Roman" w:hAnsi="Times New Roman"/>
          <w:sz w:val="24"/>
          <w:szCs w:val="24"/>
        </w:rPr>
        <w:t xml:space="preserve">Водоснабдителните мрежи в селищата са изградени в периода 1940 – 1960 г. от азбестоциментови или стоманени тръби. Същите са вече амортизирани и </w:t>
      </w:r>
      <w:r w:rsidR="009A60BE">
        <w:rPr>
          <w:rFonts w:ascii="Times New Roman" w:hAnsi="Times New Roman"/>
          <w:sz w:val="24"/>
          <w:szCs w:val="24"/>
        </w:rPr>
        <w:t>вод</w:t>
      </w:r>
      <w:r w:rsidRPr="00B70DA8">
        <w:rPr>
          <w:rFonts w:ascii="Times New Roman" w:hAnsi="Times New Roman"/>
          <w:sz w:val="24"/>
          <w:szCs w:val="24"/>
        </w:rPr>
        <w:t>ят</w:t>
      </w:r>
      <w:r w:rsidR="009A60BE">
        <w:rPr>
          <w:rFonts w:ascii="Times New Roman" w:hAnsi="Times New Roman"/>
          <w:sz w:val="24"/>
          <w:szCs w:val="24"/>
        </w:rPr>
        <w:t xml:space="preserve"> до</w:t>
      </w:r>
      <w:r w:rsidRPr="00B70DA8">
        <w:rPr>
          <w:rFonts w:ascii="Times New Roman" w:hAnsi="Times New Roman"/>
          <w:sz w:val="24"/>
          <w:szCs w:val="24"/>
        </w:rPr>
        <w:t xml:space="preserve"> големи загуби на вода, което наложи последователната подмяна на вътрешните водопроводни мрежи в населените места с полиетиленови тръби.  През периода 2007 – 2013 година се реализираха редица проекти включващи реконструкцията на вътрешни и външни водопреносни мрежи в селата: Орешене, Брестница, Добревци, Батулци и Ябланица с обща дължина над 13 500 л.м. </w:t>
      </w:r>
    </w:p>
    <w:p w:rsidR="000A0ACE" w:rsidRPr="00B70DA8" w:rsidRDefault="000A0ACE" w:rsidP="000A0ACE">
      <w:pPr>
        <w:spacing w:before="120" w:after="120" w:line="240" w:lineRule="auto"/>
        <w:jc w:val="both"/>
        <w:rPr>
          <w:rFonts w:ascii="Times New Roman" w:hAnsi="Times New Roman"/>
          <w:sz w:val="24"/>
          <w:szCs w:val="24"/>
        </w:rPr>
      </w:pPr>
      <w:r w:rsidRPr="00B70DA8">
        <w:rPr>
          <w:rFonts w:ascii="Times New Roman" w:hAnsi="Times New Roman"/>
          <w:sz w:val="24"/>
          <w:szCs w:val="24"/>
        </w:rPr>
        <w:t xml:space="preserve">Реализираните проекти свързани с изпълнението на тази цел през </w:t>
      </w:r>
      <w:r w:rsidR="00151E37">
        <w:rPr>
          <w:rFonts w:ascii="Times New Roman" w:hAnsi="Times New Roman"/>
          <w:sz w:val="24"/>
          <w:szCs w:val="24"/>
        </w:rPr>
        <w:t>изтекл</w:t>
      </w:r>
      <w:r w:rsidRPr="00B70DA8">
        <w:rPr>
          <w:rFonts w:ascii="Times New Roman" w:hAnsi="Times New Roman"/>
          <w:sz w:val="24"/>
          <w:szCs w:val="24"/>
        </w:rPr>
        <w:t>ия период са следните:</w:t>
      </w:r>
    </w:p>
    <w:p w:rsidR="000A0ACE" w:rsidRPr="00B70DA8" w:rsidRDefault="000A0ACE" w:rsidP="004D2535">
      <w:pPr>
        <w:pStyle w:val="a8"/>
        <w:numPr>
          <w:ilvl w:val="0"/>
          <w:numId w:val="25"/>
        </w:numPr>
        <w:spacing w:before="120" w:after="120"/>
        <w:rPr>
          <w:szCs w:val="24"/>
        </w:rPr>
      </w:pPr>
      <w:r w:rsidRPr="00B70DA8">
        <w:rPr>
          <w:szCs w:val="24"/>
          <w:lang w:val="bg-BG"/>
        </w:rPr>
        <w:t xml:space="preserve">Подобряване на техническата и социалната инфраструктура в кв. </w:t>
      </w:r>
      <w:r w:rsidRPr="00B70DA8">
        <w:rPr>
          <w:szCs w:val="24"/>
        </w:rPr>
        <w:t>„Реджовица“ – с.Добревци;</w:t>
      </w:r>
    </w:p>
    <w:p w:rsidR="000A0ACE" w:rsidRPr="00B70DA8" w:rsidRDefault="000A0ACE" w:rsidP="004D2535">
      <w:pPr>
        <w:pStyle w:val="a8"/>
        <w:numPr>
          <w:ilvl w:val="0"/>
          <w:numId w:val="25"/>
        </w:numPr>
        <w:spacing w:before="120" w:after="120"/>
        <w:rPr>
          <w:szCs w:val="24"/>
        </w:rPr>
      </w:pPr>
      <w:r w:rsidRPr="00B70DA8">
        <w:rPr>
          <w:szCs w:val="24"/>
        </w:rPr>
        <w:t>Реконструкция на вътрешна водопроводна мрежа на с. Батулци;</w:t>
      </w:r>
    </w:p>
    <w:p w:rsidR="000A0ACE" w:rsidRPr="00B70DA8" w:rsidRDefault="000A0ACE" w:rsidP="004D2535">
      <w:pPr>
        <w:pStyle w:val="a8"/>
        <w:numPr>
          <w:ilvl w:val="0"/>
          <w:numId w:val="25"/>
        </w:numPr>
        <w:spacing w:before="120" w:after="120"/>
        <w:rPr>
          <w:szCs w:val="24"/>
        </w:rPr>
      </w:pPr>
      <w:r w:rsidRPr="00B70DA8">
        <w:rPr>
          <w:szCs w:val="24"/>
        </w:rPr>
        <w:t>Реконструкция на вътрешна водопроводна мрежа от РШ2 до ЧР с. Брестница;</w:t>
      </w:r>
    </w:p>
    <w:p w:rsidR="000A0ACE" w:rsidRPr="00B70DA8" w:rsidRDefault="000A0ACE" w:rsidP="004D2535">
      <w:pPr>
        <w:pStyle w:val="a8"/>
        <w:numPr>
          <w:ilvl w:val="0"/>
          <w:numId w:val="25"/>
        </w:numPr>
        <w:spacing w:before="120" w:after="120"/>
        <w:rPr>
          <w:szCs w:val="24"/>
        </w:rPr>
      </w:pPr>
      <w:r w:rsidRPr="00B70DA8">
        <w:rPr>
          <w:szCs w:val="24"/>
        </w:rPr>
        <w:t>Реконструкция на вътрешна водопроводна мрежа на с.Добревци – главен клон А;</w:t>
      </w:r>
    </w:p>
    <w:p w:rsidR="000A0ACE" w:rsidRPr="00B70DA8" w:rsidRDefault="000A0ACE" w:rsidP="004D2535">
      <w:pPr>
        <w:pStyle w:val="a8"/>
        <w:numPr>
          <w:ilvl w:val="0"/>
          <w:numId w:val="25"/>
        </w:numPr>
        <w:spacing w:before="120" w:after="120"/>
        <w:rPr>
          <w:szCs w:val="24"/>
        </w:rPr>
      </w:pPr>
      <w:r w:rsidRPr="00B70DA8">
        <w:rPr>
          <w:szCs w:val="24"/>
        </w:rPr>
        <w:t xml:space="preserve">Пречиствателна станция за отпадни води с довеждащ колектор в гр.Ябланица (ПСОП); </w:t>
      </w:r>
      <w:r w:rsidR="009A60BE">
        <w:rPr>
          <w:szCs w:val="24"/>
          <w:lang w:val="bg-BG"/>
        </w:rPr>
        <w:t xml:space="preserve"> </w:t>
      </w:r>
      <w:r w:rsidRPr="00B70DA8">
        <w:rPr>
          <w:szCs w:val="24"/>
        </w:rPr>
        <w:t>Изградения</w:t>
      </w:r>
      <w:r w:rsidR="009A60BE">
        <w:rPr>
          <w:szCs w:val="24"/>
          <w:lang w:val="bg-BG"/>
        </w:rPr>
        <w:t>т</w:t>
      </w:r>
      <w:r w:rsidRPr="00B70DA8">
        <w:rPr>
          <w:szCs w:val="24"/>
        </w:rPr>
        <w:t xml:space="preserve"> колектор е обединил съществуващата канализационна мрежа в гр.Ябланица, която е с дължина 4 400 м;</w:t>
      </w:r>
    </w:p>
    <w:p w:rsidR="000A0ACE" w:rsidRPr="00B70DA8" w:rsidRDefault="000A0ACE" w:rsidP="004D2535">
      <w:pPr>
        <w:pStyle w:val="a8"/>
        <w:numPr>
          <w:ilvl w:val="0"/>
          <w:numId w:val="25"/>
        </w:numPr>
        <w:spacing w:before="120" w:after="120"/>
        <w:rPr>
          <w:szCs w:val="24"/>
        </w:rPr>
      </w:pPr>
      <w:r w:rsidRPr="00B70DA8">
        <w:rPr>
          <w:szCs w:val="24"/>
        </w:rPr>
        <w:t>Реконструкция на вътрешната водопроводна мрежа гр.Ябланица, ул.“Гурко“ ОТ 31 до ОТ 130 и текущ ремонт на ул.“Гурко“ ОТ 165 до 23.</w:t>
      </w:r>
    </w:p>
    <w:p w:rsidR="000A0ACE" w:rsidRPr="00B70DA8" w:rsidRDefault="000A0ACE" w:rsidP="000A0ACE">
      <w:pPr>
        <w:spacing w:before="120" w:after="120" w:line="240" w:lineRule="auto"/>
        <w:jc w:val="both"/>
        <w:rPr>
          <w:rFonts w:ascii="Times New Roman" w:hAnsi="Times New Roman"/>
          <w:sz w:val="24"/>
          <w:szCs w:val="24"/>
        </w:rPr>
      </w:pPr>
      <w:r w:rsidRPr="00B70DA8">
        <w:rPr>
          <w:rFonts w:ascii="Times New Roman" w:hAnsi="Times New Roman"/>
          <w:sz w:val="24"/>
          <w:szCs w:val="24"/>
        </w:rPr>
        <w:t>През п</w:t>
      </w:r>
      <w:r w:rsidR="00151E37">
        <w:rPr>
          <w:rFonts w:ascii="Times New Roman" w:hAnsi="Times New Roman"/>
          <w:sz w:val="24"/>
          <w:szCs w:val="24"/>
        </w:rPr>
        <w:t>оследните години</w:t>
      </w:r>
      <w:r w:rsidRPr="00B70DA8">
        <w:rPr>
          <w:rFonts w:ascii="Times New Roman" w:hAnsi="Times New Roman"/>
          <w:sz w:val="24"/>
          <w:szCs w:val="24"/>
        </w:rPr>
        <w:t xml:space="preserve"> се поддържа текущо и се модернизира частично водоснабдителната и канализационната мрежа в някои населени места, като по този начин е осигурена адекватна на съвременните изисквания техническа инфраструктура. Ре</w:t>
      </w:r>
      <w:r w:rsidR="009A60BE">
        <w:rPr>
          <w:rFonts w:ascii="Times New Roman" w:hAnsi="Times New Roman"/>
          <w:sz w:val="24"/>
          <w:szCs w:val="24"/>
        </w:rPr>
        <w:t>ализирана е поетапна подмяна на</w:t>
      </w:r>
      <w:r w:rsidRPr="00B70DA8">
        <w:rPr>
          <w:rFonts w:ascii="Times New Roman" w:hAnsi="Times New Roman"/>
          <w:sz w:val="24"/>
          <w:szCs w:val="24"/>
        </w:rPr>
        <w:t xml:space="preserve"> водопреносната  мрежа в: Ябланица, Добревци, Брестница, Орешене, Дъбравата и Батулци. Количеството инвестиции във ВиК мрежата са в размер на – 2, 6 милиона лева, а за изграждането на ПОСВ </w:t>
      </w:r>
      <w:r w:rsidR="009A60BE">
        <w:rPr>
          <w:rFonts w:ascii="Times New Roman" w:hAnsi="Times New Roman"/>
          <w:sz w:val="24"/>
          <w:szCs w:val="24"/>
        </w:rPr>
        <w:t>бяха изразходвани</w:t>
      </w:r>
      <w:r w:rsidRPr="00B70DA8">
        <w:rPr>
          <w:rFonts w:ascii="Times New Roman" w:hAnsi="Times New Roman"/>
          <w:sz w:val="24"/>
          <w:szCs w:val="24"/>
        </w:rPr>
        <w:t xml:space="preserve"> -  </w:t>
      </w:r>
      <w:r w:rsidRPr="00B70DA8">
        <w:rPr>
          <w:rStyle w:val="FontStyle11"/>
          <w:sz w:val="24"/>
          <w:szCs w:val="24"/>
        </w:rPr>
        <w:t>9 249 354 лв</w:t>
      </w:r>
      <w:r w:rsidRPr="00B70DA8">
        <w:rPr>
          <w:rFonts w:ascii="Times New Roman" w:hAnsi="Times New Roman"/>
          <w:b/>
          <w:i/>
          <w:sz w:val="24"/>
          <w:szCs w:val="24"/>
        </w:rPr>
        <w:t>.</w:t>
      </w:r>
      <w:r w:rsidRPr="00B70DA8">
        <w:rPr>
          <w:rFonts w:ascii="Times New Roman" w:hAnsi="Times New Roman"/>
          <w:sz w:val="24"/>
          <w:szCs w:val="24"/>
        </w:rPr>
        <w:t xml:space="preserve"> Новоизградената водопреносна мрежа е с дължина 13,5 км, рехабилитираната водопроводна мрежа е 17 км, след което за около 300 домакинства е отпаднал режима на водоподаване. В резултат на изграждането на новата водопреносна мрежа и рехабилитацията на съществуващата водопроводна мрежа загубите са намалели с около 15%. </w:t>
      </w:r>
    </w:p>
    <w:p w:rsidR="00B2473B" w:rsidRDefault="00441588" w:rsidP="000A0ACE">
      <w:pPr>
        <w:spacing w:before="120" w:after="120" w:line="240" w:lineRule="auto"/>
        <w:jc w:val="both"/>
        <w:rPr>
          <w:rFonts w:ascii="Times New Roman" w:hAnsi="Times New Roman"/>
          <w:b/>
          <w:sz w:val="24"/>
          <w:szCs w:val="24"/>
        </w:rPr>
      </w:pPr>
      <w:r w:rsidRPr="00B70DA8">
        <w:rPr>
          <w:rFonts w:ascii="Times New Roman" w:hAnsi="Times New Roman"/>
          <w:b/>
          <w:color w:val="0070C0"/>
          <w:sz w:val="24"/>
          <w:szCs w:val="24"/>
        </w:rPr>
        <w:t>Канализация</w:t>
      </w:r>
      <w:r w:rsidR="00346D86">
        <w:rPr>
          <w:rFonts w:ascii="Times New Roman" w:hAnsi="Times New Roman"/>
          <w:b/>
          <w:color w:val="0070C0"/>
          <w:sz w:val="24"/>
          <w:szCs w:val="24"/>
        </w:rPr>
        <w:t>.</w:t>
      </w:r>
      <w:r w:rsidRPr="00B70DA8">
        <w:rPr>
          <w:rFonts w:ascii="Times New Roman" w:hAnsi="Times New Roman"/>
          <w:b/>
          <w:sz w:val="24"/>
          <w:szCs w:val="24"/>
        </w:rPr>
        <w:t xml:space="preserve"> </w:t>
      </w:r>
      <w:r w:rsidR="00826555" w:rsidRPr="00B70DA8">
        <w:rPr>
          <w:rFonts w:ascii="Times New Roman" w:hAnsi="Times New Roman"/>
          <w:b/>
          <w:sz w:val="24"/>
          <w:szCs w:val="24"/>
        </w:rPr>
        <w:t xml:space="preserve"> </w:t>
      </w:r>
    </w:p>
    <w:p w:rsidR="00441588" w:rsidRPr="00B70DA8" w:rsidRDefault="00441588" w:rsidP="000A0ACE">
      <w:pPr>
        <w:spacing w:before="120" w:after="120" w:line="240" w:lineRule="auto"/>
        <w:jc w:val="both"/>
        <w:rPr>
          <w:rFonts w:ascii="Times New Roman" w:eastAsia="Calibri" w:hAnsi="Times New Roman"/>
          <w:sz w:val="24"/>
          <w:szCs w:val="24"/>
        </w:rPr>
      </w:pPr>
      <w:r w:rsidRPr="00B70DA8">
        <w:rPr>
          <w:rFonts w:ascii="Times New Roman" w:eastAsia="Calibri" w:hAnsi="Times New Roman"/>
          <w:sz w:val="24"/>
          <w:szCs w:val="24"/>
        </w:rPr>
        <w:t>Канализационната мреж</w:t>
      </w:r>
      <w:r w:rsidR="009A60BE">
        <w:rPr>
          <w:rFonts w:ascii="Times New Roman" w:eastAsia="Calibri" w:hAnsi="Times New Roman"/>
          <w:sz w:val="24"/>
          <w:szCs w:val="24"/>
        </w:rPr>
        <w:t>а в гр. Ябланица е изградена 90</w:t>
      </w:r>
      <w:r w:rsidRPr="00B70DA8">
        <w:rPr>
          <w:rFonts w:ascii="Times New Roman" w:eastAsia="Calibri" w:hAnsi="Times New Roman"/>
          <w:sz w:val="24"/>
          <w:szCs w:val="24"/>
        </w:rPr>
        <w:t>%.</w:t>
      </w:r>
      <w:r w:rsidRPr="00B70DA8">
        <w:rPr>
          <w:rFonts w:ascii="Times New Roman" w:eastAsia="Calibri" w:hAnsi="Times New Roman"/>
        </w:rPr>
        <w:t xml:space="preserve"> </w:t>
      </w:r>
      <w:r w:rsidRPr="00B70DA8">
        <w:rPr>
          <w:rFonts w:ascii="Times New Roman" w:eastAsia="Calibri" w:hAnsi="Times New Roman"/>
          <w:sz w:val="24"/>
          <w:szCs w:val="24"/>
        </w:rPr>
        <w:t>Съществуващата канализационна мрежа в централната градска част е изградена през миналия век. Същата е строена по стопански начин. Положените тръби са бетонови с диаметри Ø 200мм; Ø 300мм;  Ø 500мм;   Ø 1000мм. Общата дължина на съществуващата мрежа е около 8 200 м.</w:t>
      </w:r>
      <w:r w:rsidRPr="00B70DA8">
        <w:rPr>
          <w:rFonts w:ascii="Times New Roman" w:eastAsia="Calibri" w:hAnsi="Times New Roman"/>
        </w:rPr>
        <w:t xml:space="preserve"> </w:t>
      </w:r>
      <w:r w:rsidRPr="00B70DA8">
        <w:rPr>
          <w:rFonts w:ascii="Times New Roman" w:eastAsia="Calibri" w:hAnsi="Times New Roman"/>
          <w:sz w:val="24"/>
          <w:szCs w:val="24"/>
        </w:rPr>
        <w:t xml:space="preserve">  </w:t>
      </w:r>
    </w:p>
    <w:p w:rsidR="000A0ACE" w:rsidRPr="00B70DA8" w:rsidRDefault="00441588" w:rsidP="000A0ACE">
      <w:pPr>
        <w:spacing w:before="120" w:after="120" w:line="240" w:lineRule="auto"/>
        <w:jc w:val="both"/>
        <w:rPr>
          <w:rFonts w:ascii="Times New Roman" w:hAnsi="Times New Roman"/>
          <w:color w:val="000000"/>
          <w:sz w:val="24"/>
          <w:szCs w:val="24"/>
        </w:rPr>
      </w:pPr>
      <w:r w:rsidRPr="00B70DA8">
        <w:rPr>
          <w:rFonts w:ascii="Times New Roman" w:hAnsi="Times New Roman"/>
          <w:sz w:val="24"/>
          <w:szCs w:val="24"/>
        </w:rPr>
        <w:t>Канализационната мрежа е изградена в основни линии в гр.Ябланица, а в останалите населени места се използват преди всичко септични ями и попивни кладенци. В гр.Ябланица е изградена и ПСОВ, която до голяма степен осигурява условия за опазване на околната среда.</w:t>
      </w:r>
      <w:r w:rsidR="000A0ACE" w:rsidRPr="00B70DA8">
        <w:rPr>
          <w:rFonts w:ascii="Times New Roman" w:hAnsi="Times New Roman"/>
          <w:sz w:val="24"/>
          <w:szCs w:val="24"/>
        </w:rPr>
        <w:t xml:space="preserve"> </w:t>
      </w:r>
      <w:r w:rsidR="000A0ACE" w:rsidRPr="00B70DA8">
        <w:rPr>
          <w:rFonts w:ascii="Times New Roman" w:hAnsi="Times New Roman"/>
          <w:color w:val="000000"/>
          <w:sz w:val="24"/>
          <w:szCs w:val="24"/>
        </w:rPr>
        <w:t xml:space="preserve"> Тя е въведена в експлоатация към 31.12.2014 г. Пречиствателна</w:t>
      </w:r>
      <w:r w:rsidR="009A60BE">
        <w:rPr>
          <w:rFonts w:ascii="Times New Roman" w:hAnsi="Times New Roman"/>
          <w:color w:val="000000"/>
          <w:sz w:val="24"/>
          <w:szCs w:val="24"/>
        </w:rPr>
        <w:t>та</w:t>
      </w:r>
      <w:r w:rsidR="000A0ACE" w:rsidRPr="00B70DA8">
        <w:rPr>
          <w:rFonts w:ascii="Times New Roman" w:hAnsi="Times New Roman"/>
          <w:color w:val="000000"/>
          <w:sz w:val="24"/>
          <w:szCs w:val="24"/>
        </w:rPr>
        <w:t xml:space="preserve"> станция за отпадни води на гр.Ябланица е с довеждащ колектор, к</w:t>
      </w:r>
      <w:r w:rsidR="009A60BE">
        <w:rPr>
          <w:rFonts w:ascii="Times New Roman" w:hAnsi="Times New Roman"/>
          <w:color w:val="000000"/>
          <w:sz w:val="24"/>
          <w:szCs w:val="24"/>
        </w:rPr>
        <w:t xml:space="preserve">ойто е с дължина 4200 м. Той е </w:t>
      </w:r>
      <w:r w:rsidR="000A0ACE" w:rsidRPr="00B70DA8">
        <w:rPr>
          <w:rFonts w:ascii="Times New Roman" w:hAnsi="Times New Roman"/>
          <w:color w:val="000000"/>
          <w:sz w:val="24"/>
          <w:szCs w:val="24"/>
        </w:rPr>
        <w:t xml:space="preserve">изграден по коритото на река Ябланска. Пречистването на отпадните води подобри значително екологичната обстановка и намали замърсяванията на водоизточниците в района. </w:t>
      </w:r>
    </w:p>
    <w:p w:rsidR="000A0ACE" w:rsidRPr="00B70DA8" w:rsidRDefault="000A0ACE" w:rsidP="000A0ACE">
      <w:pPr>
        <w:spacing w:before="120" w:after="120" w:line="240" w:lineRule="auto"/>
        <w:jc w:val="both"/>
        <w:rPr>
          <w:rFonts w:ascii="Times New Roman" w:hAnsi="Times New Roman"/>
          <w:sz w:val="24"/>
          <w:szCs w:val="24"/>
        </w:rPr>
      </w:pPr>
      <w:r w:rsidRPr="00B70DA8">
        <w:rPr>
          <w:rFonts w:ascii="Times New Roman" w:hAnsi="Times New Roman"/>
          <w:sz w:val="24"/>
          <w:szCs w:val="24"/>
        </w:rPr>
        <w:t xml:space="preserve">Не е изградена съвременна система за пречистване на питейните води, което </w:t>
      </w:r>
      <w:r w:rsidR="009A60BE" w:rsidRPr="00B70DA8">
        <w:rPr>
          <w:rFonts w:ascii="Times New Roman" w:hAnsi="Times New Roman"/>
          <w:sz w:val="24"/>
          <w:szCs w:val="24"/>
        </w:rPr>
        <w:t xml:space="preserve">при обилни валежи </w:t>
      </w:r>
      <w:r w:rsidRPr="00B70DA8">
        <w:rPr>
          <w:rFonts w:ascii="Times New Roman" w:hAnsi="Times New Roman"/>
          <w:sz w:val="24"/>
          <w:szCs w:val="24"/>
        </w:rPr>
        <w:t>води до влошаване качествата на подаваната за пиене вода.</w:t>
      </w:r>
      <w:r w:rsidR="009A60BE">
        <w:rPr>
          <w:rFonts w:ascii="Times New Roman" w:hAnsi="Times New Roman"/>
          <w:sz w:val="24"/>
          <w:szCs w:val="24"/>
        </w:rPr>
        <w:t xml:space="preserve"> </w:t>
      </w:r>
    </w:p>
    <w:p w:rsidR="000A0ACE" w:rsidRPr="00B70DA8" w:rsidRDefault="000A0ACE" w:rsidP="000A0ACE">
      <w:pPr>
        <w:spacing w:before="120" w:after="120" w:line="240" w:lineRule="auto"/>
        <w:jc w:val="both"/>
        <w:rPr>
          <w:rFonts w:ascii="Times New Roman" w:hAnsi="Times New Roman"/>
          <w:sz w:val="24"/>
          <w:szCs w:val="24"/>
        </w:rPr>
      </w:pPr>
      <w:r w:rsidRPr="00B70DA8">
        <w:rPr>
          <w:rFonts w:ascii="Times New Roman" w:hAnsi="Times New Roman"/>
          <w:sz w:val="24"/>
          <w:szCs w:val="24"/>
        </w:rPr>
        <w:t>Не е изградена канализационната мрежа и пречиствателни станции за отпадни води в селата на общината, които попадат в групата под 2000 жители. Използването на септични ями и попивни кладенци в малките населени места, не решава напълно проблема, но и не води до сериозни екологични проблеми и замърсявания на околната среда.</w:t>
      </w:r>
    </w:p>
    <w:p w:rsidR="00CD0698" w:rsidRPr="00656798" w:rsidRDefault="000A0ACE" w:rsidP="00953EF2">
      <w:pPr>
        <w:spacing w:before="120" w:after="120" w:line="240" w:lineRule="auto"/>
        <w:jc w:val="both"/>
        <w:rPr>
          <w:rFonts w:ascii="Times New Roman" w:hAnsi="Times New Roman"/>
          <w:sz w:val="24"/>
          <w:szCs w:val="24"/>
        </w:rPr>
      </w:pPr>
      <w:r w:rsidRPr="00B70DA8">
        <w:rPr>
          <w:rFonts w:ascii="Times New Roman" w:hAnsi="Times New Roman"/>
          <w:sz w:val="24"/>
          <w:szCs w:val="24"/>
        </w:rPr>
        <w:t>Като цяло има нужда от постепенно разширяване на канализационната мрежа и от увеличаване на пречиствателните съоръжения</w:t>
      </w:r>
      <w:r w:rsidR="009A60BE">
        <w:rPr>
          <w:rFonts w:ascii="Times New Roman" w:hAnsi="Times New Roman"/>
          <w:sz w:val="24"/>
          <w:szCs w:val="24"/>
        </w:rPr>
        <w:t xml:space="preserve"> на територията като цяло</w:t>
      </w:r>
      <w:r w:rsidRPr="00B70DA8">
        <w:rPr>
          <w:rFonts w:ascii="Times New Roman" w:hAnsi="Times New Roman"/>
          <w:sz w:val="24"/>
          <w:szCs w:val="24"/>
        </w:rPr>
        <w:t xml:space="preserve">.  </w:t>
      </w:r>
    </w:p>
    <w:p w:rsidR="00B2473B" w:rsidRDefault="00656798" w:rsidP="000A0ACE">
      <w:pPr>
        <w:spacing w:before="120" w:after="120" w:line="240" w:lineRule="auto"/>
        <w:jc w:val="both"/>
        <w:rPr>
          <w:rFonts w:ascii="Times New Roman" w:hAnsi="Times New Roman"/>
          <w:b/>
          <w:bCs/>
          <w:color w:val="0070C0"/>
          <w:sz w:val="24"/>
          <w:szCs w:val="24"/>
        </w:rPr>
      </w:pPr>
      <w:r>
        <w:rPr>
          <w:rFonts w:ascii="Times New Roman" w:hAnsi="Times New Roman"/>
          <w:b/>
          <w:bCs/>
          <w:color w:val="0070C0"/>
          <w:sz w:val="24"/>
          <w:szCs w:val="24"/>
        </w:rPr>
        <w:t xml:space="preserve">Енергийни мрежи и системи. </w:t>
      </w:r>
    </w:p>
    <w:p w:rsidR="000A0ACE" w:rsidRPr="00656798" w:rsidRDefault="000A0ACE" w:rsidP="000A0ACE">
      <w:pPr>
        <w:spacing w:before="120" w:after="120" w:line="240" w:lineRule="auto"/>
        <w:jc w:val="both"/>
        <w:rPr>
          <w:rFonts w:ascii="Times New Roman" w:hAnsi="Times New Roman"/>
          <w:b/>
          <w:bCs/>
          <w:color w:val="0070C0"/>
          <w:sz w:val="24"/>
          <w:szCs w:val="24"/>
        </w:rPr>
      </w:pPr>
      <w:r w:rsidRPr="00B70DA8">
        <w:rPr>
          <w:rFonts w:ascii="Times New Roman" w:hAnsi="Times New Roman"/>
          <w:sz w:val="24"/>
          <w:szCs w:val="24"/>
        </w:rPr>
        <w:t xml:space="preserve">Община Ябланица се захранва с електроенергия от Пост станция – Златна Панега /110 х 20 х 6 </w:t>
      </w:r>
      <w:r w:rsidRPr="00B70DA8">
        <w:rPr>
          <w:rFonts w:ascii="Times New Roman" w:hAnsi="Times New Roman"/>
          <w:sz w:val="24"/>
          <w:szCs w:val="24"/>
          <w:lang w:val="en-US"/>
        </w:rPr>
        <w:t>KW</w:t>
      </w:r>
      <w:r w:rsidRPr="00B70DA8">
        <w:rPr>
          <w:rFonts w:ascii="Times New Roman" w:hAnsi="Times New Roman"/>
          <w:sz w:val="24"/>
          <w:szCs w:val="24"/>
        </w:rPr>
        <w:t xml:space="preserve">/, която се свързва със Северен енергиен пръстен и в резерва на Подстанция - Тетевен/110 х 20 </w:t>
      </w:r>
      <w:r w:rsidRPr="00B70DA8">
        <w:rPr>
          <w:rFonts w:ascii="Times New Roman" w:hAnsi="Times New Roman"/>
          <w:sz w:val="24"/>
          <w:szCs w:val="24"/>
          <w:lang w:val="en-US"/>
        </w:rPr>
        <w:t>KW</w:t>
      </w:r>
      <w:r w:rsidRPr="00B70DA8">
        <w:rPr>
          <w:rFonts w:ascii="Times New Roman" w:hAnsi="Times New Roman"/>
          <w:sz w:val="24"/>
          <w:szCs w:val="24"/>
        </w:rPr>
        <w:t xml:space="preserve">/, която през Етрополе се свързва с Южен енергиен пръстен. </w:t>
      </w:r>
    </w:p>
    <w:p w:rsidR="000A0ACE" w:rsidRPr="00B70DA8" w:rsidRDefault="000A0ACE" w:rsidP="006557BA">
      <w:pPr>
        <w:spacing w:before="40" w:after="40" w:line="240" w:lineRule="auto"/>
        <w:jc w:val="both"/>
        <w:rPr>
          <w:rFonts w:ascii="Times New Roman" w:hAnsi="Times New Roman"/>
          <w:sz w:val="24"/>
          <w:szCs w:val="24"/>
        </w:rPr>
      </w:pPr>
      <w:r w:rsidRPr="00B70DA8">
        <w:rPr>
          <w:rFonts w:ascii="Times New Roman" w:hAnsi="Times New Roman"/>
          <w:sz w:val="24"/>
          <w:szCs w:val="24"/>
        </w:rPr>
        <w:t>Като цяло електроснабдяването на територията на община Ябланица разполага със силно развита електроенергийна мрежа включваща:</w:t>
      </w:r>
    </w:p>
    <w:p w:rsidR="000A0ACE" w:rsidRPr="00B70DA8" w:rsidRDefault="000A0ACE" w:rsidP="006557BA">
      <w:pPr>
        <w:spacing w:before="40" w:after="40" w:line="240" w:lineRule="auto"/>
        <w:jc w:val="both"/>
        <w:rPr>
          <w:rFonts w:ascii="Times New Roman" w:hAnsi="Times New Roman"/>
          <w:sz w:val="24"/>
          <w:szCs w:val="24"/>
        </w:rPr>
      </w:pPr>
      <w:r w:rsidRPr="00B70DA8">
        <w:rPr>
          <w:rFonts w:ascii="Times New Roman" w:hAnsi="Times New Roman"/>
          <w:sz w:val="24"/>
          <w:szCs w:val="24"/>
        </w:rPr>
        <w:tab/>
        <w:t>- мрежи ниско напрежение 123.17 км;</w:t>
      </w:r>
    </w:p>
    <w:p w:rsidR="000A0ACE" w:rsidRPr="00B70DA8" w:rsidRDefault="000A0ACE" w:rsidP="006557BA">
      <w:pPr>
        <w:spacing w:before="40" w:after="40" w:line="240" w:lineRule="auto"/>
        <w:jc w:val="both"/>
        <w:rPr>
          <w:rFonts w:ascii="Times New Roman" w:hAnsi="Times New Roman"/>
          <w:sz w:val="24"/>
          <w:szCs w:val="24"/>
        </w:rPr>
      </w:pPr>
      <w:r w:rsidRPr="00B70DA8">
        <w:rPr>
          <w:rFonts w:ascii="Times New Roman" w:hAnsi="Times New Roman"/>
          <w:sz w:val="24"/>
          <w:szCs w:val="24"/>
        </w:rPr>
        <w:tab/>
        <w:t>- мрежи средно напрежение</w:t>
      </w:r>
      <w:r w:rsidR="00656798">
        <w:rPr>
          <w:rFonts w:ascii="Times New Roman" w:hAnsi="Times New Roman"/>
          <w:sz w:val="24"/>
          <w:szCs w:val="24"/>
        </w:rPr>
        <w:t xml:space="preserve"> </w:t>
      </w:r>
      <w:r w:rsidRPr="00B70DA8">
        <w:rPr>
          <w:rFonts w:ascii="Times New Roman" w:hAnsi="Times New Roman"/>
          <w:sz w:val="24"/>
          <w:szCs w:val="24"/>
        </w:rPr>
        <w:t>(20 киловата) – 169 км;</w:t>
      </w:r>
    </w:p>
    <w:p w:rsidR="000A0ACE" w:rsidRPr="00B70DA8" w:rsidRDefault="000A0ACE" w:rsidP="006557BA">
      <w:pPr>
        <w:spacing w:before="40" w:after="40" w:line="240" w:lineRule="auto"/>
        <w:jc w:val="both"/>
        <w:rPr>
          <w:rFonts w:ascii="Times New Roman" w:hAnsi="Times New Roman"/>
          <w:sz w:val="24"/>
          <w:szCs w:val="24"/>
        </w:rPr>
      </w:pPr>
      <w:r w:rsidRPr="00B70DA8">
        <w:rPr>
          <w:rFonts w:ascii="Times New Roman" w:hAnsi="Times New Roman"/>
          <w:sz w:val="24"/>
          <w:szCs w:val="24"/>
        </w:rPr>
        <w:tab/>
        <w:t>- кабели средно напрежение – 3 км;</w:t>
      </w:r>
    </w:p>
    <w:p w:rsidR="000A0ACE" w:rsidRPr="00B70DA8" w:rsidRDefault="000A0ACE" w:rsidP="006557BA">
      <w:pPr>
        <w:spacing w:before="40" w:after="40" w:line="240" w:lineRule="auto"/>
        <w:jc w:val="both"/>
        <w:rPr>
          <w:rFonts w:ascii="Times New Roman" w:hAnsi="Times New Roman"/>
          <w:sz w:val="24"/>
          <w:szCs w:val="24"/>
        </w:rPr>
      </w:pPr>
      <w:r w:rsidRPr="00B70DA8">
        <w:rPr>
          <w:rFonts w:ascii="Times New Roman" w:hAnsi="Times New Roman"/>
          <w:sz w:val="24"/>
          <w:szCs w:val="24"/>
        </w:rPr>
        <w:tab/>
        <w:t>- кабели ниско напрежение – 1.5 км.</w:t>
      </w:r>
    </w:p>
    <w:p w:rsidR="000A0ACE" w:rsidRPr="00B70DA8" w:rsidRDefault="000A0ACE" w:rsidP="000A0ACE">
      <w:pPr>
        <w:spacing w:before="120" w:after="120" w:line="240" w:lineRule="auto"/>
        <w:jc w:val="both"/>
        <w:rPr>
          <w:rFonts w:ascii="Times New Roman" w:hAnsi="Times New Roman"/>
          <w:sz w:val="24"/>
          <w:szCs w:val="24"/>
        </w:rPr>
      </w:pPr>
      <w:r w:rsidRPr="00B70DA8">
        <w:rPr>
          <w:rFonts w:ascii="Times New Roman" w:hAnsi="Times New Roman"/>
          <w:sz w:val="24"/>
          <w:szCs w:val="24"/>
        </w:rPr>
        <w:t xml:space="preserve">Общият брой на трафопостовете възлиза на 75 бр.  </w:t>
      </w:r>
    </w:p>
    <w:p w:rsidR="000A0ACE" w:rsidRPr="00B70DA8" w:rsidRDefault="000A0ACE" w:rsidP="006557BA">
      <w:pPr>
        <w:spacing w:before="40" w:after="40" w:line="240" w:lineRule="auto"/>
        <w:jc w:val="both"/>
        <w:rPr>
          <w:rStyle w:val="st"/>
          <w:rFonts w:ascii="Times New Roman" w:hAnsi="Times New Roman"/>
          <w:sz w:val="24"/>
          <w:szCs w:val="24"/>
        </w:rPr>
      </w:pPr>
      <w:r w:rsidRPr="00B70DA8">
        <w:rPr>
          <w:rFonts w:ascii="Times New Roman" w:hAnsi="Times New Roman"/>
          <w:sz w:val="24"/>
          <w:szCs w:val="24"/>
        </w:rPr>
        <w:t>Изградени са няколко генератори използващи възобновяеми енергийни източници (ВЕИ), но като цяло липсват сериозни инвестиции в това направление. П</w:t>
      </w:r>
      <w:r w:rsidRPr="00B70DA8">
        <w:rPr>
          <w:rStyle w:val="st"/>
          <w:rFonts w:ascii="Times New Roman" w:hAnsi="Times New Roman"/>
          <w:sz w:val="24"/>
          <w:szCs w:val="24"/>
        </w:rPr>
        <w:t>рез последните години са реализирани следните дейности:</w:t>
      </w:r>
    </w:p>
    <w:p w:rsidR="000A0ACE" w:rsidRPr="00B70DA8" w:rsidRDefault="000A0ACE" w:rsidP="006557BA">
      <w:pPr>
        <w:pStyle w:val="a8"/>
        <w:numPr>
          <w:ilvl w:val="0"/>
          <w:numId w:val="27"/>
        </w:numPr>
        <w:spacing w:before="40" w:after="40"/>
        <w:ind w:left="714" w:hanging="357"/>
        <w:jc w:val="both"/>
        <w:rPr>
          <w:color w:val="000000"/>
          <w:szCs w:val="24"/>
          <w:lang w:val="bg-BG"/>
        </w:rPr>
      </w:pPr>
      <w:r w:rsidRPr="00B70DA8">
        <w:rPr>
          <w:color w:val="000000"/>
          <w:szCs w:val="24"/>
          <w:lang w:val="bg-BG"/>
        </w:rPr>
        <w:t>Във всички населени места на общината осветлението е подменено с енергоспестяващи крушки, които са общо 1</w:t>
      </w:r>
      <w:r w:rsidRPr="00B70DA8">
        <w:rPr>
          <w:color w:val="000000"/>
          <w:szCs w:val="24"/>
        </w:rPr>
        <w:t> </w:t>
      </w:r>
      <w:r w:rsidRPr="00B70DA8">
        <w:rPr>
          <w:color w:val="000000"/>
          <w:szCs w:val="24"/>
          <w:lang w:val="bg-BG"/>
        </w:rPr>
        <w:t>400 на брой;</w:t>
      </w:r>
    </w:p>
    <w:p w:rsidR="000A0ACE" w:rsidRPr="00B70DA8" w:rsidRDefault="000A0ACE" w:rsidP="006557BA">
      <w:pPr>
        <w:pStyle w:val="a8"/>
        <w:numPr>
          <w:ilvl w:val="0"/>
          <w:numId w:val="27"/>
        </w:numPr>
        <w:spacing w:before="40" w:after="40"/>
        <w:ind w:left="714" w:hanging="357"/>
        <w:jc w:val="both"/>
        <w:rPr>
          <w:color w:val="000000"/>
          <w:szCs w:val="24"/>
          <w:lang w:val="bg-BG"/>
        </w:rPr>
      </w:pPr>
      <w:r w:rsidRPr="00B70DA8">
        <w:rPr>
          <w:color w:val="000000"/>
          <w:szCs w:val="24"/>
          <w:lang w:val="bg-BG"/>
        </w:rPr>
        <w:t>Електрическата мрежа се доизгражда текущо в крайните квартали и в останалите населени места, според конкретните нужди;</w:t>
      </w:r>
    </w:p>
    <w:p w:rsidR="000A0ACE" w:rsidRDefault="000A0ACE" w:rsidP="006557BA">
      <w:pPr>
        <w:pStyle w:val="a8"/>
        <w:numPr>
          <w:ilvl w:val="0"/>
          <w:numId w:val="27"/>
        </w:numPr>
        <w:spacing w:before="40" w:after="40"/>
        <w:ind w:left="714" w:hanging="357"/>
        <w:jc w:val="both"/>
        <w:rPr>
          <w:color w:val="000000"/>
          <w:szCs w:val="24"/>
          <w:lang w:val="bg-BG"/>
        </w:rPr>
      </w:pPr>
      <w:r w:rsidRPr="00B70DA8">
        <w:rPr>
          <w:color w:val="000000"/>
          <w:szCs w:val="24"/>
          <w:lang w:val="bg-BG"/>
        </w:rPr>
        <w:t>Уличното осветление се поддържа текущо от две външни фирми, които се грижат за подмяна на авариралите съоръжения.</w:t>
      </w:r>
    </w:p>
    <w:p w:rsidR="00401334" w:rsidRPr="00401334" w:rsidRDefault="00401334" w:rsidP="00401334">
      <w:pPr>
        <w:spacing w:before="120" w:after="120"/>
        <w:jc w:val="both"/>
        <w:rPr>
          <w:rFonts w:ascii="Times New Roman" w:hAnsi="Times New Roman"/>
          <w:color w:val="000000"/>
          <w:sz w:val="24"/>
          <w:szCs w:val="24"/>
        </w:rPr>
      </w:pPr>
      <w:r w:rsidRPr="00401334">
        <w:rPr>
          <w:rFonts w:ascii="Times New Roman" w:hAnsi="Times New Roman"/>
          <w:color w:val="000000"/>
          <w:sz w:val="24"/>
          <w:szCs w:val="24"/>
        </w:rPr>
        <w:t>Посочените данни говорят за една едекватн</w:t>
      </w:r>
      <w:r>
        <w:rPr>
          <w:rFonts w:ascii="Times New Roman" w:hAnsi="Times New Roman"/>
          <w:color w:val="000000"/>
          <w:sz w:val="24"/>
          <w:szCs w:val="24"/>
        </w:rPr>
        <w:t>а на с</w:t>
      </w:r>
      <w:r w:rsidR="00656798">
        <w:rPr>
          <w:rFonts w:ascii="Times New Roman" w:hAnsi="Times New Roman"/>
          <w:color w:val="000000"/>
          <w:sz w:val="24"/>
          <w:szCs w:val="24"/>
        </w:rPr>
        <w:t xml:space="preserve">ъвременните изисквания енергийна </w:t>
      </w:r>
      <w:r>
        <w:rPr>
          <w:rFonts w:ascii="Times New Roman" w:hAnsi="Times New Roman"/>
          <w:color w:val="000000"/>
          <w:sz w:val="24"/>
          <w:szCs w:val="24"/>
        </w:rPr>
        <w:t>мрежа, която при необходим</w:t>
      </w:r>
      <w:r w:rsidR="00656798">
        <w:rPr>
          <w:rFonts w:ascii="Times New Roman" w:hAnsi="Times New Roman"/>
          <w:color w:val="000000"/>
          <w:sz w:val="24"/>
          <w:szCs w:val="24"/>
        </w:rPr>
        <w:t>ост може да поеме значително по-</w:t>
      </w:r>
      <w:r>
        <w:rPr>
          <w:rFonts w:ascii="Times New Roman" w:hAnsi="Times New Roman"/>
          <w:color w:val="000000"/>
          <w:sz w:val="24"/>
          <w:szCs w:val="24"/>
        </w:rPr>
        <w:t>голям брой потребители.</w:t>
      </w:r>
    </w:p>
    <w:p w:rsidR="00B2473B" w:rsidRDefault="00656798" w:rsidP="00656798">
      <w:pPr>
        <w:spacing w:before="120" w:after="120" w:line="240" w:lineRule="auto"/>
        <w:jc w:val="both"/>
        <w:rPr>
          <w:rFonts w:ascii="Times New Roman" w:eastAsia="Calibri" w:hAnsi="Times New Roman"/>
          <w:b/>
          <w:color w:val="0070C0"/>
          <w:sz w:val="24"/>
          <w:szCs w:val="24"/>
        </w:rPr>
      </w:pPr>
      <w:r>
        <w:rPr>
          <w:rFonts w:ascii="Times New Roman" w:eastAsia="Calibri" w:hAnsi="Times New Roman"/>
          <w:b/>
          <w:color w:val="0070C0"/>
          <w:sz w:val="24"/>
          <w:szCs w:val="24"/>
        </w:rPr>
        <w:t xml:space="preserve">Сметосъбиране. </w:t>
      </w:r>
    </w:p>
    <w:p w:rsidR="00100A41" w:rsidRPr="00656798" w:rsidRDefault="00100A41" w:rsidP="00656798">
      <w:pPr>
        <w:spacing w:before="120" w:after="120" w:line="240" w:lineRule="auto"/>
        <w:jc w:val="both"/>
        <w:rPr>
          <w:rFonts w:ascii="Times New Roman" w:eastAsia="Calibri" w:hAnsi="Times New Roman"/>
          <w:b/>
          <w:color w:val="0070C0"/>
          <w:sz w:val="24"/>
          <w:szCs w:val="24"/>
        </w:rPr>
      </w:pPr>
      <w:r w:rsidRPr="00100A41">
        <w:rPr>
          <w:rFonts w:ascii="Times New Roman" w:hAnsi="Times New Roman"/>
          <w:sz w:val="24"/>
          <w:szCs w:val="24"/>
        </w:rPr>
        <w:t xml:space="preserve">На територията на </w:t>
      </w:r>
      <w:r>
        <w:rPr>
          <w:rFonts w:ascii="Times New Roman" w:hAnsi="Times New Roman"/>
          <w:sz w:val="24"/>
          <w:szCs w:val="24"/>
        </w:rPr>
        <w:t>община Ябланица</w:t>
      </w:r>
      <w:r w:rsidRPr="00100A41">
        <w:rPr>
          <w:rFonts w:ascii="Times New Roman" w:hAnsi="Times New Roman"/>
          <w:sz w:val="24"/>
          <w:szCs w:val="24"/>
        </w:rPr>
        <w:t xml:space="preserve"> нормата на натрупване на отпадъци се движи в рамките на предвидената в Националната програма за този тип населени места. </w:t>
      </w:r>
    </w:p>
    <w:p w:rsidR="00100A41" w:rsidRPr="00100A41" w:rsidRDefault="00100A41" w:rsidP="00656798">
      <w:pPr>
        <w:spacing w:before="120" w:after="120" w:line="240" w:lineRule="auto"/>
        <w:jc w:val="both"/>
        <w:rPr>
          <w:rFonts w:ascii="Times New Roman" w:hAnsi="Times New Roman"/>
          <w:sz w:val="24"/>
          <w:szCs w:val="24"/>
        </w:rPr>
      </w:pPr>
      <w:r w:rsidRPr="00100A41">
        <w:rPr>
          <w:rFonts w:ascii="Times New Roman" w:hAnsi="Times New Roman"/>
          <w:sz w:val="24"/>
          <w:szCs w:val="24"/>
        </w:rPr>
        <w:t>Основните източници на отпадъци на територията са гражданите, домакинствата, промишлените предприятия, частните фирми, училищата, строителството, животинските ферми, ресторантите, увеселителните заведения, болничните заведения и др.</w:t>
      </w:r>
    </w:p>
    <w:p w:rsidR="00100A41" w:rsidRPr="00100A41" w:rsidRDefault="00100A41" w:rsidP="00656798">
      <w:pPr>
        <w:spacing w:before="120" w:after="120" w:line="240" w:lineRule="auto"/>
        <w:jc w:val="both"/>
        <w:rPr>
          <w:rFonts w:ascii="Times New Roman" w:hAnsi="Times New Roman"/>
          <w:sz w:val="24"/>
          <w:szCs w:val="24"/>
        </w:rPr>
      </w:pPr>
      <w:r w:rsidRPr="00100A41">
        <w:rPr>
          <w:rFonts w:ascii="Times New Roman" w:hAnsi="Times New Roman"/>
          <w:sz w:val="24"/>
          <w:szCs w:val="24"/>
        </w:rPr>
        <w:t>Най-голямо количество са битовите отпадъци, които се получават в резултат на жизнената дейност на хората по домовете, държавните и общинските сгради. Към тях се приравняват и отпадъците от търговските обекти, занаятчийските дейности, предприятията, обектите за отдих и забавление, когато нямат характер на опасни и в същото време тяхното количество или състав няма да попречи на третирането им съвместно с битовите</w:t>
      </w:r>
      <w:r w:rsidR="00656798">
        <w:rPr>
          <w:rFonts w:ascii="Times New Roman" w:hAnsi="Times New Roman"/>
          <w:sz w:val="24"/>
          <w:szCs w:val="24"/>
        </w:rPr>
        <w:t xml:space="preserve"> отпадъци</w:t>
      </w:r>
      <w:r w:rsidRPr="00100A41">
        <w:rPr>
          <w:rFonts w:ascii="Times New Roman" w:hAnsi="Times New Roman"/>
          <w:sz w:val="24"/>
          <w:szCs w:val="24"/>
        </w:rPr>
        <w:t>.</w:t>
      </w:r>
    </w:p>
    <w:p w:rsidR="00100A41" w:rsidRPr="00100A41" w:rsidRDefault="00100A41" w:rsidP="00100A41">
      <w:pPr>
        <w:pStyle w:val="Default"/>
        <w:spacing w:before="120" w:after="120"/>
        <w:jc w:val="both"/>
        <w:rPr>
          <w:rFonts w:ascii="Times New Roman" w:hAnsi="Times New Roman" w:cs="Times New Roman"/>
        </w:rPr>
      </w:pPr>
      <w:r w:rsidRPr="00100A41">
        <w:rPr>
          <w:rFonts w:ascii="Times New Roman" w:hAnsi="Times New Roman" w:cs="Times New Roman"/>
        </w:rPr>
        <w:t xml:space="preserve">Депонирането на отпадъците става посредством организирано за всички населени места сметосъбиране и сметоизвозване. Относителният дял на обхванатото население, чиито отпадъци се извозват от територията е 100 %. </w:t>
      </w:r>
    </w:p>
    <w:p w:rsidR="00100A41" w:rsidRPr="00100A41" w:rsidRDefault="00100A41" w:rsidP="00100A41">
      <w:pPr>
        <w:pStyle w:val="af"/>
        <w:spacing w:before="120" w:beforeAutospacing="0" w:after="120" w:afterAutospacing="0"/>
        <w:jc w:val="both"/>
      </w:pPr>
      <w:r w:rsidRPr="00100A41">
        <w:t xml:space="preserve">По данни от ИАОС на територията на община Ябланица количествата битови отпадъци са  както следва: през 2011 г. -  824 тона; 2012 г.  – 1366 тона; 2013 -537 тона; 2014 г.  – 657 тона; 2015 г. -   647 тона. Съществуващите </w:t>
      </w:r>
      <w:r w:rsidR="00656798">
        <w:t xml:space="preserve">на територията </w:t>
      </w:r>
      <w:r w:rsidRPr="00100A41">
        <w:t>опасни отпадъци са унищожени</w:t>
      </w:r>
      <w:r w:rsidR="00656798">
        <w:t xml:space="preserve"> изцяло </w:t>
      </w:r>
      <w:r w:rsidR="00656798" w:rsidRPr="00100A41">
        <w:t>през 2013</w:t>
      </w:r>
      <w:r w:rsidR="00656798">
        <w:t xml:space="preserve"> г</w:t>
      </w:r>
      <w:r w:rsidRPr="00100A41">
        <w:t>.</w:t>
      </w:r>
    </w:p>
    <w:p w:rsidR="00100A41" w:rsidRPr="00100A41" w:rsidRDefault="00100A41" w:rsidP="00100A41">
      <w:pPr>
        <w:pStyle w:val="Default"/>
        <w:spacing w:before="120" w:after="120"/>
        <w:jc w:val="both"/>
        <w:rPr>
          <w:rFonts w:ascii="Times New Roman" w:hAnsi="Times New Roman" w:cs="Times New Roman"/>
        </w:rPr>
      </w:pPr>
      <w:r w:rsidRPr="00100A41">
        <w:rPr>
          <w:rFonts w:ascii="Times New Roman" w:hAnsi="Times New Roman" w:cs="Times New Roman"/>
        </w:rPr>
        <w:t>В община Ябланица има организирана площадка за съхранение на отработените масла, луминесцентни</w:t>
      </w:r>
      <w:r w:rsidR="00656798">
        <w:rPr>
          <w:rFonts w:ascii="Times New Roman" w:hAnsi="Times New Roman" w:cs="Times New Roman"/>
        </w:rPr>
        <w:t>те</w:t>
      </w:r>
      <w:r w:rsidRPr="00100A41">
        <w:rPr>
          <w:rFonts w:ascii="Times New Roman" w:hAnsi="Times New Roman" w:cs="Times New Roman"/>
        </w:rPr>
        <w:t xml:space="preserve"> лампи</w:t>
      </w:r>
      <w:r w:rsidR="00656798">
        <w:rPr>
          <w:rFonts w:ascii="Times New Roman" w:hAnsi="Times New Roman" w:cs="Times New Roman"/>
        </w:rPr>
        <w:t>,</w:t>
      </w:r>
      <w:r w:rsidRPr="00100A41">
        <w:rPr>
          <w:rFonts w:ascii="Times New Roman" w:hAnsi="Times New Roman" w:cs="Times New Roman"/>
        </w:rPr>
        <w:t xml:space="preserve"> акумулатори</w:t>
      </w:r>
      <w:r w:rsidR="00656798">
        <w:rPr>
          <w:rFonts w:ascii="Times New Roman" w:hAnsi="Times New Roman" w:cs="Times New Roman"/>
        </w:rPr>
        <w:t>те</w:t>
      </w:r>
      <w:r w:rsidRPr="00100A41">
        <w:rPr>
          <w:rFonts w:ascii="Times New Roman" w:hAnsi="Times New Roman" w:cs="Times New Roman"/>
        </w:rPr>
        <w:t xml:space="preserve"> и </w:t>
      </w:r>
      <w:r w:rsidR="00656798">
        <w:rPr>
          <w:rFonts w:ascii="Times New Roman" w:hAnsi="Times New Roman" w:cs="Times New Roman"/>
        </w:rPr>
        <w:t xml:space="preserve">е отделено </w:t>
      </w:r>
      <w:r w:rsidRPr="00100A41">
        <w:rPr>
          <w:rFonts w:ascii="Times New Roman" w:hAnsi="Times New Roman" w:cs="Times New Roman"/>
        </w:rPr>
        <w:t>специално място за съхранение на стари</w:t>
      </w:r>
      <w:r w:rsidR="00656798">
        <w:rPr>
          <w:rFonts w:ascii="Times New Roman" w:hAnsi="Times New Roman" w:cs="Times New Roman"/>
        </w:rPr>
        <w:t>те</w:t>
      </w:r>
      <w:r w:rsidRPr="00100A41">
        <w:rPr>
          <w:rFonts w:ascii="Times New Roman" w:hAnsi="Times New Roman" w:cs="Times New Roman"/>
        </w:rPr>
        <w:t xml:space="preserve"> излезли от употреба превозни средства. </w:t>
      </w:r>
    </w:p>
    <w:p w:rsidR="00100A41" w:rsidRPr="00100A41" w:rsidRDefault="00100A41" w:rsidP="00100A41">
      <w:pPr>
        <w:spacing w:before="120" w:after="120" w:line="240" w:lineRule="auto"/>
        <w:jc w:val="both"/>
        <w:rPr>
          <w:rFonts w:ascii="Times New Roman" w:hAnsi="Times New Roman"/>
          <w:sz w:val="24"/>
          <w:szCs w:val="24"/>
        </w:rPr>
      </w:pPr>
      <w:r>
        <w:rPr>
          <w:rFonts w:ascii="Times New Roman" w:hAnsi="Times New Roman"/>
          <w:sz w:val="24"/>
          <w:szCs w:val="24"/>
        </w:rPr>
        <w:t xml:space="preserve">Общинското ръководство е предприело всички действия за почистване и предотвратяване на </w:t>
      </w:r>
      <w:r w:rsidRPr="00100A41">
        <w:rPr>
          <w:rFonts w:ascii="Times New Roman" w:hAnsi="Times New Roman"/>
          <w:sz w:val="24"/>
          <w:szCs w:val="24"/>
        </w:rPr>
        <w:t>нерегламентирани</w:t>
      </w:r>
      <w:r w:rsidR="00656798">
        <w:rPr>
          <w:rFonts w:ascii="Times New Roman" w:hAnsi="Times New Roman"/>
          <w:sz w:val="24"/>
          <w:szCs w:val="24"/>
        </w:rPr>
        <w:t>те</w:t>
      </w:r>
      <w:r w:rsidRPr="00100A41">
        <w:rPr>
          <w:rFonts w:ascii="Times New Roman" w:hAnsi="Times New Roman"/>
          <w:sz w:val="24"/>
          <w:szCs w:val="24"/>
        </w:rPr>
        <w:t xml:space="preserve"> сметища</w:t>
      </w:r>
      <w:r>
        <w:rPr>
          <w:rFonts w:ascii="Times New Roman" w:hAnsi="Times New Roman"/>
          <w:sz w:val="24"/>
          <w:szCs w:val="24"/>
        </w:rPr>
        <w:t>, които възникват обикновено</w:t>
      </w:r>
      <w:r w:rsidRPr="00100A41">
        <w:rPr>
          <w:rFonts w:ascii="Times New Roman" w:hAnsi="Times New Roman"/>
          <w:sz w:val="24"/>
          <w:szCs w:val="24"/>
        </w:rPr>
        <w:t xml:space="preserve"> в близост до населеното място и върху неизползвани и пустеещи земи, предимно дерета. Създадени са условия и в момента функционира система за разделно събиране на отпадъци</w:t>
      </w:r>
      <w:r>
        <w:rPr>
          <w:rFonts w:ascii="Times New Roman" w:hAnsi="Times New Roman"/>
          <w:sz w:val="24"/>
          <w:szCs w:val="24"/>
        </w:rPr>
        <w:t xml:space="preserve">. </w:t>
      </w:r>
      <w:r w:rsidRPr="00100A41">
        <w:rPr>
          <w:rFonts w:ascii="Times New Roman" w:hAnsi="Times New Roman"/>
          <w:sz w:val="24"/>
          <w:szCs w:val="24"/>
        </w:rPr>
        <w:t>Площадките за разполагане на контейнерите за разделно събиране на отпадъци от опаковки са посочени от служители на общинската администрация, а окончателният им вариант е съгласуван с “Екопак България” АД и фирмата подизпълнител.</w:t>
      </w:r>
    </w:p>
    <w:p w:rsidR="00100A41" w:rsidRPr="00100A41" w:rsidRDefault="00100A41" w:rsidP="00100A41">
      <w:pPr>
        <w:pStyle w:val="af"/>
        <w:spacing w:before="120" w:beforeAutospacing="0" w:after="120" w:afterAutospacing="0"/>
        <w:jc w:val="both"/>
      </w:pPr>
      <w:r w:rsidRPr="00100A41">
        <w:t xml:space="preserve">Сметосъбирането, сметоизвозването, поддържането на чистотата на териториите за обществено ползване и озеленяване в населените места на община Ябланица се извършва от Фирма "Астон сервиз". Кошовете за смет, които са тип </w:t>
      </w:r>
      <w:r w:rsidR="00D01A89">
        <w:t>„</w:t>
      </w:r>
      <w:r w:rsidRPr="00100A41">
        <w:t>мева</w:t>
      </w:r>
      <w:r w:rsidR="00D01A89">
        <w:t>”</w:t>
      </w:r>
      <w:r w:rsidRPr="00100A41">
        <w:t xml:space="preserve"> са собственост на общината  а контейнерите и техниката са собственост на почистващата фирма.  </w:t>
      </w:r>
    </w:p>
    <w:p w:rsidR="00100A41" w:rsidRPr="00656798" w:rsidRDefault="00100A41" w:rsidP="00656798">
      <w:pPr>
        <w:spacing w:before="120" w:after="120" w:line="240" w:lineRule="auto"/>
        <w:jc w:val="both"/>
        <w:rPr>
          <w:sz w:val="24"/>
          <w:szCs w:val="24"/>
        </w:rPr>
      </w:pPr>
      <w:r w:rsidRPr="00100A41">
        <w:rPr>
          <w:rFonts w:ascii="Times New Roman" w:hAnsi="Times New Roman"/>
          <w:sz w:val="24"/>
          <w:szCs w:val="24"/>
        </w:rPr>
        <w:t xml:space="preserve">Съгласно Националната програма за управление на дейностите по отпадъците Община Ябланица все още се обслужва от старото сметище, намиращо се на територията на общината, а Регионалното депо – гр.Луковит се очаква да започне да депонира отпадъците </w:t>
      </w:r>
      <w:r>
        <w:rPr>
          <w:rFonts w:ascii="Times New Roman" w:hAnsi="Times New Roman"/>
          <w:sz w:val="24"/>
          <w:szCs w:val="24"/>
        </w:rPr>
        <w:t>второто</w:t>
      </w:r>
      <w:r w:rsidRPr="00100A41">
        <w:rPr>
          <w:rFonts w:ascii="Times New Roman" w:hAnsi="Times New Roman"/>
          <w:sz w:val="24"/>
          <w:szCs w:val="24"/>
        </w:rPr>
        <w:t xml:space="preserve"> тримесечие на 2016 г</w:t>
      </w:r>
      <w:r w:rsidR="00656798">
        <w:rPr>
          <w:sz w:val="24"/>
          <w:szCs w:val="24"/>
        </w:rPr>
        <w:t>.</w:t>
      </w:r>
    </w:p>
    <w:p w:rsidR="00401334" w:rsidRDefault="00401334" w:rsidP="00E3610B">
      <w:pPr>
        <w:spacing w:before="120" w:after="120" w:line="240" w:lineRule="auto"/>
        <w:jc w:val="both"/>
        <w:rPr>
          <w:rFonts w:ascii="Times New Roman" w:hAnsi="Times New Roman"/>
          <w:sz w:val="24"/>
          <w:szCs w:val="24"/>
        </w:rPr>
      </w:pPr>
      <w:r>
        <w:rPr>
          <w:rFonts w:ascii="Times New Roman" w:hAnsi="Times New Roman"/>
          <w:b/>
          <w:color w:val="0070C0"/>
          <w:sz w:val="24"/>
          <w:szCs w:val="24"/>
        </w:rPr>
        <w:t>Баланс на територията</w:t>
      </w:r>
      <w:r w:rsidR="00656798">
        <w:rPr>
          <w:rFonts w:ascii="Times New Roman" w:hAnsi="Times New Roman"/>
          <w:b/>
          <w:color w:val="0070C0"/>
          <w:sz w:val="24"/>
          <w:szCs w:val="24"/>
        </w:rPr>
        <w:t xml:space="preserve">. </w:t>
      </w:r>
      <w:r w:rsidR="00E3610B" w:rsidRPr="00B70DA8">
        <w:rPr>
          <w:rFonts w:ascii="Times New Roman" w:hAnsi="Times New Roman"/>
          <w:sz w:val="24"/>
          <w:szCs w:val="24"/>
        </w:rPr>
        <w:t>Общата площ</w:t>
      </w:r>
      <w:r>
        <w:rPr>
          <w:rFonts w:ascii="Times New Roman" w:hAnsi="Times New Roman"/>
          <w:sz w:val="24"/>
          <w:szCs w:val="24"/>
        </w:rPr>
        <w:t xml:space="preserve"> на територията </w:t>
      </w:r>
      <w:r w:rsidR="00E3610B" w:rsidRPr="00B70DA8">
        <w:rPr>
          <w:rFonts w:ascii="Times New Roman" w:hAnsi="Times New Roman"/>
          <w:sz w:val="24"/>
          <w:szCs w:val="24"/>
        </w:rPr>
        <w:t xml:space="preserve">е – </w:t>
      </w:r>
      <w:r w:rsidR="00E3610B" w:rsidRPr="0090122A">
        <w:rPr>
          <w:rFonts w:ascii="Times New Roman" w:hAnsi="Times New Roman"/>
          <w:bCs/>
          <w:sz w:val="24"/>
          <w:szCs w:val="24"/>
          <w:highlight w:val="yellow"/>
        </w:rPr>
        <w:t>20</w:t>
      </w:r>
      <w:r w:rsidR="0090122A" w:rsidRPr="0090122A">
        <w:rPr>
          <w:rFonts w:ascii="Times New Roman" w:hAnsi="Times New Roman"/>
          <w:bCs/>
          <w:sz w:val="24"/>
          <w:szCs w:val="24"/>
          <w:highlight w:val="yellow"/>
        </w:rPr>
        <w:t>4</w:t>
      </w:r>
      <w:r w:rsidR="00E3610B" w:rsidRPr="0090122A">
        <w:rPr>
          <w:rFonts w:ascii="Times New Roman" w:hAnsi="Times New Roman"/>
          <w:bCs/>
          <w:sz w:val="24"/>
          <w:szCs w:val="24"/>
          <w:highlight w:val="yellow"/>
        </w:rPr>
        <w:t xml:space="preserve"> </w:t>
      </w:r>
      <w:r w:rsidR="0090122A" w:rsidRPr="0090122A">
        <w:rPr>
          <w:rFonts w:ascii="Times New Roman" w:hAnsi="Times New Roman"/>
          <w:bCs/>
          <w:sz w:val="24"/>
          <w:szCs w:val="24"/>
          <w:highlight w:val="yellow"/>
        </w:rPr>
        <w:t>070</w:t>
      </w:r>
      <w:r w:rsidR="00E3610B" w:rsidRPr="00B70DA8">
        <w:rPr>
          <w:rFonts w:ascii="Times New Roman" w:hAnsi="Times New Roman"/>
          <w:bCs/>
          <w:sz w:val="24"/>
          <w:szCs w:val="24"/>
        </w:rPr>
        <w:t xml:space="preserve"> </w:t>
      </w:r>
      <w:r w:rsidR="00E3610B" w:rsidRPr="00B70DA8">
        <w:rPr>
          <w:rFonts w:ascii="Times New Roman" w:hAnsi="Times New Roman"/>
          <w:sz w:val="24"/>
          <w:szCs w:val="24"/>
        </w:rPr>
        <w:t xml:space="preserve">декара. </w:t>
      </w:r>
    </w:p>
    <w:p w:rsidR="00E3610B" w:rsidRPr="005A2D25" w:rsidRDefault="00401334" w:rsidP="005A2D25">
      <w:pPr>
        <w:spacing w:before="120" w:after="120" w:line="240" w:lineRule="auto"/>
        <w:jc w:val="both"/>
        <w:rPr>
          <w:rFonts w:ascii="Times New Roman" w:hAnsi="Times New Roman"/>
          <w:sz w:val="24"/>
          <w:szCs w:val="24"/>
        </w:rPr>
      </w:pPr>
      <w:r w:rsidRPr="00401334">
        <w:rPr>
          <w:rFonts w:ascii="Times New Roman" w:hAnsi="Times New Roman"/>
          <w:bCs/>
          <w:sz w:val="24"/>
          <w:szCs w:val="24"/>
        </w:rPr>
        <w:t>Поземлените ресурси</w:t>
      </w:r>
      <w:r w:rsidRPr="00401334">
        <w:rPr>
          <w:rFonts w:ascii="Times New Roman" w:hAnsi="Times New Roman"/>
          <w:b/>
          <w:bCs/>
          <w:sz w:val="24"/>
          <w:szCs w:val="24"/>
        </w:rPr>
        <w:t xml:space="preserve"> </w:t>
      </w:r>
      <w:r w:rsidRPr="00B70DA8">
        <w:rPr>
          <w:rFonts w:ascii="Times New Roman" w:hAnsi="Times New Roman"/>
          <w:sz w:val="24"/>
          <w:szCs w:val="24"/>
        </w:rPr>
        <w:t xml:space="preserve">се равняват на </w:t>
      </w:r>
      <w:r w:rsidRPr="00B70DA8">
        <w:rPr>
          <w:rFonts w:ascii="Times New Roman" w:hAnsi="Times New Roman"/>
          <w:bCs/>
          <w:sz w:val="24"/>
          <w:szCs w:val="24"/>
        </w:rPr>
        <w:t xml:space="preserve">123 811 </w:t>
      </w:r>
      <w:r w:rsidRPr="00B70DA8">
        <w:rPr>
          <w:rFonts w:ascii="Times New Roman" w:hAnsi="Times New Roman"/>
          <w:sz w:val="24"/>
          <w:szCs w:val="24"/>
        </w:rPr>
        <w:t xml:space="preserve">декара, </w:t>
      </w:r>
      <w:r>
        <w:rPr>
          <w:rFonts w:ascii="Times New Roman" w:hAnsi="Times New Roman"/>
          <w:sz w:val="24"/>
          <w:szCs w:val="24"/>
        </w:rPr>
        <w:t xml:space="preserve">което прави 60,69% от общата площ </w:t>
      </w:r>
      <w:r w:rsidRPr="00B70DA8">
        <w:rPr>
          <w:rFonts w:ascii="Times New Roman" w:hAnsi="Times New Roman"/>
          <w:sz w:val="24"/>
          <w:szCs w:val="24"/>
        </w:rPr>
        <w:t xml:space="preserve">от които обработваемата земя е </w:t>
      </w:r>
      <w:r w:rsidRPr="00B70DA8">
        <w:rPr>
          <w:rFonts w:ascii="Times New Roman" w:hAnsi="Times New Roman"/>
          <w:bCs/>
          <w:sz w:val="24"/>
          <w:szCs w:val="24"/>
        </w:rPr>
        <w:t xml:space="preserve">89 078 </w:t>
      </w:r>
      <w:r w:rsidRPr="00B70DA8">
        <w:rPr>
          <w:rFonts w:ascii="Times New Roman" w:hAnsi="Times New Roman"/>
          <w:sz w:val="24"/>
          <w:szCs w:val="24"/>
        </w:rPr>
        <w:t>дка.</w:t>
      </w:r>
      <w:r>
        <w:rPr>
          <w:rFonts w:ascii="Times New Roman" w:hAnsi="Times New Roman"/>
          <w:sz w:val="24"/>
          <w:szCs w:val="24"/>
        </w:rPr>
        <w:t xml:space="preserve"> Следва я горската площ в размер на 63 714 дка, което е 31,23% от общата площ, а най-малък дял от 0,63% заемат в</w:t>
      </w:r>
      <w:r w:rsidR="002B252B">
        <w:rPr>
          <w:rFonts w:ascii="Times New Roman" w:hAnsi="Times New Roman"/>
          <w:sz w:val="24"/>
          <w:szCs w:val="24"/>
        </w:rPr>
        <w:t>одните течения и водните площи.</w:t>
      </w:r>
      <w:r w:rsidR="00E3610B" w:rsidRPr="00B70DA8">
        <w:rPr>
          <w:rFonts w:ascii="Times New Roman" w:hAnsi="Times New Roman"/>
          <w:b/>
          <w:sz w:val="24"/>
          <w:szCs w:val="24"/>
        </w:rPr>
        <w:t xml:space="preserve">                    </w:t>
      </w:r>
    </w:p>
    <w:p w:rsidR="00A2715C" w:rsidRPr="00B70DA8" w:rsidRDefault="00A2715C" w:rsidP="00A2715C">
      <w:pPr>
        <w:spacing w:before="120" w:after="120" w:line="240" w:lineRule="auto"/>
        <w:jc w:val="both"/>
        <w:rPr>
          <w:rFonts w:ascii="Times New Roman" w:hAnsi="Times New Roman"/>
          <w:sz w:val="24"/>
          <w:szCs w:val="24"/>
        </w:rPr>
      </w:pPr>
      <w:r w:rsidRPr="00B70DA8">
        <w:rPr>
          <w:rFonts w:ascii="Times New Roman" w:hAnsi="Times New Roman"/>
          <w:sz w:val="24"/>
          <w:szCs w:val="24"/>
        </w:rPr>
        <w:t>Балансът на земята по видове собственост към 201</w:t>
      </w:r>
      <w:r>
        <w:rPr>
          <w:rFonts w:ascii="Times New Roman" w:hAnsi="Times New Roman"/>
          <w:sz w:val="24"/>
          <w:szCs w:val="24"/>
        </w:rPr>
        <w:t>5</w:t>
      </w:r>
      <w:r w:rsidRPr="00B70DA8">
        <w:rPr>
          <w:rFonts w:ascii="Times New Roman" w:hAnsi="Times New Roman"/>
          <w:sz w:val="24"/>
          <w:szCs w:val="24"/>
        </w:rPr>
        <w:t xml:space="preserve"> год. е  както следва:</w:t>
      </w:r>
    </w:p>
    <w:p w:rsidR="00E3610B" w:rsidRPr="005A2D25" w:rsidRDefault="005A2D25" w:rsidP="006557BA">
      <w:pPr>
        <w:spacing w:after="0" w:line="240" w:lineRule="auto"/>
        <w:rPr>
          <w:rFonts w:ascii="Times New Roman" w:hAnsi="Times New Roman"/>
          <w:sz w:val="24"/>
          <w:szCs w:val="24"/>
        </w:rPr>
      </w:pPr>
      <w:r w:rsidRPr="005A2D25">
        <w:rPr>
          <w:rFonts w:ascii="Times New Roman" w:hAnsi="Times New Roman"/>
          <w:b/>
          <w:sz w:val="24"/>
          <w:szCs w:val="24"/>
        </w:rPr>
        <w:t xml:space="preserve">Таблица № 2. </w:t>
      </w:r>
      <w:r w:rsidR="00E3610B" w:rsidRPr="005A2D25">
        <w:rPr>
          <w:rFonts w:ascii="Times New Roman" w:hAnsi="Times New Roman"/>
          <w:b/>
          <w:sz w:val="24"/>
          <w:szCs w:val="24"/>
        </w:rPr>
        <w:t>Баланс по видове собственост към 05.03.2015 г.</w:t>
      </w:r>
    </w:p>
    <w:tbl>
      <w:tblPr>
        <w:tblW w:w="0" w:type="auto"/>
        <w:tblInd w:w="1709" w:type="dxa"/>
        <w:tblLook w:val="01E0" w:firstRow="1" w:lastRow="1" w:firstColumn="1" w:lastColumn="1" w:noHBand="0" w:noVBand="0"/>
      </w:tblPr>
      <w:tblGrid>
        <w:gridCol w:w="3958"/>
        <w:gridCol w:w="1529"/>
        <w:gridCol w:w="1417"/>
      </w:tblGrid>
      <w:tr w:rsidR="00E3610B" w:rsidRPr="00B70DA8" w:rsidTr="00004566">
        <w:tc>
          <w:tcPr>
            <w:tcW w:w="3958" w:type="dxa"/>
            <w:tcBorders>
              <w:top w:val="single" w:sz="6" w:space="0" w:color="000080"/>
              <w:left w:val="single" w:sz="6" w:space="0" w:color="000080"/>
              <w:bottom w:val="single" w:sz="4" w:space="0" w:color="auto"/>
              <w:right w:val="single" w:sz="4" w:space="0" w:color="auto"/>
            </w:tcBorders>
            <w:shd w:val="clear" w:color="auto" w:fill="8DB3E2"/>
          </w:tcPr>
          <w:p w:rsidR="00E3610B" w:rsidRPr="00B70DA8" w:rsidRDefault="00E3610B" w:rsidP="00004566">
            <w:pPr>
              <w:spacing w:after="0" w:line="240" w:lineRule="auto"/>
              <w:jc w:val="center"/>
              <w:rPr>
                <w:rFonts w:ascii="Times New Roman" w:hAnsi="Times New Roman"/>
                <w:b/>
              </w:rPr>
            </w:pPr>
            <w:r w:rsidRPr="00B70DA8">
              <w:rPr>
                <w:rFonts w:ascii="Times New Roman" w:hAnsi="Times New Roman"/>
                <w:b/>
              </w:rPr>
              <w:t>Видове собственост</w:t>
            </w:r>
          </w:p>
        </w:tc>
        <w:tc>
          <w:tcPr>
            <w:tcW w:w="1529" w:type="dxa"/>
            <w:tcBorders>
              <w:top w:val="single" w:sz="6" w:space="0" w:color="000080"/>
              <w:left w:val="single" w:sz="4" w:space="0" w:color="auto"/>
              <w:bottom w:val="single" w:sz="4" w:space="0" w:color="auto"/>
              <w:right w:val="single" w:sz="6" w:space="0" w:color="000080"/>
            </w:tcBorders>
            <w:shd w:val="clear" w:color="auto" w:fill="8DB3E2"/>
          </w:tcPr>
          <w:p w:rsidR="00E3610B" w:rsidRPr="00B70DA8" w:rsidRDefault="00E3610B" w:rsidP="00004566">
            <w:pPr>
              <w:spacing w:after="0" w:line="240" w:lineRule="auto"/>
              <w:jc w:val="center"/>
              <w:rPr>
                <w:rFonts w:ascii="Times New Roman" w:hAnsi="Times New Roman"/>
                <w:b/>
              </w:rPr>
            </w:pPr>
            <w:r w:rsidRPr="00B70DA8">
              <w:rPr>
                <w:rFonts w:ascii="Times New Roman" w:hAnsi="Times New Roman"/>
                <w:b/>
              </w:rPr>
              <w:t>Декари</w:t>
            </w:r>
          </w:p>
        </w:tc>
        <w:tc>
          <w:tcPr>
            <w:tcW w:w="1417" w:type="dxa"/>
            <w:tcBorders>
              <w:top w:val="single" w:sz="6" w:space="0" w:color="000080"/>
              <w:left w:val="single" w:sz="4" w:space="0" w:color="auto"/>
              <w:bottom w:val="single" w:sz="4" w:space="0" w:color="auto"/>
              <w:right w:val="single" w:sz="6" w:space="0" w:color="000080"/>
            </w:tcBorders>
            <w:shd w:val="clear" w:color="auto" w:fill="8DB3E2"/>
          </w:tcPr>
          <w:p w:rsidR="00E3610B" w:rsidRPr="00B70DA8" w:rsidRDefault="00E3610B" w:rsidP="00004566">
            <w:pPr>
              <w:spacing w:after="0" w:line="240" w:lineRule="auto"/>
              <w:jc w:val="center"/>
              <w:rPr>
                <w:rFonts w:ascii="Times New Roman" w:hAnsi="Times New Roman"/>
                <w:b/>
              </w:rPr>
            </w:pPr>
            <w:r w:rsidRPr="00B70DA8">
              <w:rPr>
                <w:rFonts w:ascii="Times New Roman" w:hAnsi="Times New Roman"/>
                <w:b/>
              </w:rPr>
              <w:t>Проценти</w:t>
            </w:r>
          </w:p>
        </w:tc>
      </w:tr>
      <w:tr w:rsidR="00E3610B" w:rsidRPr="00B70DA8" w:rsidTr="00004566">
        <w:tc>
          <w:tcPr>
            <w:tcW w:w="3958" w:type="dxa"/>
            <w:tcBorders>
              <w:top w:val="single" w:sz="4" w:space="0" w:color="auto"/>
              <w:left w:val="single" w:sz="6" w:space="0" w:color="000080"/>
              <w:bottom w:val="single" w:sz="4" w:space="0" w:color="auto"/>
              <w:right w:val="single" w:sz="6" w:space="0" w:color="000080"/>
            </w:tcBorders>
          </w:tcPr>
          <w:p w:rsidR="00E3610B" w:rsidRPr="00B70DA8" w:rsidRDefault="00E3610B" w:rsidP="00004566">
            <w:pPr>
              <w:spacing w:after="0" w:line="240" w:lineRule="auto"/>
              <w:rPr>
                <w:rFonts w:ascii="Times New Roman" w:hAnsi="Times New Roman"/>
                <w:bCs/>
              </w:rPr>
            </w:pPr>
            <w:r w:rsidRPr="00B70DA8">
              <w:rPr>
                <w:rFonts w:ascii="Times New Roman" w:hAnsi="Times New Roman"/>
                <w:bCs/>
              </w:rPr>
              <w:t>1.държавна частна</w:t>
            </w:r>
          </w:p>
        </w:tc>
        <w:tc>
          <w:tcPr>
            <w:tcW w:w="1529" w:type="dxa"/>
            <w:tcBorders>
              <w:top w:val="single" w:sz="4" w:space="0" w:color="auto"/>
              <w:left w:val="single" w:sz="6" w:space="0" w:color="000080"/>
              <w:bottom w:val="single" w:sz="4" w:space="0" w:color="auto"/>
              <w:right w:val="single" w:sz="6" w:space="0" w:color="000080"/>
            </w:tcBorders>
          </w:tcPr>
          <w:p w:rsidR="00E3610B" w:rsidRPr="00B70DA8" w:rsidRDefault="00E3610B" w:rsidP="00004566">
            <w:pPr>
              <w:spacing w:after="0" w:line="240" w:lineRule="auto"/>
              <w:jc w:val="center"/>
              <w:rPr>
                <w:rFonts w:ascii="Times New Roman" w:hAnsi="Times New Roman"/>
                <w:bCs/>
              </w:rPr>
            </w:pPr>
            <w:r w:rsidRPr="00B70DA8">
              <w:rPr>
                <w:rFonts w:ascii="Times New Roman" w:hAnsi="Times New Roman"/>
                <w:bCs/>
              </w:rPr>
              <w:t>29882.196</w:t>
            </w:r>
          </w:p>
        </w:tc>
        <w:tc>
          <w:tcPr>
            <w:tcW w:w="1417" w:type="dxa"/>
            <w:tcBorders>
              <w:top w:val="single" w:sz="4" w:space="0" w:color="auto"/>
              <w:left w:val="single" w:sz="6" w:space="0" w:color="000080"/>
              <w:bottom w:val="single" w:sz="4" w:space="0" w:color="auto"/>
              <w:right w:val="single" w:sz="6" w:space="0" w:color="000080"/>
            </w:tcBorders>
          </w:tcPr>
          <w:p w:rsidR="00E3610B" w:rsidRPr="00B70DA8" w:rsidRDefault="00E3610B" w:rsidP="00004566">
            <w:pPr>
              <w:spacing w:after="0" w:line="240" w:lineRule="auto"/>
              <w:jc w:val="center"/>
              <w:rPr>
                <w:rFonts w:ascii="Times New Roman" w:hAnsi="Times New Roman"/>
                <w:bCs/>
              </w:rPr>
            </w:pPr>
            <w:r w:rsidRPr="00B70DA8">
              <w:rPr>
                <w:rFonts w:ascii="Times New Roman" w:hAnsi="Times New Roman"/>
                <w:bCs/>
              </w:rPr>
              <w:t>14.643</w:t>
            </w:r>
          </w:p>
        </w:tc>
      </w:tr>
      <w:tr w:rsidR="00E3610B" w:rsidRPr="00B70DA8" w:rsidTr="00004566">
        <w:tc>
          <w:tcPr>
            <w:tcW w:w="3958" w:type="dxa"/>
            <w:tcBorders>
              <w:top w:val="single" w:sz="4" w:space="0" w:color="auto"/>
              <w:left w:val="single" w:sz="6" w:space="0" w:color="000080"/>
              <w:bottom w:val="single" w:sz="4" w:space="0" w:color="auto"/>
              <w:right w:val="single" w:sz="6" w:space="0" w:color="000080"/>
            </w:tcBorders>
          </w:tcPr>
          <w:p w:rsidR="00E3610B" w:rsidRPr="00B70DA8" w:rsidRDefault="00E3610B" w:rsidP="00004566">
            <w:pPr>
              <w:spacing w:after="0" w:line="240" w:lineRule="auto"/>
              <w:ind w:hanging="8"/>
              <w:rPr>
                <w:rFonts w:ascii="Times New Roman" w:hAnsi="Times New Roman"/>
                <w:bCs/>
              </w:rPr>
            </w:pPr>
            <w:r w:rsidRPr="00B70DA8">
              <w:rPr>
                <w:rFonts w:ascii="Times New Roman" w:hAnsi="Times New Roman"/>
                <w:bCs/>
              </w:rPr>
              <w:t>2. частна</w:t>
            </w:r>
          </w:p>
        </w:tc>
        <w:tc>
          <w:tcPr>
            <w:tcW w:w="1529" w:type="dxa"/>
            <w:tcBorders>
              <w:top w:val="single" w:sz="4" w:space="0" w:color="auto"/>
              <w:left w:val="single" w:sz="6" w:space="0" w:color="000080"/>
              <w:bottom w:val="single" w:sz="4" w:space="0" w:color="auto"/>
              <w:right w:val="single" w:sz="6" w:space="0" w:color="000080"/>
            </w:tcBorders>
          </w:tcPr>
          <w:p w:rsidR="00E3610B" w:rsidRPr="00B70DA8" w:rsidRDefault="00E3610B" w:rsidP="00004566">
            <w:pPr>
              <w:spacing w:after="0" w:line="240" w:lineRule="auto"/>
              <w:jc w:val="center"/>
              <w:rPr>
                <w:rFonts w:ascii="Times New Roman" w:hAnsi="Times New Roman"/>
                <w:bCs/>
              </w:rPr>
            </w:pPr>
            <w:r w:rsidRPr="00B70DA8">
              <w:rPr>
                <w:rFonts w:ascii="Times New Roman" w:hAnsi="Times New Roman"/>
                <w:bCs/>
              </w:rPr>
              <w:t>99157.824</w:t>
            </w:r>
          </w:p>
        </w:tc>
        <w:tc>
          <w:tcPr>
            <w:tcW w:w="1417" w:type="dxa"/>
            <w:tcBorders>
              <w:top w:val="single" w:sz="4" w:space="0" w:color="auto"/>
              <w:left w:val="single" w:sz="6" w:space="0" w:color="000080"/>
              <w:bottom w:val="single" w:sz="4" w:space="0" w:color="auto"/>
              <w:right w:val="single" w:sz="6" w:space="0" w:color="000080"/>
            </w:tcBorders>
          </w:tcPr>
          <w:p w:rsidR="00E3610B" w:rsidRPr="00B70DA8" w:rsidRDefault="00E3610B" w:rsidP="00004566">
            <w:pPr>
              <w:spacing w:after="0" w:line="240" w:lineRule="auto"/>
              <w:jc w:val="center"/>
              <w:rPr>
                <w:rFonts w:ascii="Times New Roman" w:hAnsi="Times New Roman"/>
                <w:bCs/>
              </w:rPr>
            </w:pPr>
            <w:r w:rsidRPr="00B70DA8">
              <w:rPr>
                <w:rFonts w:ascii="Times New Roman" w:hAnsi="Times New Roman"/>
                <w:bCs/>
              </w:rPr>
              <w:t>48.590</w:t>
            </w:r>
          </w:p>
        </w:tc>
      </w:tr>
      <w:tr w:rsidR="00E3610B" w:rsidRPr="00B70DA8" w:rsidTr="00004566">
        <w:tc>
          <w:tcPr>
            <w:tcW w:w="3958" w:type="dxa"/>
            <w:tcBorders>
              <w:top w:val="single" w:sz="4" w:space="0" w:color="auto"/>
              <w:left w:val="single" w:sz="6" w:space="0" w:color="000080"/>
              <w:bottom w:val="single" w:sz="4" w:space="0" w:color="auto"/>
              <w:right w:val="single" w:sz="6" w:space="0" w:color="000080"/>
            </w:tcBorders>
          </w:tcPr>
          <w:p w:rsidR="00E3610B" w:rsidRPr="00B70DA8" w:rsidRDefault="00E3610B" w:rsidP="00004566">
            <w:pPr>
              <w:spacing w:after="0" w:line="240" w:lineRule="auto"/>
              <w:rPr>
                <w:rFonts w:ascii="Times New Roman" w:hAnsi="Times New Roman"/>
                <w:bCs/>
              </w:rPr>
            </w:pPr>
            <w:r w:rsidRPr="00B70DA8">
              <w:rPr>
                <w:rFonts w:ascii="Times New Roman" w:hAnsi="Times New Roman"/>
                <w:bCs/>
              </w:rPr>
              <w:t>3.на религиозни организации</w:t>
            </w:r>
          </w:p>
        </w:tc>
        <w:tc>
          <w:tcPr>
            <w:tcW w:w="1529" w:type="dxa"/>
            <w:tcBorders>
              <w:top w:val="single" w:sz="4" w:space="0" w:color="auto"/>
              <w:left w:val="single" w:sz="6" w:space="0" w:color="000080"/>
              <w:bottom w:val="single" w:sz="4" w:space="0" w:color="auto"/>
              <w:right w:val="single" w:sz="6" w:space="0" w:color="000080"/>
            </w:tcBorders>
          </w:tcPr>
          <w:p w:rsidR="00E3610B" w:rsidRPr="00B70DA8" w:rsidRDefault="00E3610B" w:rsidP="00004566">
            <w:pPr>
              <w:spacing w:after="0" w:line="240" w:lineRule="auto"/>
              <w:jc w:val="center"/>
              <w:rPr>
                <w:rFonts w:ascii="Times New Roman" w:hAnsi="Times New Roman"/>
                <w:bCs/>
              </w:rPr>
            </w:pPr>
            <w:r w:rsidRPr="00B70DA8">
              <w:rPr>
                <w:rFonts w:ascii="Times New Roman" w:hAnsi="Times New Roman"/>
                <w:bCs/>
              </w:rPr>
              <w:t>89.053</w:t>
            </w:r>
          </w:p>
        </w:tc>
        <w:tc>
          <w:tcPr>
            <w:tcW w:w="1417" w:type="dxa"/>
            <w:tcBorders>
              <w:top w:val="single" w:sz="4" w:space="0" w:color="auto"/>
              <w:left w:val="single" w:sz="6" w:space="0" w:color="000080"/>
              <w:bottom w:val="single" w:sz="4" w:space="0" w:color="auto"/>
              <w:right w:val="single" w:sz="6" w:space="0" w:color="000080"/>
            </w:tcBorders>
          </w:tcPr>
          <w:p w:rsidR="00E3610B" w:rsidRPr="00B70DA8" w:rsidRDefault="00E3610B" w:rsidP="00004566">
            <w:pPr>
              <w:spacing w:after="0" w:line="240" w:lineRule="auto"/>
              <w:jc w:val="center"/>
              <w:rPr>
                <w:rFonts w:ascii="Times New Roman" w:hAnsi="Times New Roman"/>
                <w:bCs/>
              </w:rPr>
            </w:pPr>
            <w:r w:rsidRPr="00B70DA8">
              <w:rPr>
                <w:rFonts w:ascii="Times New Roman" w:hAnsi="Times New Roman"/>
                <w:bCs/>
              </w:rPr>
              <w:t>0.044</w:t>
            </w:r>
          </w:p>
        </w:tc>
      </w:tr>
      <w:tr w:rsidR="00E3610B" w:rsidRPr="00B70DA8" w:rsidTr="00004566">
        <w:tc>
          <w:tcPr>
            <w:tcW w:w="3958" w:type="dxa"/>
            <w:tcBorders>
              <w:top w:val="single" w:sz="4" w:space="0" w:color="auto"/>
              <w:left w:val="single" w:sz="6" w:space="0" w:color="000080"/>
              <w:bottom w:val="single" w:sz="4" w:space="0" w:color="auto"/>
              <w:right w:val="single" w:sz="6" w:space="0" w:color="000080"/>
            </w:tcBorders>
          </w:tcPr>
          <w:p w:rsidR="00E3610B" w:rsidRPr="00B70DA8" w:rsidRDefault="00E3610B" w:rsidP="00004566">
            <w:pPr>
              <w:spacing w:after="0" w:line="240" w:lineRule="auto"/>
              <w:ind w:hanging="8"/>
              <w:rPr>
                <w:rFonts w:ascii="Times New Roman" w:hAnsi="Times New Roman"/>
                <w:bCs/>
              </w:rPr>
            </w:pPr>
            <w:r w:rsidRPr="00B70DA8">
              <w:rPr>
                <w:rFonts w:ascii="Times New Roman" w:hAnsi="Times New Roman"/>
                <w:bCs/>
              </w:rPr>
              <w:t>4. общинска частна</w:t>
            </w:r>
          </w:p>
        </w:tc>
        <w:tc>
          <w:tcPr>
            <w:tcW w:w="1529" w:type="dxa"/>
            <w:tcBorders>
              <w:top w:val="single" w:sz="4" w:space="0" w:color="auto"/>
              <w:left w:val="single" w:sz="6" w:space="0" w:color="000080"/>
              <w:bottom w:val="single" w:sz="4" w:space="0" w:color="auto"/>
              <w:right w:val="single" w:sz="6" w:space="0" w:color="000080"/>
            </w:tcBorders>
          </w:tcPr>
          <w:p w:rsidR="00E3610B" w:rsidRPr="00B70DA8" w:rsidRDefault="00E3610B" w:rsidP="00004566">
            <w:pPr>
              <w:spacing w:after="0" w:line="240" w:lineRule="auto"/>
              <w:jc w:val="center"/>
              <w:rPr>
                <w:rFonts w:ascii="Times New Roman" w:hAnsi="Times New Roman"/>
                <w:bCs/>
              </w:rPr>
            </w:pPr>
            <w:r w:rsidRPr="00B70DA8">
              <w:rPr>
                <w:rFonts w:ascii="Times New Roman" w:hAnsi="Times New Roman"/>
                <w:bCs/>
              </w:rPr>
              <w:t>32765.261</w:t>
            </w:r>
          </w:p>
        </w:tc>
        <w:tc>
          <w:tcPr>
            <w:tcW w:w="1417" w:type="dxa"/>
            <w:tcBorders>
              <w:top w:val="single" w:sz="4" w:space="0" w:color="auto"/>
              <w:left w:val="single" w:sz="6" w:space="0" w:color="000080"/>
              <w:bottom w:val="single" w:sz="4" w:space="0" w:color="auto"/>
              <w:right w:val="single" w:sz="6" w:space="0" w:color="000080"/>
            </w:tcBorders>
          </w:tcPr>
          <w:p w:rsidR="00E3610B" w:rsidRPr="00B70DA8" w:rsidRDefault="00E3610B" w:rsidP="00004566">
            <w:pPr>
              <w:spacing w:after="0" w:line="240" w:lineRule="auto"/>
              <w:jc w:val="center"/>
              <w:rPr>
                <w:rFonts w:ascii="Times New Roman" w:hAnsi="Times New Roman"/>
                <w:bCs/>
              </w:rPr>
            </w:pPr>
            <w:r w:rsidRPr="00B70DA8">
              <w:rPr>
                <w:rFonts w:ascii="Times New Roman" w:hAnsi="Times New Roman"/>
                <w:bCs/>
              </w:rPr>
              <w:t>16.056</w:t>
            </w:r>
          </w:p>
        </w:tc>
      </w:tr>
      <w:tr w:rsidR="00E3610B" w:rsidRPr="00B70DA8" w:rsidTr="00004566">
        <w:tc>
          <w:tcPr>
            <w:tcW w:w="3958" w:type="dxa"/>
            <w:tcBorders>
              <w:top w:val="single" w:sz="4" w:space="0" w:color="auto"/>
              <w:left w:val="single" w:sz="6" w:space="0" w:color="000080"/>
              <w:bottom w:val="single" w:sz="4" w:space="0" w:color="auto"/>
              <w:right w:val="single" w:sz="6" w:space="0" w:color="000080"/>
            </w:tcBorders>
          </w:tcPr>
          <w:p w:rsidR="00E3610B" w:rsidRPr="00B70DA8" w:rsidRDefault="00E3610B" w:rsidP="00004566">
            <w:pPr>
              <w:spacing w:after="0" w:line="240" w:lineRule="auto"/>
              <w:ind w:hanging="8"/>
              <w:rPr>
                <w:rFonts w:ascii="Times New Roman" w:hAnsi="Times New Roman"/>
                <w:bCs/>
              </w:rPr>
            </w:pPr>
            <w:r w:rsidRPr="00B70DA8">
              <w:rPr>
                <w:rFonts w:ascii="Times New Roman" w:hAnsi="Times New Roman"/>
                <w:bCs/>
              </w:rPr>
              <w:t>5. на чуждестранни лица</w:t>
            </w:r>
          </w:p>
        </w:tc>
        <w:tc>
          <w:tcPr>
            <w:tcW w:w="1529" w:type="dxa"/>
            <w:tcBorders>
              <w:top w:val="single" w:sz="4" w:space="0" w:color="auto"/>
              <w:left w:val="single" w:sz="6" w:space="0" w:color="000080"/>
              <w:bottom w:val="single" w:sz="4" w:space="0" w:color="auto"/>
              <w:right w:val="single" w:sz="6" w:space="0" w:color="000080"/>
            </w:tcBorders>
          </w:tcPr>
          <w:p w:rsidR="00E3610B" w:rsidRPr="00B70DA8" w:rsidRDefault="00E3610B" w:rsidP="00004566">
            <w:pPr>
              <w:spacing w:after="0" w:line="240" w:lineRule="auto"/>
              <w:jc w:val="center"/>
              <w:rPr>
                <w:rFonts w:ascii="Times New Roman" w:hAnsi="Times New Roman"/>
                <w:bCs/>
              </w:rPr>
            </w:pPr>
            <w:r w:rsidRPr="00B70DA8">
              <w:rPr>
                <w:rFonts w:ascii="Times New Roman" w:hAnsi="Times New Roman"/>
                <w:bCs/>
              </w:rPr>
              <w:t>2.249</w:t>
            </w:r>
          </w:p>
        </w:tc>
        <w:tc>
          <w:tcPr>
            <w:tcW w:w="1417" w:type="dxa"/>
            <w:tcBorders>
              <w:top w:val="single" w:sz="4" w:space="0" w:color="auto"/>
              <w:left w:val="single" w:sz="6" w:space="0" w:color="000080"/>
              <w:bottom w:val="single" w:sz="4" w:space="0" w:color="auto"/>
              <w:right w:val="single" w:sz="6" w:space="0" w:color="000080"/>
            </w:tcBorders>
          </w:tcPr>
          <w:p w:rsidR="00E3610B" w:rsidRPr="00B70DA8" w:rsidRDefault="00E3610B" w:rsidP="00004566">
            <w:pPr>
              <w:spacing w:after="0" w:line="240" w:lineRule="auto"/>
              <w:jc w:val="center"/>
              <w:rPr>
                <w:rFonts w:ascii="Times New Roman" w:hAnsi="Times New Roman"/>
                <w:bCs/>
              </w:rPr>
            </w:pPr>
            <w:r w:rsidRPr="00B70DA8">
              <w:rPr>
                <w:rFonts w:ascii="Times New Roman" w:hAnsi="Times New Roman"/>
                <w:bCs/>
              </w:rPr>
              <w:t>0.001</w:t>
            </w:r>
          </w:p>
        </w:tc>
      </w:tr>
      <w:tr w:rsidR="00E3610B" w:rsidRPr="00B70DA8" w:rsidTr="00004566">
        <w:tc>
          <w:tcPr>
            <w:tcW w:w="3958" w:type="dxa"/>
            <w:tcBorders>
              <w:top w:val="single" w:sz="4" w:space="0" w:color="auto"/>
              <w:left w:val="single" w:sz="6" w:space="0" w:color="000080"/>
              <w:bottom w:val="single" w:sz="4" w:space="0" w:color="auto"/>
              <w:right w:val="single" w:sz="6" w:space="0" w:color="000080"/>
            </w:tcBorders>
          </w:tcPr>
          <w:p w:rsidR="00E3610B" w:rsidRPr="00B70DA8" w:rsidRDefault="00E3610B" w:rsidP="00004566">
            <w:pPr>
              <w:spacing w:after="0" w:line="240" w:lineRule="auto"/>
              <w:ind w:hanging="8"/>
              <w:rPr>
                <w:rFonts w:ascii="Times New Roman" w:hAnsi="Times New Roman"/>
                <w:bCs/>
              </w:rPr>
            </w:pPr>
            <w:r w:rsidRPr="00B70DA8">
              <w:rPr>
                <w:rFonts w:ascii="Times New Roman" w:hAnsi="Times New Roman"/>
                <w:bCs/>
              </w:rPr>
              <w:t>6. смесена</w:t>
            </w:r>
          </w:p>
        </w:tc>
        <w:tc>
          <w:tcPr>
            <w:tcW w:w="1529" w:type="dxa"/>
            <w:tcBorders>
              <w:top w:val="single" w:sz="4" w:space="0" w:color="auto"/>
              <w:left w:val="single" w:sz="6" w:space="0" w:color="000080"/>
              <w:bottom w:val="single" w:sz="4" w:space="0" w:color="auto"/>
              <w:right w:val="single" w:sz="6" w:space="0" w:color="000080"/>
            </w:tcBorders>
          </w:tcPr>
          <w:p w:rsidR="00E3610B" w:rsidRPr="00B70DA8" w:rsidRDefault="00E3610B" w:rsidP="00004566">
            <w:pPr>
              <w:spacing w:after="0" w:line="240" w:lineRule="auto"/>
              <w:jc w:val="center"/>
              <w:rPr>
                <w:rFonts w:ascii="Times New Roman" w:hAnsi="Times New Roman"/>
                <w:bCs/>
              </w:rPr>
            </w:pPr>
            <w:r w:rsidRPr="00B70DA8">
              <w:rPr>
                <w:rFonts w:ascii="Times New Roman" w:hAnsi="Times New Roman"/>
                <w:bCs/>
              </w:rPr>
              <w:t>11236.926</w:t>
            </w:r>
          </w:p>
        </w:tc>
        <w:tc>
          <w:tcPr>
            <w:tcW w:w="1417" w:type="dxa"/>
            <w:tcBorders>
              <w:top w:val="single" w:sz="4" w:space="0" w:color="auto"/>
              <w:left w:val="single" w:sz="6" w:space="0" w:color="000080"/>
              <w:bottom w:val="single" w:sz="4" w:space="0" w:color="auto"/>
              <w:right w:val="single" w:sz="6" w:space="0" w:color="000080"/>
            </w:tcBorders>
          </w:tcPr>
          <w:p w:rsidR="00E3610B" w:rsidRPr="00B70DA8" w:rsidRDefault="00E3610B" w:rsidP="00004566">
            <w:pPr>
              <w:spacing w:after="0" w:line="240" w:lineRule="auto"/>
              <w:jc w:val="center"/>
              <w:rPr>
                <w:rFonts w:ascii="Times New Roman" w:hAnsi="Times New Roman"/>
                <w:bCs/>
              </w:rPr>
            </w:pPr>
            <w:r w:rsidRPr="00B70DA8">
              <w:rPr>
                <w:rFonts w:ascii="Times New Roman" w:hAnsi="Times New Roman"/>
                <w:bCs/>
              </w:rPr>
              <w:t>5.506</w:t>
            </w:r>
          </w:p>
        </w:tc>
      </w:tr>
      <w:tr w:rsidR="00E3610B" w:rsidRPr="00B70DA8" w:rsidTr="00004566">
        <w:tc>
          <w:tcPr>
            <w:tcW w:w="3958" w:type="dxa"/>
            <w:tcBorders>
              <w:top w:val="single" w:sz="4" w:space="0" w:color="auto"/>
              <w:left w:val="single" w:sz="6" w:space="0" w:color="000080"/>
              <w:bottom w:val="single" w:sz="4" w:space="0" w:color="auto"/>
              <w:right w:val="single" w:sz="6" w:space="0" w:color="000080"/>
            </w:tcBorders>
          </w:tcPr>
          <w:p w:rsidR="00E3610B" w:rsidRPr="00B70DA8" w:rsidRDefault="00E3610B" w:rsidP="00004566">
            <w:pPr>
              <w:spacing w:after="0" w:line="240" w:lineRule="auto"/>
              <w:ind w:hanging="8"/>
              <w:rPr>
                <w:rFonts w:ascii="Times New Roman" w:hAnsi="Times New Roman"/>
                <w:bCs/>
              </w:rPr>
            </w:pPr>
            <w:r w:rsidRPr="00B70DA8">
              <w:rPr>
                <w:rFonts w:ascii="Times New Roman" w:hAnsi="Times New Roman"/>
                <w:bCs/>
              </w:rPr>
              <w:t>7. на юридически лица</w:t>
            </w:r>
          </w:p>
        </w:tc>
        <w:tc>
          <w:tcPr>
            <w:tcW w:w="1529" w:type="dxa"/>
            <w:tcBorders>
              <w:top w:val="single" w:sz="4" w:space="0" w:color="auto"/>
              <w:left w:val="single" w:sz="6" w:space="0" w:color="000080"/>
              <w:bottom w:val="single" w:sz="4" w:space="0" w:color="auto"/>
              <w:right w:val="single" w:sz="6" w:space="0" w:color="000080"/>
            </w:tcBorders>
          </w:tcPr>
          <w:p w:rsidR="00E3610B" w:rsidRPr="00B70DA8" w:rsidRDefault="00E3610B" w:rsidP="00004566">
            <w:pPr>
              <w:spacing w:after="0" w:line="240" w:lineRule="auto"/>
              <w:jc w:val="center"/>
              <w:rPr>
                <w:rFonts w:ascii="Times New Roman" w:hAnsi="Times New Roman"/>
                <w:bCs/>
              </w:rPr>
            </w:pPr>
            <w:r w:rsidRPr="00B70DA8">
              <w:rPr>
                <w:rFonts w:ascii="Times New Roman" w:hAnsi="Times New Roman"/>
                <w:bCs/>
              </w:rPr>
              <w:t>8112.755</w:t>
            </w:r>
          </w:p>
        </w:tc>
        <w:tc>
          <w:tcPr>
            <w:tcW w:w="1417" w:type="dxa"/>
            <w:tcBorders>
              <w:top w:val="single" w:sz="4" w:space="0" w:color="auto"/>
              <w:left w:val="single" w:sz="6" w:space="0" w:color="000080"/>
              <w:bottom w:val="single" w:sz="4" w:space="0" w:color="auto"/>
              <w:right w:val="single" w:sz="6" w:space="0" w:color="000080"/>
            </w:tcBorders>
          </w:tcPr>
          <w:p w:rsidR="00E3610B" w:rsidRPr="00B70DA8" w:rsidRDefault="00E3610B" w:rsidP="00004566">
            <w:pPr>
              <w:spacing w:after="0" w:line="240" w:lineRule="auto"/>
              <w:jc w:val="center"/>
              <w:rPr>
                <w:rFonts w:ascii="Times New Roman" w:hAnsi="Times New Roman"/>
                <w:bCs/>
              </w:rPr>
            </w:pPr>
            <w:r w:rsidRPr="00B70DA8">
              <w:rPr>
                <w:rFonts w:ascii="Times New Roman" w:hAnsi="Times New Roman"/>
                <w:bCs/>
              </w:rPr>
              <w:t>3.975</w:t>
            </w:r>
          </w:p>
        </w:tc>
      </w:tr>
      <w:tr w:rsidR="00E3610B" w:rsidRPr="00B70DA8" w:rsidTr="00004566">
        <w:tc>
          <w:tcPr>
            <w:tcW w:w="3958" w:type="dxa"/>
            <w:tcBorders>
              <w:top w:val="single" w:sz="4" w:space="0" w:color="auto"/>
              <w:left w:val="single" w:sz="6" w:space="0" w:color="000080"/>
              <w:bottom w:val="single" w:sz="4" w:space="0" w:color="auto"/>
              <w:right w:val="single" w:sz="6" w:space="0" w:color="000080"/>
            </w:tcBorders>
          </w:tcPr>
          <w:p w:rsidR="00E3610B" w:rsidRPr="00B70DA8" w:rsidRDefault="00E3610B" w:rsidP="00004566">
            <w:pPr>
              <w:spacing w:after="0" w:line="240" w:lineRule="auto"/>
              <w:ind w:hanging="8"/>
              <w:rPr>
                <w:rFonts w:ascii="Times New Roman" w:hAnsi="Times New Roman"/>
                <w:bCs/>
              </w:rPr>
            </w:pPr>
            <w:r w:rsidRPr="00B70DA8">
              <w:rPr>
                <w:rFonts w:ascii="Times New Roman" w:hAnsi="Times New Roman"/>
                <w:bCs/>
              </w:rPr>
              <w:t>8. стопанисвана от общината</w:t>
            </w:r>
          </w:p>
        </w:tc>
        <w:tc>
          <w:tcPr>
            <w:tcW w:w="1529" w:type="dxa"/>
            <w:tcBorders>
              <w:top w:val="single" w:sz="4" w:space="0" w:color="auto"/>
              <w:left w:val="single" w:sz="6" w:space="0" w:color="000080"/>
              <w:bottom w:val="single" w:sz="4" w:space="0" w:color="auto"/>
              <w:right w:val="single" w:sz="6" w:space="0" w:color="000080"/>
            </w:tcBorders>
          </w:tcPr>
          <w:p w:rsidR="00E3610B" w:rsidRPr="00B70DA8" w:rsidRDefault="00E3610B" w:rsidP="00004566">
            <w:pPr>
              <w:spacing w:after="0" w:line="240" w:lineRule="auto"/>
              <w:jc w:val="center"/>
              <w:rPr>
                <w:rFonts w:ascii="Times New Roman" w:hAnsi="Times New Roman"/>
                <w:bCs/>
              </w:rPr>
            </w:pPr>
            <w:r w:rsidRPr="00B70DA8">
              <w:rPr>
                <w:rFonts w:ascii="Times New Roman" w:hAnsi="Times New Roman"/>
                <w:bCs/>
              </w:rPr>
              <w:t>9700.389</w:t>
            </w:r>
          </w:p>
        </w:tc>
        <w:tc>
          <w:tcPr>
            <w:tcW w:w="1417" w:type="dxa"/>
            <w:tcBorders>
              <w:top w:val="single" w:sz="4" w:space="0" w:color="auto"/>
              <w:left w:val="single" w:sz="6" w:space="0" w:color="000080"/>
              <w:bottom w:val="single" w:sz="4" w:space="0" w:color="auto"/>
              <w:right w:val="single" w:sz="6" w:space="0" w:color="000080"/>
            </w:tcBorders>
          </w:tcPr>
          <w:p w:rsidR="00E3610B" w:rsidRPr="00B70DA8" w:rsidRDefault="00E3610B" w:rsidP="00004566">
            <w:pPr>
              <w:spacing w:after="0" w:line="240" w:lineRule="auto"/>
              <w:jc w:val="center"/>
              <w:rPr>
                <w:rFonts w:ascii="Times New Roman" w:hAnsi="Times New Roman"/>
                <w:bCs/>
              </w:rPr>
            </w:pPr>
            <w:r w:rsidRPr="00B70DA8">
              <w:rPr>
                <w:rFonts w:ascii="Times New Roman" w:hAnsi="Times New Roman"/>
                <w:bCs/>
              </w:rPr>
              <w:t>4.753</w:t>
            </w:r>
          </w:p>
        </w:tc>
      </w:tr>
      <w:tr w:rsidR="00E3610B" w:rsidRPr="00B70DA8" w:rsidTr="00004566">
        <w:tc>
          <w:tcPr>
            <w:tcW w:w="3958" w:type="dxa"/>
            <w:tcBorders>
              <w:top w:val="single" w:sz="4" w:space="0" w:color="auto"/>
              <w:left w:val="single" w:sz="6" w:space="0" w:color="000080"/>
              <w:bottom w:val="single" w:sz="4" w:space="0" w:color="auto"/>
              <w:right w:val="single" w:sz="6" w:space="0" w:color="000080"/>
            </w:tcBorders>
          </w:tcPr>
          <w:p w:rsidR="00E3610B" w:rsidRPr="00B70DA8" w:rsidRDefault="00E3610B" w:rsidP="00004566">
            <w:pPr>
              <w:spacing w:after="0" w:line="240" w:lineRule="auto"/>
              <w:ind w:hanging="8"/>
              <w:rPr>
                <w:rFonts w:ascii="Times New Roman" w:hAnsi="Times New Roman"/>
                <w:bCs/>
              </w:rPr>
            </w:pPr>
            <w:r w:rsidRPr="00B70DA8">
              <w:rPr>
                <w:rFonts w:ascii="Times New Roman" w:hAnsi="Times New Roman"/>
                <w:bCs/>
              </w:rPr>
              <w:t>9. държавна публична</w:t>
            </w:r>
          </w:p>
        </w:tc>
        <w:tc>
          <w:tcPr>
            <w:tcW w:w="1529" w:type="dxa"/>
            <w:tcBorders>
              <w:top w:val="single" w:sz="4" w:space="0" w:color="auto"/>
              <w:left w:val="single" w:sz="6" w:space="0" w:color="000080"/>
              <w:bottom w:val="single" w:sz="4" w:space="0" w:color="auto"/>
              <w:right w:val="single" w:sz="6" w:space="0" w:color="000080"/>
            </w:tcBorders>
          </w:tcPr>
          <w:p w:rsidR="00E3610B" w:rsidRPr="00B70DA8" w:rsidRDefault="00E3610B" w:rsidP="00004566">
            <w:pPr>
              <w:spacing w:after="0" w:line="240" w:lineRule="auto"/>
              <w:jc w:val="center"/>
              <w:rPr>
                <w:rFonts w:ascii="Times New Roman" w:hAnsi="Times New Roman"/>
                <w:bCs/>
              </w:rPr>
            </w:pPr>
            <w:r w:rsidRPr="00B70DA8">
              <w:rPr>
                <w:rFonts w:ascii="Times New Roman" w:hAnsi="Times New Roman"/>
                <w:bCs/>
              </w:rPr>
              <w:t>2797.229</w:t>
            </w:r>
          </w:p>
        </w:tc>
        <w:tc>
          <w:tcPr>
            <w:tcW w:w="1417" w:type="dxa"/>
            <w:tcBorders>
              <w:top w:val="single" w:sz="4" w:space="0" w:color="auto"/>
              <w:left w:val="single" w:sz="6" w:space="0" w:color="000080"/>
              <w:bottom w:val="single" w:sz="4" w:space="0" w:color="auto"/>
              <w:right w:val="single" w:sz="6" w:space="0" w:color="000080"/>
            </w:tcBorders>
          </w:tcPr>
          <w:p w:rsidR="00E3610B" w:rsidRPr="00B70DA8" w:rsidRDefault="00E3610B" w:rsidP="00004566">
            <w:pPr>
              <w:spacing w:after="0" w:line="240" w:lineRule="auto"/>
              <w:jc w:val="center"/>
              <w:rPr>
                <w:rFonts w:ascii="Times New Roman" w:hAnsi="Times New Roman"/>
                <w:bCs/>
              </w:rPr>
            </w:pPr>
            <w:r w:rsidRPr="00B70DA8">
              <w:rPr>
                <w:rFonts w:ascii="Times New Roman" w:hAnsi="Times New Roman"/>
                <w:bCs/>
              </w:rPr>
              <w:t>1.371</w:t>
            </w:r>
          </w:p>
        </w:tc>
      </w:tr>
      <w:tr w:rsidR="00E3610B" w:rsidRPr="00B70DA8" w:rsidTr="00004566">
        <w:tc>
          <w:tcPr>
            <w:tcW w:w="3958" w:type="dxa"/>
            <w:tcBorders>
              <w:top w:val="single" w:sz="4" w:space="0" w:color="auto"/>
              <w:left w:val="single" w:sz="6" w:space="0" w:color="000080"/>
              <w:bottom w:val="single" w:sz="4" w:space="0" w:color="auto"/>
              <w:right w:val="single" w:sz="6" w:space="0" w:color="000080"/>
            </w:tcBorders>
          </w:tcPr>
          <w:p w:rsidR="00E3610B" w:rsidRPr="00B70DA8" w:rsidRDefault="00E3610B" w:rsidP="00004566">
            <w:pPr>
              <w:spacing w:after="0" w:line="240" w:lineRule="auto"/>
              <w:ind w:hanging="8"/>
              <w:rPr>
                <w:rFonts w:ascii="Times New Roman" w:hAnsi="Times New Roman"/>
                <w:bCs/>
              </w:rPr>
            </w:pPr>
            <w:r w:rsidRPr="00B70DA8">
              <w:rPr>
                <w:rFonts w:ascii="Times New Roman" w:hAnsi="Times New Roman"/>
                <w:bCs/>
              </w:rPr>
              <w:t>10. общинска публична</w:t>
            </w:r>
          </w:p>
        </w:tc>
        <w:tc>
          <w:tcPr>
            <w:tcW w:w="1529" w:type="dxa"/>
            <w:tcBorders>
              <w:top w:val="single" w:sz="4" w:space="0" w:color="auto"/>
              <w:left w:val="single" w:sz="6" w:space="0" w:color="000080"/>
              <w:bottom w:val="single" w:sz="4" w:space="0" w:color="auto"/>
              <w:right w:val="single" w:sz="6" w:space="0" w:color="000080"/>
            </w:tcBorders>
          </w:tcPr>
          <w:p w:rsidR="00E3610B" w:rsidRPr="00B70DA8" w:rsidRDefault="00E3610B" w:rsidP="00004566">
            <w:pPr>
              <w:spacing w:after="0" w:line="240" w:lineRule="auto"/>
              <w:jc w:val="center"/>
              <w:rPr>
                <w:rFonts w:ascii="Times New Roman" w:hAnsi="Times New Roman"/>
                <w:bCs/>
              </w:rPr>
            </w:pPr>
            <w:r w:rsidRPr="00B70DA8">
              <w:rPr>
                <w:rFonts w:ascii="Times New Roman" w:hAnsi="Times New Roman"/>
                <w:bCs/>
              </w:rPr>
              <w:t>10326.878</w:t>
            </w:r>
          </w:p>
        </w:tc>
        <w:tc>
          <w:tcPr>
            <w:tcW w:w="1417" w:type="dxa"/>
            <w:tcBorders>
              <w:top w:val="single" w:sz="4" w:space="0" w:color="auto"/>
              <w:left w:val="single" w:sz="6" w:space="0" w:color="000080"/>
              <w:bottom w:val="single" w:sz="4" w:space="0" w:color="auto"/>
              <w:right w:val="single" w:sz="6" w:space="0" w:color="000080"/>
            </w:tcBorders>
          </w:tcPr>
          <w:p w:rsidR="00E3610B" w:rsidRPr="00B70DA8" w:rsidRDefault="00E3610B" w:rsidP="00004566">
            <w:pPr>
              <w:spacing w:after="0" w:line="240" w:lineRule="auto"/>
              <w:jc w:val="center"/>
              <w:rPr>
                <w:rFonts w:ascii="Times New Roman" w:hAnsi="Times New Roman"/>
                <w:bCs/>
              </w:rPr>
            </w:pPr>
            <w:r w:rsidRPr="00B70DA8">
              <w:rPr>
                <w:rFonts w:ascii="Times New Roman" w:hAnsi="Times New Roman"/>
                <w:bCs/>
              </w:rPr>
              <w:t>5.060</w:t>
            </w:r>
          </w:p>
        </w:tc>
      </w:tr>
      <w:tr w:rsidR="00E3610B" w:rsidRPr="00B70DA8" w:rsidTr="00004566">
        <w:tc>
          <w:tcPr>
            <w:tcW w:w="3958" w:type="dxa"/>
            <w:tcBorders>
              <w:top w:val="single" w:sz="4" w:space="0" w:color="auto"/>
              <w:left w:val="single" w:sz="6" w:space="0" w:color="000080"/>
              <w:bottom w:val="single" w:sz="4" w:space="0" w:color="auto"/>
              <w:right w:val="single" w:sz="6" w:space="0" w:color="000080"/>
            </w:tcBorders>
          </w:tcPr>
          <w:p w:rsidR="00E3610B" w:rsidRPr="00B70DA8" w:rsidRDefault="00E3610B" w:rsidP="00004566">
            <w:pPr>
              <w:spacing w:after="0" w:line="240" w:lineRule="auto"/>
              <w:jc w:val="right"/>
              <w:rPr>
                <w:rFonts w:ascii="Times New Roman" w:hAnsi="Times New Roman"/>
                <w:b/>
                <w:bCs/>
              </w:rPr>
            </w:pPr>
            <w:r w:rsidRPr="00B70DA8">
              <w:rPr>
                <w:rFonts w:ascii="Times New Roman" w:hAnsi="Times New Roman"/>
                <w:b/>
                <w:bCs/>
              </w:rPr>
              <w:t>Общо:</w:t>
            </w:r>
          </w:p>
        </w:tc>
        <w:tc>
          <w:tcPr>
            <w:tcW w:w="1529" w:type="dxa"/>
            <w:tcBorders>
              <w:top w:val="single" w:sz="4" w:space="0" w:color="auto"/>
              <w:left w:val="single" w:sz="6" w:space="0" w:color="000080"/>
              <w:bottom w:val="single" w:sz="4" w:space="0" w:color="auto"/>
              <w:right w:val="single" w:sz="6" w:space="0" w:color="000080"/>
            </w:tcBorders>
          </w:tcPr>
          <w:p w:rsidR="00E3610B" w:rsidRPr="00B70DA8" w:rsidRDefault="00E3610B" w:rsidP="00004566">
            <w:pPr>
              <w:spacing w:after="0" w:line="240" w:lineRule="auto"/>
              <w:jc w:val="center"/>
              <w:rPr>
                <w:rFonts w:ascii="Times New Roman" w:hAnsi="Times New Roman"/>
                <w:b/>
                <w:bCs/>
              </w:rPr>
            </w:pPr>
            <w:r w:rsidRPr="00B70DA8">
              <w:rPr>
                <w:rFonts w:ascii="Times New Roman" w:hAnsi="Times New Roman"/>
                <w:b/>
                <w:bCs/>
              </w:rPr>
              <w:t>204070.760</w:t>
            </w:r>
          </w:p>
        </w:tc>
        <w:tc>
          <w:tcPr>
            <w:tcW w:w="1417" w:type="dxa"/>
            <w:tcBorders>
              <w:top w:val="single" w:sz="4" w:space="0" w:color="auto"/>
              <w:left w:val="single" w:sz="6" w:space="0" w:color="000080"/>
              <w:bottom w:val="single" w:sz="4" w:space="0" w:color="auto"/>
              <w:right w:val="single" w:sz="6" w:space="0" w:color="000080"/>
            </w:tcBorders>
          </w:tcPr>
          <w:p w:rsidR="00E3610B" w:rsidRPr="00B70DA8" w:rsidRDefault="00E3610B" w:rsidP="00004566">
            <w:pPr>
              <w:spacing w:after="0" w:line="240" w:lineRule="auto"/>
              <w:jc w:val="center"/>
              <w:rPr>
                <w:rFonts w:ascii="Times New Roman" w:hAnsi="Times New Roman"/>
                <w:b/>
                <w:bCs/>
              </w:rPr>
            </w:pPr>
            <w:r w:rsidRPr="00B70DA8">
              <w:rPr>
                <w:rFonts w:ascii="Times New Roman" w:hAnsi="Times New Roman"/>
                <w:b/>
                <w:bCs/>
              </w:rPr>
              <w:t>100</w:t>
            </w:r>
          </w:p>
        </w:tc>
      </w:tr>
    </w:tbl>
    <w:p w:rsidR="00E3610B" w:rsidRPr="00B70DA8" w:rsidRDefault="00E3610B" w:rsidP="00E3610B">
      <w:pPr>
        <w:spacing w:after="0" w:line="240" w:lineRule="auto"/>
        <w:ind w:left="360" w:firstLine="360"/>
        <w:rPr>
          <w:rFonts w:ascii="Times New Roman" w:hAnsi="Times New Roman"/>
          <w:b/>
          <w:sz w:val="12"/>
          <w:szCs w:val="12"/>
        </w:rPr>
      </w:pPr>
      <w:r w:rsidRPr="00B70DA8">
        <w:rPr>
          <w:rFonts w:ascii="Times New Roman" w:hAnsi="Times New Roman"/>
          <w:b/>
        </w:rPr>
        <w:t xml:space="preserve"> </w:t>
      </w:r>
    </w:p>
    <w:p w:rsidR="00E3610B" w:rsidRPr="00B70DA8" w:rsidRDefault="00E3610B" w:rsidP="00E3610B">
      <w:pPr>
        <w:spacing w:after="0" w:line="240" w:lineRule="auto"/>
        <w:rPr>
          <w:rFonts w:ascii="Times New Roman" w:hAnsi="Times New Roman"/>
          <w:i/>
          <w:sz w:val="24"/>
          <w:szCs w:val="24"/>
        </w:rPr>
      </w:pPr>
      <w:r w:rsidRPr="00B70DA8">
        <w:rPr>
          <w:rFonts w:ascii="Times New Roman" w:hAnsi="Times New Roman"/>
          <w:b/>
          <w:i/>
        </w:rPr>
        <w:t xml:space="preserve">                                       </w:t>
      </w:r>
      <w:r w:rsidRPr="00B70DA8">
        <w:rPr>
          <w:rFonts w:ascii="Times New Roman" w:hAnsi="Times New Roman"/>
          <w:i/>
          <w:sz w:val="24"/>
          <w:szCs w:val="24"/>
        </w:rPr>
        <w:t>Източник:ОСЗ гр.Тетевен, офис Ябланица</w:t>
      </w:r>
    </w:p>
    <w:p w:rsidR="00C837B9" w:rsidRPr="00535DA2" w:rsidRDefault="00826555" w:rsidP="00535DA2">
      <w:pPr>
        <w:spacing w:before="120" w:after="120" w:line="240" w:lineRule="auto"/>
        <w:jc w:val="both"/>
        <w:rPr>
          <w:rFonts w:ascii="Times New Roman" w:hAnsi="Times New Roman"/>
          <w:sz w:val="24"/>
          <w:szCs w:val="24"/>
        </w:rPr>
      </w:pPr>
      <w:r w:rsidRPr="00B70DA8">
        <w:rPr>
          <w:rFonts w:ascii="Times New Roman" w:hAnsi="Times New Roman"/>
          <w:b/>
          <w:color w:val="548DD4" w:themeColor="text2" w:themeTint="99"/>
          <w:sz w:val="24"/>
          <w:szCs w:val="24"/>
        </w:rPr>
        <w:t>Г</w:t>
      </w:r>
      <w:r w:rsidR="00973286" w:rsidRPr="00B70DA8">
        <w:rPr>
          <w:rFonts w:ascii="Times New Roman" w:hAnsi="Times New Roman"/>
          <w:b/>
          <w:color w:val="548DD4" w:themeColor="text2" w:themeTint="99"/>
          <w:sz w:val="24"/>
          <w:szCs w:val="24"/>
        </w:rPr>
        <w:t>орският фонд</w:t>
      </w:r>
      <w:r w:rsidRPr="00B70DA8">
        <w:rPr>
          <w:rFonts w:ascii="Times New Roman" w:hAnsi="Times New Roman"/>
          <w:color w:val="548DD4" w:themeColor="text2" w:themeTint="99"/>
          <w:sz w:val="24"/>
          <w:szCs w:val="24"/>
        </w:rPr>
        <w:t xml:space="preserve"> </w:t>
      </w:r>
      <w:r w:rsidRPr="00B70DA8">
        <w:rPr>
          <w:rFonts w:ascii="Times New Roman" w:hAnsi="Times New Roman"/>
          <w:sz w:val="24"/>
          <w:szCs w:val="24"/>
        </w:rPr>
        <w:t xml:space="preserve">е около </w:t>
      </w:r>
      <w:r w:rsidR="00E3610B" w:rsidRPr="00B70DA8">
        <w:rPr>
          <w:rFonts w:ascii="Times New Roman" w:hAnsi="Times New Roman"/>
          <w:sz w:val="24"/>
          <w:szCs w:val="24"/>
        </w:rPr>
        <w:t>63</w:t>
      </w:r>
      <w:r w:rsidR="00C67A65" w:rsidRPr="00B70DA8">
        <w:rPr>
          <w:rFonts w:ascii="Times New Roman" w:hAnsi="Times New Roman"/>
          <w:sz w:val="24"/>
          <w:szCs w:val="24"/>
        </w:rPr>
        <w:t> </w:t>
      </w:r>
      <w:r w:rsidR="00E3610B" w:rsidRPr="00B70DA8">
        <w:rPr>
          <w:rFonts w:ascii="Times New Roman" w:hAnsi="Times New Roman"/>
          <w:sz w:val="24"/>
          <w:szCs w:val="24"/>
        </w:rPr>
        <w:t>714</w:t>
      </w:r>
      <w:r w:rsidR="00C67A65" w:rsidRPr="00B70DA8">
        <w:rPr>
          <w:rFonts w:ascii="Times New Roman" w:hAnsi="Times New Roman"/>
          <w:sz w:val="24"/>
          <w:szCs w:val="24"/>
        </w:rPr>
        <w:t xml:space="preserve"> </w:t>
      </w:r>
      <w:r w:rsidRPr="00B70DA8">
        <w:rPr>
          <w:rFonts w:ascii="Times New Roman" w:hAnsi="Times New Roman"/>
          <w:sz w:val="24"/>
          <w:szCs w:val="24"/>
        </w:rPr>
        <w:t xml:space="preserve">дка или </w:t>
      </w:r>
      <w:r w:rsidR="00E3610B" w:rsidRPr="00B70DA8">
        <w:rPr>
          <w:rFonts w:ascii="Times New Roman" w:hAnsi="Times New Roman"/>
          <w:sz w:val="24"/>
          <w:szCs w:val="24"/>
        </w:rPr>
        <w:t>31,23</w:t>
      </w:r>
      <w:r w:rsidRPr="00B70DA8">
        <w:rPr>
          <w:rFonts w:ascii="Times New Roman" w:hAnsi="Times New Roman"/>
          <w:sz w:val="24"/>
          <w:szCs w:val="24"/>
        </w:rPr>
        <w:t xml:space="preserve"> % от територията на община </w:t>
      </w:r>
      <w:r w:rsidR="00535DA2">
        <w:rPr>
          <w:rFonts w:ascii="Times New Roman" w:hAnsi="Times New Roman"/>
          <w:sz w:val="24"/>
          <w:szCs w:val="24"/>
        </w:rPr>
        <w:t xml:space="preserve">Ябланица. </w:t>
      </w:r>
      <w:r w:rsidR="00C837B9" w:rsidRPr="00C837B9">
        <w:rPr>
          <w:rFonts w:ascii="Times New Roman" w:hAnsi="Times New Roman"/>
        </w:rPr>
        <w:t xml:space="preserve">В горския фонд преобладават широколистните гори и съвсем малко са иглолистните. Естествената растителност е представена от благун, горун, цер, летен дъб, зимен дъб, космат дъб, клен, бук, габър, явор, трепетлика, бяла върба, елша и др. От създадените култури най-разпространени от широколистните са червен дъб, акация, американски тополи, а от иглолистните – черен и бял бор. По - рядко са използвани дуглазка, смърч, липи, орех, бряст и др. От храстите са разпространени къпина, шипка, малина, глог, дрян, леска, кисел трън, келяв габър, мъждрян, трънка, смрадлика, ива и др. Характерни представители на тревните формации са левурда, дива ягода, орехче, папрати, власатка, повет, хайка, лопен, сапунче, часовниче и др. Срещат се и доста лечебни растения – риган, мащерка, жълт кантарион, бял равнец, ранилист, обикновен пелин, полски хвощ, подбел, синя жлъчка, маточина, еньовче и др. </w:t>
      </w:r>
    </w:p>
    <w:p w:rsidR="00C67A65" w:rsidRPr="00B70DA8" w:rsidRDefault="00C67A65" w:rsidP="00535DA2">
      <w:pPr>
        <w:spacing w:before="120" w:after="120" w:line="240" w:lineRule="auto"/>
        <w:jc w:val="both"/>
        <w:rPr>
          <w:rFonts w:ascii="Times New Roman" w:hAnsi="Times New Roman"/>
          <w:sz w:val="24"/>
          <w:szCs w:val="24"/>
        </w:rPr>
      </w:pPr>
      <w:r w:rsidRPr="00B70DA8">
        <w:rPr>
          <w:rFonts w:ascii="Times New Roman" w:hAnsi="Times New Roman"/>
          <w:sz w:val="24"/>
          <w:szCs w:val="24"/>
        </w:rPr>
        <w:t>На територията на община Ябланица и община Тетевен 88 % от горите са широколистни, от които 56% са високостъблени и 12 % са иглолистни гори. Общият запас от дървесина към 31. 12.2011 г. възлиза на 7</w:t>
      </w:r>
      <w:r w:rsidR="00DE0C13">
        <w:rPr>
          <w:rFonts w:ascii="Times New Roman" w:hAnsi="Times New Roman"/>
          <w:sz w:val="24"/>
          <w:szCs w:val="24"/>
        </w:rPr>
        <w:t xml:space="preserve"> </w:t>
      </w:r>
      <w:r w:rsidRPr="00B70DA8">
        <w:rPr>
          <w:rFonts w:ascii="Times New Roman" w:hAnsi="Times New Roman"/>
          <w:sz w:val="24"/>
          <w:szCs w:val="24"/>
        </w:rPr>
        <w:t>589</w:t>
      </w:r>
      <w:r w:rsidR="00DE0C13">
        <w:rPr>
          <w:rFonts w:ascii="Times New Roman" w:hAnsi="Times New Roman"/>
          <w:sz w:val="24"/>
          <w:szCs w:val="24"/>
        </w:rPr>
        <w:t xml:space="preserve"> </w:t>
      </w:r>
      <w:r w:rsidRPr="00B70DA8">
        <w:rPr>
          <w:rFonts w:ascii="Times New Roman" w:hAnsi="Times New Roman"/>
          <w:sz w:val="24"/>
          <w:szCs w:val="24"/>
        </w:rPr>
        <w:t>982 м</w:t>
      </w:r>
      <w:r w:rsidRPr="00B70DA8">
        <w:rPr>
          <w:rFonts w:ascii="Times New Roman" w:hAnsi="Times New Roman"/>
          <w:sz w:val="24"/>
          <w:szCs w:val="24"/>
          <w:vertAlign w:val="superscript"/>
        </w:rPr>
        <w:t>3</w:t>
      </w:r>
      <w:r w:rsidRPr="00B70DA8">
        <w:rPr>
          <w:rFonts w:ascii="Times New Roman" w:hAnsi="Times New Roman"/>
          <w:sz w:val="24"/>
          <w:szCs w:val="24"/>
        </w:rPr>
        <w:t>, а средн</w:t>
      </w:r>
      <w:r w:rsidR="000F2B7F">
        <w:rPr>
          <w:rFonts w:ascii="Times New Roman" w:hAnsi="Times New Roman"/>
          <w:sz w:val="24"/>
          <w:szCs w:val="24"/>
        </w:rPr>
        <w:t>ата възраст на горите е 50 г. (Т</w:t>
      </w:r>
      <w:r w:rsidRPr="00B70DA8">
        <w:rPr>
          <w:rFonts w:ascii="Times New Roman" w:hAnsi="Times New Roman"/>
          <w:sz w:val="24"/>
          <w:szCs w:val="24"/>
        </w:rPr>
        <w:t xml:space="preserve">аблица </w:t>
      </w:r>
      <w:r w:rsidR="000F2B7F">
        <w:rPr>
          <w:rFonts w:ascii="Times New Roman" w:hAnsi="Times New Roman"/>
          <w:sz w:val="24"/>
          <w:szCs w:val="24"/>
        </w:rPr>
        <w:t>4</w:t>
      </w:r>
      <w:r w:rsidRPr="00B70DA8">
        <w:rPr>
          <w:rFonts w:ascii="Times New Roman" w:hAnsi="Times New Roman"/>
          <w:sz w:val="24"/>
          <w:szCs w:val="24"/>
        </w:rPr>
        <w:t>). Запасът от широколистна дървесина е най- голям – 6</w:t>
      </w:r>
      <w:r w:rsidR="000F2B7F">
        <w:rPr>
          <w:rFonts w:ascii="Times New Roman" w:hAnsi="Times New Roman"/>
          <w:sz w:val="24"/>
          <w:szCs w:val="24"/>
        </w:rPr>
        <w:t xml:space="preserve"> </w:t>
      </w:r>
      <w:r w:rsidRPr="00B70DA8">
        <w:rPr>
          <w:rFonts w:ascii="Times New Roman" w:hAnsi="Times New Roman"/>
          <w:sz w:val="24"/>
          <w:szCs w:val="24"/>
        </w:rPr>
        <w:t>009</w:t>
      </w:r>
      <w:r w:rsidR="000F2B7F">
        <w:rPr>
          <w:rFonts w:ascii="Times New Roman" w:hAnsi="Times New Roman"/>
          <w:sz w:val="24"/>
          <w:szCs w:val="24"/>
        </w:rPr>
        <w:t xml:space="preserve"> </w:t>
      </w:r>
      <w:r w:rsidRPr="00B70DA8">
        <w:rPr>
          <w:rFonts w:ascii="Times New Roman" w:hAnsi="Times New Roman"/>
          <w:sz w:val="24"/>
          <w:szCs w:val="24"/>
        </w:rPr>
        <w:t>301 м</w:t>
      </w:r>
      <w:r w:rsidRPr="00B70DA8">
        <w:rPr>
          <w:rFonts w:ascii="Times New Roman" w:hAnsi="Times New Roman"/>
          <w:sz w:val="24"/>
          <w:szCs w:val="24"/>
          <w:vertAlign w:val="superscript"/>
        </w:rPr>
        <w:t>3</w:t>
      </w:r>
      <w:r w:rsidRPr="00B70DA8">
        <w:rPr>
          <w:rFonts w:ascii="Times New Roman" w:hAnsi="Times New Roman"/>
          <w:sz w:val="24"/>
          <w:szCs w:val="24"/>
        </w:rPr>
        <w:t>, при средна възраст на горите от 55 г. Общините разполагат със значителни запаси от дървесина, но с оглед запазването им като източник на суровина за дървообработващата промишленост и като природен ресурс, привличащ туристи, е необходимо изготвянето и спазването на планове за разви</w:t>
      </w:r>
      <w:r w:rsidR="00535DA2">
        <w:rPr>
          <w:rFonts w:ascii="Times New Roman" w:hAnsi="Times New Roman"/>
          <w:sz w:val="24"/>
          <w:szCs w:val="24"/>
        </w:rPr>
        <w:t>тието и използването на горите.</w:t>
      </w:r>
    </w:p>
    <w:p w:rsidR="007A3D8B" w:rsidRDefault="00C67A65" w:rsidP="00C67A65">
      <w:pPr>
        <w:spacing w:after="0" w:line="240" w:lineRule="auto"/>
        <w:jc w:val="center"/>
        <w:rPr>
          <w:rFonts w:ascii="Times New Roman" w:hAnsi="Times New Roman"/>
          <w:b/>
          <w:sz w:val="24"/>
          <w:szCs w:val="24"/>
        </w:rPr>
      </w:pPr>
      <w:r w:rsidRPr="00B70DA8">
        <w:rPr>
          <w:rFonts w:ascii="Times New Roman" w:hAnsi="Times New Roman"/>
          <w:b/>
          <w:sz w:val="24"/>
          <w:szCs w:val="24"/>
        </w:rPr>
        <w:t xml:space="preserve">Таблица </w:t>
      </w:r>
      <w:r w:rsidR="00A2715C">
        <w:rPr>
          <w:rFonts w:ascii="Times New Roman" w:hAnsi="Times New Roman"/>
          <w:b/>
          <w:sz w:val="24"/>
          <w:szCs w:val="24"/>
        </w:rPr>
        <w:t>4</w:t>
      </w:r>
      <w:r w:rsidRPr="00B70DA8">
        <w:rPr>
          <w:rFonts w:ascii="Times New Roman" w:hAnsi="Times New Roman"/>
          <w:b/>
          <w:sz w:val="24"/>
          <w:szCs w:val="24"/>
        </w:rPr>
        <w:t xml:space="preserve">. Показатели за горите при общините Тетевен, Ябланица </w:t>
      </w:r>
      <w:r w:rsidR="007A3D8B">
        <w:rPr>
          <w:rFonts w:ascii="Times New Roman" w:hAnsi="Times New Roman"/>
          <w:b/>
          <w:sz w:val="24"/>
          <w:szCs w:val="24"/>
        </w:rPr>
        <w:t xml:space="preserve"> </w:t>
      </w:r>
    </w:p>
    <w:p w:rsidR="00C67A65" w:rsidRPr="0090122A" w:rsidRDefault="0090122A" w:rsidP="0090122A">
      <w:pPr>
        <w:spacing w:after="0" w:line="240" w:lineRule="auto"/>
        <w:jc w:val="center"/>
        <w:rPr>
          <w:rFonts w:ascii="Times New Roman" w:hAnsi="Times New Roman"/>
          <w:b/>
          <w:sz w:val="24"/>
          <w:szCs w:val="24"/>
        </w:rPr>
      </w:pPr>
      <w:r>
        <w:rPr>
          <w:rFonts w:ascii="Times New Roman" w:hAnsi="Times New Roman"/>
          <w:b/>
          <w:sz w:val="24"/>
          <w:szCs w:val="24"/>
        </w:rPr>
        <w:t>към 31.12.2011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1352"/>
        <w:gridCol w:w="1641"/>
        <w:gridCol w:w="1345"/>
        <w:gridCol w:w="1322"/>
        <w:gridCol w:w="1316"/>
      </w:tblGrid>
      <w:tr w:rsidR="00C67A65" w:rsidRPr="00C837B9" w:rsidTr="00C837B9">
        <w:trPr>
          <w:jc w:val="center"/>
        </w:trPr>
        <w:tc>
          <w:tcPr>
            <w:tcW w:w="2312" w:type="dxa"/>
            <w:shd w:val="clear" w:color="auto" w:fill="BFBFBF"/>
            <w:vAlign w:val="center"/>
          </w:tcPr>
          <w:p w:rsidR="00C67A65" w:rsidRPr="00C837B9" w:rsidRDefault="00C67A65" w:rsidP="00004566">
            <w:pPr>
              <w:spacing w:after="0" w:line="240" w:lineRule="auto"/>
              <w:jc w:val="center"/>
              <w:rPr>
                <w:rFonts w:ascii="Times New Roman" w:hAnsi="Times New Roman"/>
                <w:b/>
                <w:sz w:val="21"/>
                <w:szCs w:val="21"/>
              </w:rPr>
            </w:pPr>
            <w:r w:rsidRPr="00C837B9">
              <w:rPr>
                <w:rFonts w:ascii="Times New Roman" w:hAnsi="Times New Roman"/>
                <w:b/>
                <w:sz w:val="21"/>
                <w:szCs w:val="21"/>
              </w:rPr>
              <w:t>Запас на горите</w:t>
            </w:r>
          </w:p>
        </w:tc>
        <w:tc>
          <w:tcPr>
            <w:tcW w:w="1352" w:type="dxa"/>
            <w:shd w:val="clear" w:color="auto" w:fill="BFBFBF"/>
            <w:vAlign w:val="center"/>
          </w:tcPr>
          <w:p w:rsidR="00C67A65" w:rsidRPr="00C837B9" w:rsidRDefault="00C67A65" w:rsidP="00004566">
            <w:pPr>
              <w:spacing w:after="0" w:line="240" w:lineRule="auto"/>
              <w:jc w:val="center"/>
              <w:rPr>
                <w:rFonts w:ascii="Times New Roman" w:hAnsi="Times New Roman"/>
                <w:b/>
                <w:sz w:val="21"/>
                <w:szCs w:val="21"/>
              </w:rPr>
            </w:pPr>
            <w:r w:rsidRPr="00C837B9">
              <w:rPr>
                <w:rFonts w:ascii="Times New Roman" w:hAnsi="Times New Roman"/>
                <w:b/>
                <w:sz w:val="21"/>
                <w:szCs w:val="21"/>
              </w:rPr>
              <w:t>Запас</w:t>
            </w:r>
          </w:p>
          <w:p w:rsidR="00C67A65" w:rsidRPr="00C837B9" w:rsidRDefault="00C67A65" w:rsidP="00004566">
            <w:pPr>
              <w:spacing w:after="0" w:line="240" w:lineRule="auto"/>
              <w:jc w:val="center"/>
              <w:rPr>
                <w:rFonts w:ascii="Times New Roman" w:hAnsi="Times New Roman"/>
                <w:b/>
                <w:sz w:val="21"/>
                <w:szCs w:val="21"/>
              </w:rPr>
            </w:pPr>
            <w:r w:rsidRPr="00C837B9">
              <w:rPr>
                <w:rFonts w:ascii="Times New Roman" w:hAnsi="Times New Roman"/>
                <w:b/>
                <w:sz w:val="21"/>
                <w:szCs w:val="21"/>
              </w:rPr>
              <w:t>(м</w:t>
            </w:r>
            <w:r w:rsidRPr="00C837B9">
              <w:rPr>
                <w:rFonts w:ascii="Times New Roman" w:hAnsi="Times New Roman"/>
                <w:b/>
                <w:sz w:val="21"/>
                <w:szCs w:val="21"/>
                <w:vertAlign w:val="superscript"/>
              </w:rPr>
              <w:t>3</w:t>
            </w:r>
            <w:r w:rsidRPr="00C837B9">
              <w:rPr>
                <w:rFonts w:ascii="Times New Roman" w:hAnsi="Times New Roman"/>
                <w:b/>
                <w:sz w:val="21"/>
                <w:szCs w:val="21"/>
              </w:rPr>
              <w:t>)</w:t>
            </w:r>
          </w:p>
        </w:tc>
        <w:tc>
          <w:tcPr>
            <w:tcW w:w="1641" w:type="dxa"/>
            <w:shd w:val="clear" w:color="auto" w:fill="BFBFBF"/>
            <w:vAlign w:val="center"/>
          </w:tcPr>
          <w:p w:rsidR="00C67A65" w:rsidRPr="00C837B9" w:rsidRDefault="00C67A65" w:rsidP="00004566">
            <w:pPr>
              <w:spacing w:after="0" w:line="240" w:lineRule="auto"/>
              <w:jc w:val="center"/>
              <w:rPr>
                <w:rFonts w:ascii="Times New Roman" w:hAnsi="Times New Roman"/>
                <w:b/>
                <w:sz w:val="21"/>
                <w:szCs w:val="21"/>
              </w:rPr>
            </w:pPr>
            <w:r w:rsidRPr="00C837B9">
              <w:rPr>
                <w:rFonts w:ascii="Times New Roman" w:hAnsi="Times New Roman"/>
                <w:b/>
                <w:sz w:val="21"/>
                <w:szCs w:val="21"/>
              </w:rPr>
              <w:t>Среден запас</w:t>
            </w:r>
          </w:p>
          <w:p w:rsidR="00C67A65" w:rsidRPr="00C837B9" w:rsidRDefault="00C67A65" w:rsidP="00004566">
            <w:pPr>
              <w:spacing w:after="0" w:line="240" w:lineRule="auto"/>
              <w:jc w:val="center"/>
              <w:rPr>
                <w:rFonts w:ascii="Times New Roman" w:hAnsi="Times New Roman"/>
                <w:b/>
                <w:sz w:val="21"/>
                <w:szCs w:val="21"/>
              </w:rPr>
            </w:pPr>
            <w:r w:rsidRPr="00C837B9">
              <w:rPr>
                <w:rFonts w:ascii="Times New Roman" w:hAnsi="Times New Roman"/>
                <w:b/>
                <w:sz w:val="21"/>
                <w:szCs w:val="21"/>
              </w:rPr>
              <w:t>(ха в % към общия)</w:t>
            </w:r>
          </w:p>
        </w:tc>
        <w:tc>
          <w:tcPr>
            <w:tcW w:w="1345" w:type="dxa"/>
            <w:shd w:val="clear" w:color="auto" w:fill="BFBFBF"/>
            <w:vAlign w:val="center"/>
          </w:tcPr>
          <w:p w:rsidR="00C67A65" w:rsidRPr="00C837B9" w:rsidRDefault="00C67A65" w:rsidP="00004566">
            <w:pPr>
              <w:spacing w:after="0" w:line="240" w:lineRule="auto"/>
              <w:jc w:val="center"/>
              <w:rPr>
                <w:rFonts w:ascii="Times New Roman" w:hAnsi="Times New Roman"/>
                <w:b/>
                <w:sz w:val="21"/>
                <w:szCs w:val="21"/>
              </w:rPr>
            </w:pPr>
            <w:r w:rsidRPr="00C837B9">
              <w:rPr>
                <w:rFonts w:ascii="Times New Roman" w:hAnsi="Times New Roman"/>
                <w:b/>
                <w:sz w:val="21"/>
                <w:szCs w:val="21"/>
              </w:rPr>
              <w:t>Средна възраст</w:t>
            </w:r>
          </w:p>
          <w:p w:rsidR="00C67A65" w:rsidRPr="00C837B9" w:rsidRDefault="00C67A65" w:rsidP="00004566">
            <w:pPr>
              <w:spacing w:after="0" w:line="240" w:lineRule="auto"/>
              <w:jc w:val="center"/>
              <w:rPr>
                <w:rFonts w:ascii="Times New Roman" w:hAnsi="Times New Roman"/>
                <w:b/>
                <w:sz w:val="21"/>
                <w:szCs w:val="21"/>
              </w:rPr>
            </w:pPr>
            <w:r w:rsidRPr="00C837B9">
              <w:rPr>
                <w:rFonts w:ascii="Times New Roman" w:hAnsi="Times New Roman"/>
                <w:b/>
                <w:sz w:val="21"/>
                <w:szCs w:val="21"/>
              </w:rPr>
              <w:t>(г.)</w:t>
            </w:r>
          </w:p>
        </w:tc>
        <w:tc>
          <w:tcPr>
            <w:tcW w:w="1322" w:type="dxa"/>
            <w:shd w:val="clear" w:color="auto" w:fill="BFBFBF"/>
            <w:vAlign w:val="center"/>
          </w:tcPr>
          <w:p w:rsidR="00C67A65" w:rsidRPr="00C837B9" w:rsidRDefault="00C67A65" w:rsidP="00004566">
            <w:pPr>
              <w:spacing w:after="0" w:line="240" w:lineRule="auto"/>
              <w:jc w:val="center"/>
              <w:rPr>
                <w:rFonts w:ascii="Times New Roman" w:hAnsi="Times New Roman"/>
                <w:b/>
                <w:sz w:val="21"/>
                <w:szCs w:val="21"/>
              </w:rPr>
            </w:pPr>
            <w:r w:rsidRPr="00C837B9">
              <w:rPr>
                <w:rFonts w:ascii="Times New Roman" w:hAnsi="Times New Roman"/>
                <w:b/>
                <w:sz w:val="21"/>
                <w:szCs w:val="21"/>
              </w:rPr>
              <w:t>Средна пълнота</w:t>
            </w:r>
          </w:p>
        </w:tc>
        <w:tc>
          <w:tcPr>
            <w:tcW w:w="1316" w:type="dxa"/>
            <w:shd w:val="clear" w:color="auto" w:fill="BFBFBF"/>
            <w:vAlign w:val="center"/>
          </w:tcPr>
          <w:p w:rsidR="00C67A65" w:rsidRPr="00C837B9" w:rsidRDefault="00C67A65" w:rsidP="00004566">
            <w:pPr>
              <w:spacing w:after="0" w:line="240" w:lineRule="auto"/>
              <w:jc w:val="center"/>
              <w:rPr>
                <w:rFonts w:ascii="Times New Roman" w:hAnsi="Times New Roman"/>
                <w:b/>
                <w:sz w:val="21"/>
                <w:szCs w:val="21"/>
              </w:rPr>
            </w:pPr>
            <w:r w:rsidRPr="00C837B9">
              <w:rPr>
                <w:rFonts w:ascii="Times New Roman" w:hAnsi="Times New Roman"/>
                <w:b/>
                <w:sz w:val="21"/>
                <w:szCs w:val="21"/>
              </w:rPr>
              <w:t>Среден бонитет</w:t>
            </w:r>
          </w:p>
        </w:tc>
      </w:tr>
      <w:tr w:rsidR="00C67A65" w:rsidRPr="00C837B9" w:rsidTr="00C837B9">
        <w:trPr>
          <w:jc w:val="center"/>
        </w:trPr>
        <w:tc>
          <w:tcPr>
            <w:tcW w:w="2312" w:type="dxa"/>
          </w:tcPr>
          <w:p w:rsidR="00C67A65" w:rsidRPr="00C837B9" w:rsidRDefault="00C67A65" w:rsidP="00004566">
            <w:pPr>
              <w:spacing w:after="0" w:line="240" w:lineRule="auto"/>
              <w:jc w:val="both"/>
              <w:rPr>
                <w:rFonts w:ascii="Times New Roman" w:hAnsi="Times New Roman"/>
                <w:sz w:val="21"/>
                <w:szCs w:val="21"/>
              </w:rPr>
            </w:pPr>
            <w:r w:rsidRPr="00C837B9">
              <w:rPr>
                <w:rFonts w:ascii="Times New Roman" w:hAnsi="Times New Roman"/>
                <w:sz w:val="21"/>
                <w:szCs w:val="21"/>
              </w:rPr>
              <w:t>Общ запас</w:t>
            </w:r>
          </w:p>
        </w:tc>
        <w:tc>
          <w:tcPr>
            <w:tcW w:w="1352" w:type="dxa"/>
          </w:tcPr>
          <w:p w:rsidR="00C67A65" w:rsidRPr="00C837B9" w:rsidRDefault="00C67A65" w:rsidP="00004566">
            <w:pPr>
              <w:spacing w:after="0" w:line="240" w:lineRule="auto"/>
              <w:jc w:val="center"/>
              <w:rPr>
                <w:rFonts w:ascii="Times New Roman" w:hAnsi="Times New Roman"/>
                <w:sz w:val="21"/>
                <w:szCs w:val="21"/>
              </w:rPr>
            </w:pPr>
            <w:r w:rsidRPr="00C837B9">
              <w:rPr>
                <w:rFonts w:ascii="Times New Roman" w:hAnsi="Times New Roman"/>
                <w:sz w:val="21"/>
                <w:szCs w:val="21"/>
              </w:rPr>
              <w:t>7589982</w:t>
            </w:r>
          </w:p>
        </w:tc>
        <w:tc>
          <w:tcPr>
            <w:tcW w:w="1641" w:type="dxa"/>
          </w:tcPr>
          <w:p w:rsidR="00C67A65" w:rsidRPr="00C837B9" w:rsidRDefault="00C67A65" w:rsidP="00004566">
            <w:pPr>
              <w:spacing w:after="0" w:line="240" w:lineRule="auto"/>
              <w:jc w:val="center"/>
              <w:rPr>
                <w:rFonts w:ascii="Times New Roman" w:hAnsi="Times New Roman"/>
                <w:sz w:val="21"/>
                <w:szCs w:val="21"/>
              </w:rPr>
            </w:pPr>
            <w:r w:rsidRPr="00C837B9">
              <w:rPr>
                <w:rFonts w:ascii="Times New Roman" w:hAnsi="Times New Roman"/>
                <w:sz w:val="21"/>
                <w:szCs w:val="21"/>
              </w:rPr>
              <w:t>188</w:t>
            </w:r>
          </w:p>
        </w:tc>
        <w:tc>
          <w:tcPr>
            <w:tcW w:w="1345" w:type="dxa"/>
          </w:tcPr>
          <w:p w:rsidR="00C67A65" w:rsidRPr="00C837B9" w:rsidRDefault="00C67A65" w:rsidP="00004566">
            <w:pPr>
              <w:spacing w:after="0" w:line="240" w:lineRule="auto"/>
              <w:jc w:val="center"/>
              <w:rPr>
                <w:rFonts w:ascii="Times New Roman" w:hAnsi="Times New Roman"/>
                <w:sz w:val="21"/>
                <w:szCs w:val="21"/>
              </w:rPr>
            </w:pPr>
            <w:r w:rsidRPr="00C837B9">
              <w:rPr>
                <w:rFonts w:ascii="Times New Roman" w:hAnsi="Times New Roman"/>
                <w:sz w:val="21"/>
                <w:szCs w:val="21"/>
              </w:rPr>
              <w:t>50</w:t>
            </w:r>
          </w:p>
        </w:tc>
        <w:tc>
          <w:tcPr>
            <w:tcW w:w="1322" w:type="dxa"/>
          </w:tcPr>
          <w:p w:rsidR="00C67A65" w:rsidRPr="00C837B9" w:rsidRDefault="00C67A65" w:rsidP="00004566">
            <w:pPr>
              <w:spacing w:after="0" w:line="240" w:lineRule="auto"/>
              <w:jc w:val="center"/>
              <w:rPr>
                <w:rFonts w:ascii="Times New Roman" w:hAnsi="Times New Roman"/>
                <w:sz w:val="21"/>
                <w:szCs w:val="21"/>
              </w:rPr>
            </w:pPr>
            <w:r w:rsidRPr="00C837B9">
              <w:rPr>
                <w:rFonts w:ascii="Times New Roman" w:hAnsi="Times New Roman"/>
                <w:sz w:val="21"/>
                <w:szCs w:val="21"/>
              </w:rPr>
              <w:t>0,69</w:t>
            </w:r>
          </w:p>
        </w:tc>
        <w:tc>
          <w:tcPr>
            <w:tcW w:w="1316" w:type="dxa"/>
          </w:tcPr>
          <w:p w:rsidR="00C67A65" w:rsidRPr="00C837B9" w:rsidRDefault="00C67A65" w:rsidP="00004566">
            <w:pPr>
              <w:spacing w:after="0" w:line="240" w:lineRule="auto"/>
              <w:jc w:val="center"/>
              <w:rPr>
                <w:rFonts w:ascii="Times New Roman" w:hAnsi="Times New Roman"/>
                <w:sz w:val="21"/>
                <w:szCs w:val="21"/>
              </w:rPr>
            </w:pPr>
            <w:r w:rsidRPr="00C837B9">
              <w:rPr>
                <w:rFonts w:ascii="Times New Roman" w:hAnsi="Times New Roman"/>
                <w:sz w:val="21"/>
                <w:szCs w:val="21"/>
              </w:rPr>
              <w:t>3,5</w:t>
            </w:r>
          </w:p>
        </w:tc>
      </w:tr>
      <w:tr w:rsidR="00C67A65" w:rsidRPr="00C837B9" w:rsidTr="00C837B9">
        <w:trPr>
          <w:jc w:val="center"/>
        </w:trPr>
        <w:tc>
          <w:tcPr>
            <w:tcW w:w="2312" w:type="dxa"/>
          </w:tcPr>
          <w:p w:rsidR="00C67A65" w:rsidRPr="00C837B9" w:rsidRDefault="00C67A65" w:rsidP="00004566">
            <w:pPr>
              <w:spacing w:after="0" w:line="240" w:lineRule="auto"/>
              <w:jc w:val="both"/>
              <w:rPr>
                <w:rFonts w:ascii="Times New Roman" w:hAnsi="Times New Roman"/>
                <w:sz w:val="21"/>
                <w:szCs w:val="21"/>
              </w:rPr>
            </w:pPr>
            <w:r w:rsidRPr="00C837B9">
              <w:rPr>
                <w:rFonts w:ascii="Times New Roman" w:hAnsi="Times New Roman"/>
                <w:sz w:val="21"/>
                <w:szCs w:val="21"/>
              </w:rPr>
              <w:t xml:space="preserve">Иглолистни </w:t>
            </w:r>
          </w:p>
        </w:tc>
        <w:tc>
          <w:tcPr>
            <w:tcW w:w="1352" w:type="dxa"/>
          </w:tcPr>
          <w:p w:rsidR="00C67A65" w:rsidRPr="00C837B9" w:rsidRDefault="00C67A65" w:rsidP="00004566">
            <w:pPr>
              <w:spacing w:after="0" w:line="240" w:lineRule="auto"/>
              <w:jc w:val="center"/>
              <w:rPr>
                <w:rFonts w:ascii="Times New Roman" w:hAnsi="Times New Roman"/>
                <w:sz w:val="21"/>
                <w:szCs w:val="21"/>
              </w:rPr>
            </w:pPr>
            <w:r w:rsidRPr="00C837B9">
              <w:rPr>
                <w:rFonts w:ascii="Times New Roman" w:hAnsi="Times New Roman"/>
                <w:sz w:val="21"/>
                <w:szCs w:val="21"/>
              </w:rPr>
              <w:t>1580681</w:t>
            </w:r>
          </w:p>
        </w:tc>
        <w:tc>
          <w:tcPr>
            <w:tcW w:w="1641" w:type="dxa"/>
          </w:tcPr>
          <w:p w:rsidR="00C67A65" w:rsidRPr="00C837B9" w:rsidRDefault="00C67A65" w:rsidP="00004566">
            <w:pPr>
              <w:spacing w:after="0" w:line="240" w:lineRule="auto"/>
              <w:jc w:val="center"/>
              <w:rPr>
                <w:rFonts w:ascii="Times New Roman" w:hAnsi="Times New Roman"/>
                <w:sz w:val="21"/>
                <w:szCs w:val="21"/>
              </w:rPr>
            </w:pPr>
            <w:r w:rsidRPr="00C837B9">
              <w:rPr>
                <w:rFonts w:ascii="Times New Roman" w:hAnsi="Times New Roman"/>
                <w:sz w:val="21"/>
                <w:szCs w:val="21"/>
              </w:rPr>
              <w:t>305</w:t>
            </w:r>
          </w:p>
        </w:tc>
        <w:tc>
          <w:tcPr>
            <w:tcW w:w="1345" w:type="dxa"/>
          </w:tcPr>
          <w:p w:rsidR="00C67A65" w:rsidRPr="00C837B9" w:rsidRDefault="00C67A65" w:rsidP="00004566">
            <w:pPr>
              <w:spacing w:after="0" w:line="240" w:lineRule="auto"/>
              <w:jc w:val="center"/>
              <w:rPr>
                <w:rFonts w:ascii="Times New Roman" w:hAnsi="Times New Roman"/>
                <w:sz w:val="21"/>
                <w:szCs w:val="21"/>
              </w:rPr>
            </w:pPr>
            <w:r w:rsidRPr="00C837B9">
              <w:rPr>
                <w:rFonts w:ascii="Times New Roman" w:hAnsi="Times New Roman"/>
                <w:sz w:val="21"/>
                <w:szCs w:val="21"/>
              </w:rPr>
              <w:t>45</w:t>
            </w:r>
          </w:p>
        </w:tc>
        <w:tc>
          <w:tcPr>
            <w:tcW w:w="1322" w:type="dxa"/>
          </w:tcPr>
          <w:p w:rsidR="00C67A65" w:rsidRPr="00C837B9" w:rsidRDefault="00C67A65" w:rsidP="00004566">
            <w:pPr>
              <w:spacing w:after="0" w:line="240" w:lineRule="auto"/>
              <w:jc w:val="center"/>
              <w:rPr>
                <w:rFonts w:ascii="Times New Roman" w:hAnsi="Times New Roman"/>
                <w:sz w:val="21"/>
                <w:szCs w:val="21"/>
              </w:rPr>
            </w:pPr>
            <w:r w:rsidRPr="00C837B9">
              <w:rPr>
                <w:rFonts w:ascii="Times New Roman" w:hAnsi="Times New Roman"/>
                <w:sz w:val="21"/>
                <w:szCs w:val="21"/>
              </w:rPr>
              <w:t>0,78</w:t>
            </w:r>
          </w:p>
        </w:tc>
        <w:tc>
          <w:tcPr>
            <w:tcW w:w="1316" w:type="dxa"/>
          </w:tcPr>
          <w:p w:rsidR="00C67A65" w:rsidRPr="00C837B9" w:rsidRDefault="00C67A65" w:rsidP="00004566">
            <w:pPr>
              <w:spacing w:after="0" w:line="240" w:lineRule="auto"/>
              <w:jc w:val="center"/>
              <w:rPr>
                <w:rFonts w:ascii="Times New Roman" w:hAnsi="Times New Roman"/>
                <w:sz w:val="21"/>
                <w:szCs w:val="21"/>
              </w:rPr>
            </w:pPr>
            <w:r w:rsidRPr="00C837B9">
              <w:rPr>
                <w:rFonts w:ascii="Times New Roman" w:hAnsi="Times New Roman"/>
                <w:sz w:val="21"/>
                <w:szCs w:val="21"/>
              </w:rPr>
              <w:t>2,8</w:t>
            </w:r>
          </w:p>
        </w:tc>
      </w:tr>
      <w:tr w:rsidR="00C67A65" w:rsidRPr="00C837B9" w:rsidTr="00C837B9">
        <w:trPr>
          <w:jc w:val="center"/>
        </w:trPr>
        <w:tc>
          <w:tcPr>
            <w:tcW w:w="2312" w:type="dxa"/>
          </w:tcPr>
          <w:p w:rsidR="00C67A65" w:rsidRPr="00C837B9" w:rsidRDefault="00C67A65" w:rsidP="00004566">
            <w:pPr>
              <w:spacing w:after="0" w:line="240" w:lineRule="auto"/>
              <w:jc w:val="both"/>
              <w:rPr>
                <w:rFonts w:ascii="Times New Roman" w:hAnsi="Times New Roman"/>
                <w:sz w:val="21"/>
                <w:szCs w:val="21"/>
              </w:rPr>
            </w:pPr>
            <w:r w:rsidRPr="00C837B9">
              <w:rPr>
                <w:rFonts w:ascii="Times New Roman" w:hAnsi="Times New Roman"/>
                <w:sz w:val="21"/>
                <w:szCs w:val="21"/>
              </w:rPr>
              <w:t>Широколистни</w:t>
            </w:r>
          </w:p>
        </w:tc>
        <w:tc>
          <w:tcPr>
            <w:tcW w:w="1352" w:type="dxa"/>
          </w:tcPr>
          <w:p w:rsidR="00C67A65" w:rsidRPr="00C837B9" w:rsidRDefault="00C67A65" w:rsidP="00004566">
            <w:pPr>
              <w:spacing w:after="0" w:line="240" w:lineRule="auto"/>
              <w:jc w:val="center"/>
              <w:rPr>
                <w:rFonts w:ascii="Times New Roman" w:hAnsi="Times New Roman"/>
                <w:sz w:val="21"/>
                <w:szCs w:val="21"/>
              </w:rPr>
            </w:pPr>
            <w:r w:rsidRPr="00C837B9">
              <w:rPr>
                <w:rFonts w:ascii="Times New Roman" w:hAnsi="Times New Roman"/>
                <w:sz w:val="21"/>
                <w:szCs w:val="21"/>
              </w:rPr>
              <w:t>6009301</w:t>
            </w:r>
          </w:p>
        </w:tc>
        <w:tc>
          <w:tcPr>
            <w:tcW w:w="1641" w:type="dxa"/>
          </w:tcPr>
          <w:p w:rsidR="00C67A65" w:rsidRPr="00C837B9" w:rsidRDefault="00C67A65" w:rsidP="00004566">
            <w:pPr>
              <w:spacing w:after="0" w:line="240" w:lineRule="auto"/>
              <w:jc w:val="center"/>
              <w:rPr>
                <w:rFonts w:ascii="Times New Roman" w:hAnsi="Times New Roman"/>
                <w:sz w:val="21"/>
                <w:szCs w:val="21"/>
              </w:rPr>
            </w:pPr>
            <w:r w:rsidRPr="00C837B9">
              <w:rPr>
                <w:rFonts w:ascii="Times New Roman" w:hAnsi="Times New Roman"/>
                <w:sz w:val="21"/>
                <w:szCs w:val="21"/>
              </w:rPr>
              <w:t>170</w:t>
            </w:r>
          </w:p>
        </w:tc>
        <w:tc>
          <w:tcPr>
            <w:tcW w:w="1345" w:type="dxa"/>
          </w:tcPr>
          <w:p w:rsidR="00C67A65" w:rsidRPr="00C837B9" w:rsidRDefault="00C67A65" w:rsidP="00004566">
            <w:pPr>
              <w:spacing w:after="0" w:line="240" w:lineRule="auto"/>
              <w:jc w:val="center"/>
              <w:rPr>
                <w:rFonts w:ascii="Times New Roman" w:hAnsi="Times New Roman"/>
                <w:sz w:val="21"/>
                <w:szCs w:val="21"/>
              </w:rPr>
            </w:pPr>
            <w:r w:rsidRPr="00C837B9">
              <w:rPr>
                <w:rFonts w:ascii="Times New Roman" w:hAnsi="Times New Roman"/>
                <w:sz w:val="21"/>
                <w:szCs w:val="21"/>
              </w:rPr>
              <w:t>55</w:t>
            </w:r>
          </w:p>
        </w:tc>
        <w:tc>
          <w:tcPr>
            <w:tcW w:w="1322" w:type="dxa"/>
          </w:tcPr>
          <w:p w:rsidR="00C67A65" w:rsidRPr="00C837B9" w:rsidRDefault="00C67A65" w:rsidP="00004566">
            <w:pPr>
              <w:spacing w:after="0" w:line="240" w:lineRule="auto"/>
              <w:jc w:val="center"/>
              <w:rPr>
                <w:rFonts w:ascii="Times New Roman" w:hAnsi="Times New Roman"/>
                <w:sz w:val="21"/>
                <w:szCs w:val="21"/>
              </w:rPr>
            </w:pPr>
            <w:r w:rsidRPr="00C837B9">
              <w:rPr>
                <w:rFonts w:ascii="Times New Roman" w:hAnsi="Times New Roman"/>
                <w:sz w:val="21"/>
                <w:szCs w:val="21"/>
              </w:rPr>
              <w:t>0,65</w:t>
            </w:r>
          </w:p>
        </w:tc>
        <w:tc>
          <w:tcPr>
            <w:tcW w:w="1316" w:type="dxa"/>
          </w:tcPr>
          <w:p w:rsidR="00C67A65" w:rsidRPr="00C837B9" w:rsidRDefault="00C67A65" w:rsidP="00004566">
            <w:pPr>
              <w:spacing w:after="0" w:line="240" w:lineRule="auto"/>
              <w:jc w:val="center"/>
              <w:rPr>
                <w:rFonts w:ascii="Times New Roman" w:hAnsi="Times New Roman"/>
                <w:sz w:val="21"/>
                <w:szCs w:val="21"/>
              </w:rPr>
            </w:pPr>
            <w:r w:rsidRPr="00C837B9">
              <w:rPr>
                <w:rFonts w:ascii="Times New Roman" w:hAnsi="Times New Roman"/>
                <w:sz w:val="21"/>
                <w:szCs w:val="21"/>
              </w:rPr>
              <w:t>3,7</w:t>
            </w:r>
          </w:p>
        </w:tc>
      </w:tr>
      <w:tr w:rsidR="00C67A65" w:rsidRPr="00C837B9" w:rsidTr="00C837B9">
        <w:trPr>
          <w:jc w:val="center"/>
        </w:trPr>
        <w:tc>
          <w:tcPr>
            <w:tcW w:w="2312" w:type="dxa"/>
          </w:tcPr>
          <w:p w:rsidR="00C67A65" w:rsidRPr="00C837B9" w:rsidRDefault="00C67A65" w:rsidP="00004566">
            <w:pPr>
              <w:spacing w:after="0" w:line="240" w:lineRule="auto"/>
              <w:jc w:val="both"/>
              <w:rPr>
                <w:rFonts w:ascii="Times New Roman" w:hAnsi="Times New Roman"/>
                <w:sz w:val="21"/>
                <w:szCs w:val="21"/>
              </w:rPr>
            </w:pPr>
            <w:r w:rsidRPr="00C837B9">
              <w:rPr>
                <w:rFonts w:ascii="Times New Roman" w:hAnsi="Times New Roman"/>
                <w:sz w:val="21"/>
                <w:szCs w:val="21"/>
              </w:rPr>
              <w:t xml:space="preserve">В т. ч. </w:t>
            </w:r>
          </w:p>
        </w:tc>
        <w:tc>
          <w:tcPr>
            <w:tcW w:w="1352" w:type="dxa"/>
          </w:tcPr>
          <w:p w:rsidR="00C67A65" w:rsidRPr="00C837B9" w:rsidRDefault="00C67A65" w:rsidP="00004566">
            <w:pPr>
              <w:spacing w:after="0" w:line="240" w:lineRule="auto"/>
              <w:jc w:val="center"/>
              <w:rPr>
                <w:rFonts w:ascii="Times New Roman" w:hAnsi="Times New Roman"/>
                <w:sz w:val="21"/>
                <w:szCs w:val="21"/>
              </w:rPr>
            </w:pPr>
          </w:p>
        </w:tc>
        <w:tc>
          <w:tcPr>
            <w:tcW w:w="1641" w:type="dxa"/>
          </w:tcPr>
          <w:p w:rsidR="00C67A65" w:rsidRPr="00C837B9" w:rsidRDefault="00C67A65" w:rsidP="00004566">
            <w:pPr>
              <w:spacing w:after="0" w:line="240" w:lineRule="auto"/>
              <w:jc w:val="center"/>
              <w:rPr>
                <w:rFonts w:ascii="Times New Roman" w:hAnsi="Times New Roman"/>
                <w:sz w:val="21"/>
                <w:szCs w:val="21"/>
              </w:rPr>
            </w:pPr>
          </w:p>
        </w:tc>
        <w:tc>
          <w:tcPr>
            <w:tcW w:w="1345" w:type="dxa"/>
          </w:tcPr>
          <w:p w:rsidR="00C67A65" w:rsidRPr="00C837B9" w:rsidRDefault="00C67A65" w:rsidP="00004566">
            <w:pPr>
              <w:spacing w:after="0" w:line="240" w:lineRule="auto"/>
              <w:jc w:val="center"/>
              <w:rPr>
                <w:rFonts w:ascii="Times New Roman" w:hAnsi="Times New Roman"/>
                <w:sz w:val="21"/>
                <w:szCs w:val="21"/>
              </w:rPr>
            </w:pPr>
          </w:p>
        </w:tc>
        <w:tc>
          <w:tcPr>
            <w:tcW w:w="1322" w:type="dxa"/>
          </w:tcPr>
          <w:p w:rsidR="00C67A65" w:rsidRPr="00C837B9" w:rsidRDefault="00C67A65" w:rsidP="00004566">
            <w:pPr>
              <w:spacing w:after="0" w:line="240" w:lineRule="auto"/>
              <w:jc w:val="center"/>
              <w:rPr>
                <w:rFonts w:ascii="Times New Roman" w:hAnsi="Times New Roman"/>
                <w:sz w:val="21"/>
                <w:szCs w:val="21"/>
              </w:rPr>
            </w:pPr>
          </w:p>
        </w:tc>
        <w:tc>
          <w:tcPr>
            <w:tcW w:w="1316" w:type="dxa"/>
          </w:tcPr>
          <w:p w:rsidR="00C67A65" w:rsidRPr="00C837B9" w:rsidRDefault="00C67A65" w:rsidP="00004566">
            <w:pPr>
              <w:spacing w:after="0" w:line="240" w:lineRule="auto"/>
              <w:jc w:val="center"/>
              <w:rPr>
                <w:rFonts w:ascii="Times New Roman" w:hAnsi="Times New Roman"/>
                <w:sz w:val="21"/>
                <w:szCs w:val="21"/>
              </w:rPr>
            </w:pPr>
          </w:p>
        </w:tc>
      </w:tr>
      <w:tr w:rsidR="00C67A65" w:rsidRPr="00C837B9" w:rsidTr="00C837B9">
        <w:trPr>
          <w:jc w:val="center"/>
        </w:trPr>
        <w:tc>
          <w:tcPr>
            <w:tcW w:w="2312" w:type="dxa"/>
          </w:tcPr>
          <w:p w:rsidR="00C67A65" w:rsidRPr="00C837B9" w:rsidRDefault="00C67A65" w:rsidP="00004566">
            <w:pPr>
              <w:spacing w:after="0" w:line="240" w:lineRule="auto"/>
              <w:jc w:val="both"/>
              <w:rPr>
                <w:rFonts w:ascii="Times New Roman" w:hAnsi="Times New Roman"/>
                <w:sz w:val="21"/>
                <w:szCs w:val="21"/>
              </w:rPr>
            </w:pPr>
            <w:r w:rsidRPr="00C837B9">
              <w:rPr>
                <w:rFonts w:ascii="Times New Roman" w:hAnsi="Times New Roman"/>
                <w:sz w:val="21"/>
                <w:szCs w:val="21"/>
              </w:rPr>
              <w:t xml:space="preserve">   Високостъблени</w:t>
            </w:r>
          </w:p>
        </w:tc>
        <w:tc>
          <w:tcPr>
            <w:tcW w:w="1352" w:type="dxa"/>
          </w:tcPr>
          <w:p w:rsidR="00C67A65" w:rsidRPr="00C837B9" w:rsidRDefault="00C67A65" w:rsidP="00004566">
            <w:pPr>
              <w:spacing w:after="0" w:line="240" w:lineRule="auto"/>
              <w:jc w:val="center"/>
              <w:rPr>
                <w:rFonts w:ascii="Times New Roman" w:hAnsi="Times New Roman"/>
                <w:sz w:val="21"/>
                <w:szCs w:val="21"/>
              </w:rPr>
            </w:pPr>
            <w:r w:rsidRPr="00C837B9">
              <w:rPr>
                <w:rFonts w:ascii="Times New Roman" w:hAnsi="Times New Roman"/>
                <w:sz w:val="21"/>
                <w:szCs w:val="21"/>
              </w:rPr>
              <w:t>5387441</w:t>
            </w:r>
          </w:p>
        </w:tc>
        <w:tc>
          <w:tcPr>
            <w:tcW w:w="1641" w:type="dxa"/>
          </w:tcPr>
          <w:p w:rsidR="00C67A65" w:rsidRPr="00C837B9" w:rsidRDefault="00C67A65" w:rsidP="00004566">
            <w:pPr>
              <w:spacing w:after="0" w:line="240" w:lineRule="auto"/>
              <w:jc w:val="center"/>
              <w:rPr>
                <w:rFonts w:ascii="Times New Roman" w:hAnsi="Times New Roman"/>
                <w:sz w:val="21"/>
                <w:szCs w:val="21"/>
              </w:rPr>
            </w:pPr>
            <w:r w:rsidRPr="00C837B9">
              <w:rPr>
                <w:rFonts w:ascii="Times New Roman" w:hAnsi="Times New Roman"/>
                <w:sz w:val="21"/>
                <w:szCs w:val="21"/>
              </w:rPr>
              <w:t>227</w:t>
            </w:r>
          </w:p>
        </w:tc>
        <w:tc>
          <w:tcPr>
            <w:tcW w:w="1345" w:type="dxa"/>
          </w:tcPr>
          <w:p w:rsidR="00C67A65" w:rsidRPr="00C837B9" w:rsidRDefault="00C67A65" w:rsidP="00004566">
            <w:pPr>
              <w:spacing w:after="0" w:line="240" w:lineRule="auto"/>
              <w:jc w:val="center"/>
              <w:rPr>
                <w:rFonts w:ascii="Times New Roman" w:hAnsi="Times New Roman"/>
                <w:sz w:val="21"/>
                <w:szCs w:val="21"/>
              </w:rPr>
            </w:pPr>
            <w:r w:rsidRPr="00C837B9">
              <w:rPr>
                <w:rFonts w:ascii="Times New Roman" w:hAnsi="Times New Roman"/>
                <w:sz w:val="21"/>
                <w:szCs w:val="21"/>
              </w:rPr>
              <w:t>70</w:t>
            </w:r>
          </w:p>
        </w:tc>
        <w:tc>
          <w:tcPr>
            <w:tcW w:w="1322" w:type="dxa"/>
          </w:tcPr>
          <w:p w:rsidR="00C67A65" w:rsidRPr="00C837B9" w:rsidRDefault="00C67A65" w:rsidP="00004566">
            <w:pPr>
              <w:spacing w:after="0" w:line="240" w:lineRule="auto"/>
              <w:jc w:val="center"/>
              <w:rPr>
                <w:rFonts w:ascii="Times New Roman" w:hAnsi="Times New Roman"/>
                <w:sz w:val="21"/>
                <w:szCs w:val="21"/>
              </w:rPr>
            </w:pPr>
            <w:r w:rsidRPr="00C837B9">
              <w:rPr>
                <w:rFonts w:ascii="Times New Roman" w:hAnsi="Times New Roman"/>
                <w:sz w:val="21"/>
                <w:szCs w:val="21"/>
              </w:rPr>
              <w:t>0,70</w:t>
            </w:r>
          </w:p>
        </w:tc>
        <w:tc>
          <w:tcPr>
            <w:tcW w:w="1316" w:type="dxa"/>
          </w:tcPr>
          <w:p w:rsidR="00C67A65" w:rsidRPr="00C837B9" w:rsidRDefault="00C67A65" w:rsidP="00004566">
            <w:pPr>
              <w:spacing w:after="0" w:line="240" w:lineRule="auto"/>
              <w:jc w:val="center"/>
              <w:rPr>
                <w:rFonts w:ascii="Times New Roman" w:hAnsi="Times New Roman"/>
                <w:sz w:val="21"/>
                <w:szCs w:val="21"/>
              </w:rPr>
            </w:pPr>
            <w:r w:rsidRPr="00C837B9">
              <w:rPr>
                <w:rFonts w:ascii="Times New Roman" w:hAnsi="Times New Roman"/>
                <w:sz w:val="21"/>
                <w:szCs w:val="21"/>
              </w:rPr>
              <w:t>3,5</w:t>
            </w:r>
          </w:p>
        </w:tc>
      </w:tr>
      <w:tr w:rsidR="00C67A65" w:rsidRPr="00C837B9" w:rsidTr="00C837B9">
        <w:trPr>
          <w:jc w:val="center"/>
        </w:trPr>
        <w:tc>
          <w:tcPr>
            <w:tcW w:w="2312" w:type="dxa"/>
          </w:tcPr>
          <w:p w:rsidR="00C67A65" w:rsidRPr="00C837B9" w:rsidRDefault="00C67A65" w:rsidP="00004566">
            <w:pPr>
              <w:spacing w:after="0" w:line="240" w:lineRule="auto"/>
              <w:jc w:val="both"/>
              <w:rPr>
                <w:rFonts w:ascii="Times New Roman" w:hAnsi="Times New Roman"/>
                <w:sz w:val="21"/>
                <w:szCs w:val="21"/>
              </w:rPr>
            </w:pPr>
            <w:r w:rsidRPr="00C837B9">
              <w:rPr>
                <w:rFonts w:ascii="Times New Roman" w:hAnsi="Times New Roman"/>
                <w:sz w:val="21"/>
                <w:szCs w:val="21"/>
              </w:rPr>
              <w:t xml:space="preserve">   Изд. за превръщане</w:t>
            </w:r>
          </w:p>
        </w:tc>
        <w:tc>
          <w:tcPr>
            <w:tcW w:w="1352" w:type="dxa"/>
          </w:tcPr>
          <w:p w:rsidR="00C67A65" w:rsidRPr="00C837B9" w:rsidRDefault="00C67A65" w:rsidP="00004566">
            <w:pPr>
              <w:spacing w:after="0" w:line="240" w:lineRule="auto"/>
              <w:jc w:val="center"/>
              <w:rPr>
                <w:rFonts w:ascii="Times New Roman" w:hAnsi="Times New Roman"/>
                <w:sz w:val="21"/>
                <w:szCs w:val="21"/>
              </w:rPr>
            </w:pPr>
            <w:r w:rsidRPr="00C837B9">
              <w:rPr>
                <w:rFonts w:ascii="Times New Roman" w:hAnsi="Times New Roman"/>
                <w:sz w:val="21"/>
                <w:szCs w:val="21"/>
              </w:rPr>
              <w:t>455163</w:t>
            </w:r>
          </w:p>
        </w:tc>
        <w:tc>
          <w:tcPr>
            <w:tcW w:w="1641" w:type="dxa"/>
          </w:tcPr>
          <w:p w:rsidR="00C67A65" w:rsidRPr="00C837B9" w:rsidRDefault="00C67A65" w:rsidP="00004566">
            <w:pPr>
              <w:spacing w:after="0" w:line="240" w:lineRule="auto"/>
              <w:jc w:val="center"/>
              <w:rPr>
                <w:rFonts w:ascii="Times New Roman" w:hAnsi="Times New Roman"/>
                <w:sz w:val="21"/>
                <w:szCs w:val="21"/>
              </w:rPr>
            </w:pPr>
            <w:r w:rsidRPr="00C837B9">
              <w:rPr>
                <w:rFonts w:ascii="Times New Roman" w:hAnsi="Times New Roman"/>
                <w:sz w:val="21"/>
                <w:szCs w:val="21"/>
              </w:rPr>
              <w:t>90</w:t>
            </w:r>
          </w:p>
        </w:tc>
        <w:tc>
          <w:tcPr>
            <w:tcW w:w="1345" w:type="dxa"/>
          </w:tcPr>
          <w:p w:rsidR="00C67A65" w:rsidRPr="00C837B9" w:rsidRDefault="00C67A65" w:rsidP="00004566">
            <w:pPr>
              <w:spacing w:after="0" w:line="240" w:lineRule="auto"/>
              <w:jc w:val="center"/>
              <w:rPr>
                <w:rFonts w:ascii="Times New Roman" w:hAnsi="Times New Roman"/>
                <w:sz w:val="21"/>
                <w:szCs w:val="21"/>
              </w:rPr>
            </w:pPr>
            <w:r w:rsidRPr="00C837B9">
              <w:rPr>
                <w:rFonts w:ascii="Times New Roman" w:hAnsi="Times New Roman"/>
                <w:sz w:val="21"/>
                <w:szCs w:val="21"/>
              </w:rPr>
              <w:t>45</w:t>
            </w:r>
          </w:p>
        </w:tc>
        <w:tc>
          <w:tcPr>
            <w:tcW w:w="1322" w:type="dxa"/>
          </w:tcPr>
          <w:p w:rsidR="00C67A65" w:rsidRPr="00C837B9" w:rsidRDefault="00C67A65" w:rsidP="00004566">
            <w:pPr>
              <w:spacing w:after="0" w:line="240" w:lineRule="auto"/>
              <w:jc w:val="center"/>
              <w:rPr>
                <w:rFonts w:ascii="Times New Roman" w:hAnsi="Times New Roman"/>
                <w:sz w:val="21"/>
                <w:szCs w:val="21"/>
              </w:rPr>
            </w:pPr>
            <w:r w:rsidRPr="00C837B9">
              <w:rPr>
                <w:rFonts w:ascii="Times New Roman" w:hAnsi="Times New Roman"/>
                <w:sz w:val="21"/>
                <w:szCs w:val="21"/>
              </w:rPr>
              <w:t>0,62</w:t>
            </w:r>
          </w:p>
        </w:tc>
        <w:tc>
          <w:tcPr>
            <w:tcW w:w="1316" w:type="dxa"/>
          </w:tcPr>
          <w:p w:rsidR="00C67A65" w:rsidRPr="00C837B9" w:rsidRDefault="00C67A65" w:rsidP="00004566">
            <w:pPr>
              <w:spacing w:after="0" w:line="240" w:lineRule="auto"/>
              <w:jc w:val="center"/>
              <w:rPr>
                <w:rFonts w:ascii="Times New Roman" w:hAnsi="Times New Roman"/>
                <w:sz w:val="21"/>
                <w:szCs w:val="21"/>
              </w:rPr>
            </w:pPr>
            <w:r w:rsidRPr="00C837B9">
              <w:rPr>
                <w:rFonts w:ascii="Times New Roman" w:hAnsi="Times New Roman"/>
                <w:sz w:val="21"/>
                <w:szCs w:val="21"/>
              </w:rPr>
              <w:t>3,8</w:t>
            </w:r>
          </w:p>
        </w:tc>
      </w:tr>
      <w:tr w:rsidR="00C67A65" w:rsidRPr="00C837B9" w:rsidTr="00C837B9">
        <w:trPr>
          <w:jc w:val="center"/>
        </w:trPr>
        <w:tc>
          <w:tcPr>
            <w:tcW w:w="2312" w:type="dxa"/>
          </w:tcPr>
          <w:p w:rsidR="00C67A65" w:rsidRPr="00C837B9" w:rsidRDefault="00C67A65" w:rsidP="00004566">
            <w:pPr>
              <w:spacing w:after="0" w:line="240" w:lineRule="auto"/>
              <w:jc w:val="both"/>
              <w:rPr>
                <w:rFonts w:ascii="Times New Roman" w:hAnsi="Times New Roman"/>
                <w:sz w:val="21"/>
                <w:szCs w:val="21"/>
              </w:rPr>
            </w:pPr>
            <w:r w:rsidRPr="00C837B9">
              <w:rPr>
                <w:rFonts w:ascii="Times New Roman" w:hAnsi="Times New Roman"/>
                <w:sz w:val="21"/>
                <w:szCs w:val="21"/>
              </w:rPr>
              <w:t xml:space="preserve">   Нискостъблени </w:t>
            </w:r>
          </w:p>
        </w:tc>
        <w:tc>
          <w:tcPr>
            <w:tcW w:w="1352" w:type="dxa"/>
          </w:tcPr>
          <w:p w:rsidR="00C67A65" w:rsidRPr="00C837B9" w:rsidRDefault="00C67A65" w:rsidP="00004566">
            <w:pPr>
              <w:spacing w:after="0" w:line="240" w:lineRule="auto"/>
              <w:jc w:val="center"/>
              <w:rPr>
                <w:rFonts w:ascii="Times New Roman" w:hAnsi="Times New Roman"/>
                <w:sz w:val="21"/>
                <w:szCs w:val="21"/>
              </w:rPr>
            </w:pPr>
            <w:r w:rsidRPr="00C837B9">
              <w:rPr>
                <w:rFonts w:ascii="Times New Roman" w:hAnsi="Times New Roman"/>
                <w:sz w:val="21"/>
                <w:szCs w:val="21"/>
              </w:rPr>
              <w:t>167157</w:t>
            </w:r>
          </w:p>
        </w:tc>
        <w:tc>
          <w:tcPr>
            <w:tcW w:w="1641" w:type="dxa"/>
          </w:tcPr>
          <w:p w:rsidR="00C67A65" w:rsidRPr="00C837B9" w:rsidRDefault="00C67A65" w:rsidP="00004566">
            <w:pPr>
              <w:spacing w:after="0" w:line="240" w:lineRule="auto"/>
              <w:jc w:val="center"/>
              <w:rPr>
                <w:rFonts w:ascii="Times New Roman" w:hAnsi="Times New Roman"/>
                <w:sz w:val="21"/>
                <w:szCs w:val="21"/>
              </w:rPr>
            </w:pPr>
            <w:r w:rsidRPr="00C837B9">
              <w:rPr>
                <w:rFonts w:ascii="Times New Roman" w:hAnsi="Times New Roman"/>
                <w:sz w:val="21"/>
                <w:szCs w:val="21"/>
              </w:rPr>
              <w:t>28</w:t>
            </w:r>
          </w:p>
        </w:tc>
        <w:tc>
          <w:tcPr>
            <w:tcW w:w="1345" w:type="dxa"/>
          </w:tcPr>
          <w:p w:rsidR="00C67A65" w:rsidRPr="00C837B9" w:rsidRDefault="00C67A65" w:rsidP="00004566">
            <w:pPr>
              <w:spacing w:after="0" w:line="240" w:lineRule="auto"/>
              <w:jc w:val="center"/>
              <w:rPr>
                <w:rFonts w:ascii="Times New Roman" w:hAnsi="Times New Roman"/>
                <w:sz w:val="21"/>
                <w:szCs w:val="21"/>
              </w:rPr>
            </w:pPr>
            <w:r w:rsidRPr="00C837B9">
              <w:rPr>
                <w:rFonts w:ascii="Times New Roman" w:hAnsi="Times New Roman"/>
                <w:sz w:val="21"/>
                <w:szCs w:val="21"/>
              </w:rPr>
              <w:t>20</w:t>
            </w:r>
          </w:p>
        </w:tc>
        <w:tc>
          <w:tcPr>
            <w:tcW w:w="1322" w:type="dxa"/>
          </w:tcPr>
          <w:p w:rsidR="00C67A65" w:rsidRPr="00C837B9" w:rsidRDefault="00C67A65" w:rsidP="00004566">
            <w:pPr>
              <w:spacing w:after="0" w:line="240" w:lineRule="auto"/>
              <w:jc w:val="center"/>
              <w:rPr>
                <w:rFonts w:ascii="Times New Roman" w:hAnsi="Times New Roman"/>
                <w:sz w:val="21"/>
                <w:szCs w:val="21"/>
              </w:rPr>
            </w:pPr>
            <w:r w:rsidRPr="00C837B9">
              <w:rPr>
                <w:rFonts w:ascii="Times New Roman" w:hAnsi="Times New Roman"/>
                <w:sz w:val="21"/>
                <w:szCs w:val="21"/>
              </w:rPr>
              <w:t>0,60</w:t>
            </w:r>
          </w:p>
        </w:tc>
        <w:tc>
          <w:tcPr>
            <w:tcW w:w="1316" w:type="dxa"/>
          </w:tcPr>
          <w:p w:rsidR="00C67A65" w:rsidRPr="00C837B9" w:rsidRDefault="00C67A65" w:rsidP="00004566">
            <w:pPr>
              <w:spacing w:after="0" w:line="240" w:lineRule="auto"/>
              <w:jc w:val="center"/>
              <w:rPr>
                <w:rFonts w:ascii="Times New Roman" w:hAnsi="Times New Roman"/>
                <w:sz w:val="21"/>
                <w:szCs w:val="21"/>
              </w:rPr>
            </w:pPr>
            <w:r w:rsidRPr="00C837B9">
              <w:rPr>
                <w:rFonts w:ascii="Times New Roman" w:hAnsi="Times New Roman"/>
                <w:sz w:val="21"/>
                <w:szCs w:val="21"/>
              </w:rPr>
              <w:t>3,9</w:t>
            </w:r>
          </w:p>
        </w:tc>
      </w:tr>
    </w:tbl>
    <w:p w:rsidR="00C837B9" w:rsidRPr="00B70DA8" w:rsidRDefault="00C837B9" w:rsidP="00C837B9">
      <w:pPr>
        <w:spacing w:before="120" w:after="0" w:line="240" w:lineRule="auto"/>
        <w:rPr>
          <w:rFonts w:ascii="Times New Roman" w:hAnsi="Times New Roman"/>
          <w:i/>
          <w:sz w:val="24"/>
          <w:szCs w:val="24"/>
        </w:rPr>
      </w:pPr>
      <w:r w:rsidRPr="00B70DA8">
        <w:rPr>
          <w:rFonts w:ascii="Times New Roman" w:hAnsi="Times New Roman"/>
          <w:b/>
          <w:sz w:val="24"/>
          <w:szCs w:val="24"/>
        </w:rPr>
        <w:t xml:space="preserve">                           </w:t>
      </w:r>
      <w:r w:rsidRPr="00B70DA8">
        <w:rPr>
          <w:rFonts w:ascii="Times New Roman" w:hAnsi="Times New Roman"/>
          <w:i/>
          <w:sz w:val="24"/>
          <w:szCs w:val="24"/>
        </w:rPr>
        <w:t xml:space="preserve">            Източник: Община Ябланица</w:t>
      </w:r>
    </w:p>
    <w:p w:rsidR="00C67A65" w:rsidRPr="00B70DA8" w:rsidRDefault="00C67A65" w:rsidP="00004566">
      <w:pPr>
        <w:spacing w:before="120" w:after="120" w:line="240" w:lineRule="auto"/>
        <w:jc w:val="both"/>
        <w:rPr>
          <w:rFonts w:ascii="Times New Roman" w:hAnsi="Times New Roman"/>
          <w:sz w:val="24"/>
          <w:szCs w:val="24"/>
        </w:rPr>
      </w:pPr>
      <w:r w:rsidRPr="00B70DA8">
        <w:rPr>
          <w:rFonts w:ascii="Times New Roman" w:hAnsi="Times New Roman"/>
          <w:sz w:val="24"/>
          <w:szCs w:val="24"/>
        </w:rPr>
        <w:t xml:space="preserve">Разпределението на горите по групи гори и функции е следното: дърводобивна и средообразуваща 81% (36175 ха), защитни гори – 8% (3400 ха), рекреационни гори - 10% (4113 ха), защитени природни територии – 0,8% (380 ха) и др. По Натура 2000 са включени 31467 ха или 70 % от горите. С цел опазване на горите е извършено разделяне на горските територии на горскостопански райони и охранителни участъци. В резултат на започналата световна икономическа криза намалява търсенето на дървесина и добивът на дървесина от общинските гори намалява над пет пъти. </w:t>
      </w:r>
    </w:p>
    <w:p w:rsidR="00996A06" w:rsidRDefault="00C67A65" w:rsidP="00004566">
      <w:pPr>
        <w:spacing w:before="120" w:after="120" w:line="240" w:lineRule="auto"/>
        <w:jc w:val="both"/>
        <w:rPr>
          <w:rFonts w:ascii="Times New Roman" w:hAnsi="Times New Roman"/>
          <w:sz w:val="24"/>
          <w:szCs w:val="24"/>
        </w:rPr>
      </w:pPr>
      <w:r w:rsidRPr="00B70DA8">
        <w:rPr>
          <w:rFonts w:ascii="Times New Roman" w:hAnsi="Times New Roman"/>
          <w:sz w:val="24"/>
          <w:szCs w:val="24"/>
        </w:rPr>
        <w:t xml:space="preserve">Горите са източник на много ценни ресурси, а именно дървесина, билки, горски плодове, гъби и др. </w:t>
      </w:r>
      <w:r w:rsidR="00996A06" w:rsidRPr="00B70DA8">
        <w:rPr>
          <w:rFonts w:ascii="Times New Roman" w:hAnsi="Times New Roman"/>
          <w:sz w:val="24"/>
          <w:szCs w:val="24"/>
        </w:rPr>
        <w:t>Горите предпазват почвата от ерозия и масовото им изсичане ще доведе до редица проблем</w:t>
      </w:r>
      <w:r w:rsidR="00996A06">
        <w:rPr>
          <w:rFonts w:ascii="Times New Roman" w:hAnsi="Times New Roman"/>
          <w:sz w:val="24"/>
          <w:szCs w:val="24"/>
        </w:rPr>
        <w:t>и и нарушаване на екосистемите. През</w:t>
      </w:r>
      <w:r w:rsidR="00996A06" w:rsidRPr="00B70DA8">
        <w:rPr>
          <w:rFonts w:ascii="Times New Roman" w:hAnsi="Times New Roman"/>
          <w:sz w:val="24"/>
          <w:szCs w:val="24"/>
        </w:rPr>
        <w:t xml:space="preserve"> последните години се увелич</w:t>
      </w:r>
      <w:r w:rsidR="00996A06">
        <w:rPr>
          <w:rFonts w:ascii="Times New Roman" w:hAnsi="Times New Roman"/>
          <w:sz w:val="24"/>
          <w:szCs w:val="24"/>
        </w:rPr>
        <w:t>и</w:t>
      </w:r>
      <w:r w:rsidR="00996A06" w:rsidRPr="00B70DA8">
        <w:rPr>
          <w:rFonts w:ascii="Times New Roman" w:hAnsi="Times New Roman"/>
          <w:sz w:val="24"/>
          <w:szCs w:val="24"/>
        </w:rPr>
        <w:t xml:space="preserve"> делът на бракониерската сеч</w:t>
      </w:r>
      <w:r w:rsidR="00996A06">
        <w:rPr>
          <w:rFonts w:ascii="Times New Roman" w:hAnsi="Times New Roman"/>
          <w:sz w:val="24"/>
          <w:szCs w:val="24"/>
        </w:rPr>
        <w:t xml:space="preserve"> и нерегламентираното събиране на гъби и билки, тъй като </w:t>
      </w:r>
      <w:r w:rsidR="00996A06" w:rsidRPr="00B70DA8">
        <w:rPr>
          <w:rFonts w:ascii="Times New Roman" w:hAnsi="Times New Roman"/>
          <w:sz w:val="24"/>
          <w:szCs w:val="24"/>
        </w:rPr>
        <w:t xml:space="preserve">за голяма част от населението с ниски доходи </w:t>
      </w:r>
      <w:r w:rsidR="00DE0C13">
        <w:rPr>
          <w:rFonts w:ascii="Times New Roman" w:hAnsi="Times New Roman"/>
          <w:sz w:val="24"/>
          <w:szCs w:val="24"/>
        </w:rPr>
        <w:t>се ориентира към подобни дейности. Т</w:t>
      </w:r>
      <w:r w:rsidR="00996A06">
        <w:rPr>
          <w:rFonts w:ascii="Times New Roman" w:hAnsi="Times New Roman"/>
          <w:sz w:val="24"/>
          <w:szCs w:val="24"/>
        </w:rPr>
        <w:t>ова</w:t>
      </w:r>
      <w:r w:rsidR="00996A06" w:rsidRPr="00B70DA8">
        <w:rPr>
          <w:rFonts w:ascii="Times New Roman" w:hAnsi="Times New Roman"/>
          <w:sz w:val="24"/>
          <w:szCs w:val="24"/>
        </w:rPr>
        <w:t xml:space="preserve"> са ресурс</w:t>
      </w:r>
      <w:r w:rsidR="00996A06">
        <w:rPr>
          <w:rFonts w:ascii="Times New Roman" w:hAnsi="Times New Roman"/>
          <w:sz w:val="24"/>
          <w:szCs w:val="24"/>
        </w:rPr>
        <w:t>и, кои</w:t>
      </w:r>
      <w:r w:rsidR="00996A06" w:rsidRPr="00B70DA8">
        <w:rPr>
          <w:rFonts w:ascii="Times New Roman" w:hAnsi="Times New Roman"/>
          <w:sz w:val="24"/>
          <w:szCs w:val="24"/>
        </w:rPr>
        <w:t>то бързо мо</w:t>
      </w:r>
      <w:r w:rsidR="00996A06">
        <w:rPr>
          <w:rFonts w:ascii="Times New Roman" w:hAnsi="Times New Roman"/>
          <w:sz w:val="24"/>
          <w:szCs w:val="24"/>
        </w:rPr>
        <w:t xml:space="preserve">гат да бъдат оползотворени. </w:t>
      </w:r>
      <w:r w:rsidR="00996A06" w:rsidRPr="00B70DA8">
        <w:rPr>
          <w:rFonts w:ascii="Times New Roman" w:hAnsi="Times New Roman"/>
          <w:sz w:val="24"/>
          <w:szCs w:val="24"/>
        </w:rPr>
        <w:t xml:space="preserve">На сериозно изсичане са подложени дъбовите и буковите гори поради завишеното търсене на дървесина от тях за мебелната промишленост. </w:t>
      </w:r>
      <w:r w:rsidRPr="00B70DA8">
        <w:rPr>
          <w:rFonts w:ascii="Times New Roman" w:hAnsi="Times New Roman"/>
          <w:sz w:val="24"/>
          <w:szCs w:val="24"/>
        </w:rPr>
        <w:t xml:space="preserve">Големият брой собственици на гори в бъдеще може да се окаже </w:t>
      </w:r>
      <w:r w:rsidR="00996A06">
        <w:rPr>
          <w:rFonts w:ascii="Times New Roman" w:hAnsi="Times New Roman"/>
          <w:sz w:val="24"/>
          <w:szCs w:val="24"/>
        </w:rPr>
        <w:t xml:space="preserve">също </w:t>
      </w:r>
      <w:r w:rsidRPr="00B70DA8">
        <w:rPr>
          <w:rFonts w:ascii="Times New Roman" w:hAnsi="Times New Roman"/>
          <w:sz w:val="24"/>
          <w:szCs w:val="24"/>
        </w:rPr>
        <w:t>проблем, тъй като интересите им относно стопанисването и използване</w:t>
      </w:r>
      <w:r w:rsidR="00DE0C13">
        <w:rPr>
          <w:rFonts w:ascii="Times New Roman" w:hAnsi="Times New Roman"/>
          <w:sz w:val="24"/>
          <w:szCs w:val="24"/>
        </w:rPr>
        <w:t>то на горите са доста разнопосочни</w:t>
      </w:r>
      <w:r w:rsidR="00996A06">
        <w:rPr>
          <w:rFonts w:ascii="Times New Roman" w:hAnsi="Times New Roman"/>
          <w:sz w:val="24"/>
          <w:szCs w:val="24"/>
        </w:rPr>
        <w:t>.</w:t>
      </w:r>
    </w:p>
    <w:p w:rsidR="00C67A65" w:rsidRPr="00B70DA8" w:rsidRDefault="00C67A65" w:rsidP="00004566">
      <w:pPr>
        <w:spacing w:before="120" w:after="120" w:line="240" w:lineRule="auto"/>
        <w:jc w:val="both"/>
        <w:rPr>
          <w:rFonts w:ascii="Times New Roman" w:hAnsi="Times New Roman"/>
          <w:sz w:val="24"/>
          <w:szCs w:val="24"/>
        </w:rPr>
      </w:pPr>
      <w:r w:rsidRPr="00B70DA8">
        <w:rPr>
          <w:rFonts w:ascii="Times New Roman" w:hAnsi="Times New Roman"/>
          <w:sz w:val="24"/>
          <w:szCs w:val="24"/>
        </w:rPr>
        <w:t>Като цяло в общината трябва да се засили контролът върху сечта, като се разработят програми и се търсят средства за залесяване. С оглед развитието на туризма в района е важно да се избягват голите сечи и да не се допуска масово изсичане на гори, което ще доведе до екологични проблеми. Огромните площи с изсечени гори ще отблъснат туристите, ще доведат до намаляване и изчезване на някои видове билки, гъби и животински видове. Разнообразието на растителния и животинския свят трябва да бъде съхранено, като в тази връзка е важно да се увеличи площта на горите с рекреационна цел и на защитените територии.</w:t>
      </w:r>
    </w:p>
    <w:p w:rsidR="00826555" w:rsidRPr="006331C3" w:rsidRDefault="00C67A65" w:rsidP="00004566">
      <w:pPr>
        <w:spacing w:before="120" w:after="120" w:line="240" w:lineRule="auto"/>
        <w:jc w:val="both"/>
        <w:rPr>
          <w:rFonts w:ascii="Times New Roman" w:hAnsi="Times New Roman"/>
          <w:sz w:val="24"/>
          <w:szCs w:val="24"/>
        </w:rPr>
      </w:pPr>
      <w:r w:rsidRPr="00B70DA8">
        <w:rPr>
          <w:rFonts w:ascii="Times New Roman" w:hAnsi="Times New Roman"/>
          <w:sz w:val="24"/>
          <w:szCs w:val="24"/>
        </w:rPr>
        <w:t>Балансираното използване на горите на територията на общината е важно, поради което икономическата полза от горите не трябва да бъде във вреда за развитието на туризма. Същевременно неорганизираното използване на горите за туризъм също крие рискове – пожари, нарушаване състоянието на горите, замърсяване и др. Като се има предвид, че развитието на общинската икономика в значителна степен зависи от използването на горите, от важно значение е запазването на ресурсите от горския фонд, за да се запазят неговите екологични и</w:t>
      </w:r>
      <w:r w:rsidR="006331C3">
        <w:rPr>
          <w:rFonts w:ascii="Times New Roman" w:hAnsi="Times New Roman"/>
          <w:sz w:val="24"/>
          <w:szCs w:val="24"/>
        </w:rPr>
        <w:t xml:space="preserve"> социално-икономически функции.</w:t>
      </w:r>
    </w:p>
    <w:p w:rsidR="00D061C8" w:rsidRPr="00B70DA8" w:rsidRDefault="007706CB" w:rsidP="00D061C8">
      <w:pPr>
        <w:pStyle w:val="2"/>
        <w:spacing w:before="120" w:beforeAutospacing="0" w:after="120" w:afterAutospacing="0"/>
        <w:rPr>
          <w:color w:val="548DD4" w:themeColor="text2" w:themeTint="99"/>
          <w:sz w:val="28"/>
          <w:szCs w:val="28"/>
        </w:rPr>
      </w:pPr>
      <w:bookmarkStart w:id="38" w:name="_Toc449932900"/>
      <w:bookmarkStart w:id="39" w:name="_Toc451232603"/>
      <w:r>
        <w:rPr>
          <w:color w:val="548DD4" w:themeColor="text2" w:themeTint="99"/>
          <w:sz w:val="28"/>
          <w:szCs w:val="28"/>
        </w:rPr>
        <w:t>2</w:t>
      </w:r>
      <w:r w:rsidR="00D061C8" w:rsidRPr="00B70DA8">
        <w:rPr>
          <w:color w:val="548DD4" w:themeColor="text2" w:themeTint="99"/>
          <w:sz w:val="28"/>
          <w:szCs w:val="28"/>
        </w:rPr>
        <w:t xml:space="preserve">. </w:t>
      </w:r>
      <w:r>
        <w:rPr>
          <w:color w:val="548DD4" w:themeColor="text2" w:themeTint="99"/>
          <w:sz w:val="28"/>
          <w:szCs w:val="28"/>
        </w:rPr>
        <w:t>Демографско състояние на населението</w:t>
      </w:r>
      <w:bookmarkEnd w:id="38"/>
      <w:bookmarkEnd w:id="39"/>
    </w:p>
    <w:p w:rsidR="00004566" w:rsidRPr="00B70DA8" w:rsidRDefault="00004566" w:rsidP="00004566">
      <w:pPr>
        <w:autoSpaceDE w:val="0"/>
        <w:autoSpaceDN w:val="0"/>
        <w:adjustRightInd w:val="0"/>
        <w:spacing w:before="120" w:after="120" w:line="240" w:lineRule="auto"/>
        <w:jc w:val="both"/>
        <w:rPr>
          <w:rFonts w:ascii="Times New Roman" w:hAnsi="Times New Roman"/>
          <w:sz w:val="24"/>
          <w:szCs w:val="24"/>
        </w:rPr>
      </w:pPr>
      <w:bookmarkStart w:id="40" w:name="__RefHeading__18_335143310"/>
      <w:bookmarkEnd w:id="40"/>
      <w:r w:rsidRPr="00B70DA8">
        <w:rPr>
          <w:rFonts w:ascii="Times New Roman" w:hAnsi="Times New Roman"/>
          <w:sz w:val="24"/>
          <w:szCs w:val="24"/>
        </w:rPr>
        <w:t xml:space="preserve">Динамиката в развитието на демографските процеси и измененията в структурите на населението в общината през последните десетилетия оказват силно влияние върху икономическата, образователната, здравната и социалната система на общината. Намаляването на населението на общината се дължи на ниската раждаемост, отрицателния естествен прираст и миграцията на населението. </w:t>
      </w:r>
    </w:p>
    <w:p w:rsidR="00004566" w:rsidRPr="00B70DA8" w:rsidRDefault="00004566" w:rsidP="00004566">
      <w:pPr>
        <w:autoSpaceDE w:val="0"/>
        <w:autoSpaceDN w:val="0"/>
        <w:adjustRightInd w:val="0"/>
        <w:spacing w:before="120" w:after="120" w:line="240" w:lineRule="auto"/>
        <w:jc w:val="both"/>
        <w:rPr>
          <w:rFonts w:ascii="Times New Roman" w:hAnsi="Times New Roman"/>
          <w:sz w:val="24"/>
          <w:szCs w:val="24"/>
        </w:rPr>
      </w:pPr>
      <w:r w:rsidRPr="00B70DA8">
        <w:rPr>
          <w:rFonts w:ascii="Times New Roman" w:hAnsi="Times New Roman"/>
          <w:sz w:val="24"/>
          <w:szCs w:val="24"/>
        </w:rPr>
        <w:t>За периода 2000 - 201</w:t>
      </w:r>
      <w:r w:rsidR="00996A06">
        <w:rPr>
          <w:rFonts w:ascii="Times New Roman" w:hAnsi="Times New Roman"/>
          <w:sz w:val="24"/>
          <w:szCs w:val="24"/>
        </w:rPr>
        <w:t>5</w:t>
      </w:r>
      <w:r w:rsidRPr="00B70DA8">
        <w:rPr>
          <w:rFonts w:ascii="Times New Roman" w:hAnsi="Times New Roman"/>
          <w:sz w:val="24"/>
          <w:szCs w:val="24"/>
        </w:rPr>
        <w:t xml:space="preserve"> г. населението на община Ябланица намалява от 7</w:t>
      </w:r>
      <w:r w:rsidR="007A3D8B">
        <w:rPr>
          <w:rFonts w:ascii="Times New Roman" w:hAnsi="Times New Roman"/>
          <w:sz w:val="24"/>
          <w:szCs w:val="24"/>
        </w:rPr>
        <w:t xml:space="preserve"> </w:t>
      </w:r>
      <w:r w:rsidRPr="00B70DA8">
        <w:rPr>
          <w:rFonts w:ascii="Times New Roman" w:hAnsi="Times New Roman"/>
          <w:sz w:val="24"/>
          <w:szCs w:val="24"/>
        </w:rPr>
        <w:t xml:space="preserve">195 души през 2000 г. на </w:t>
      </w:r>
      <w:r w:rsidR="00996A06">
        <w:rPr>
          <w:rFonts w:ascii="Times New Roman" w:hAnsi="Times New Roman"/>
          <w:sz w:val="24"/>
          <w:szCs w:val="24"/>
        </w:rPr>
        <w:t>5 971</w:t>
      </w:r>
      <w:r w:rsidRPr="00B70DA8">
        <w:rPr>
          <w:rFonts w:ascii="Times New Roman" w:hAnsi="Times New Roman"/>
          <w:sz w:val="24"/>
          <w:szCs w:val="24"/>
        </w:rPr>
        <w:t xml:space="preserve"> души през 201</w:t>
      </w:r>
      <w:r w:rsidR="00996A06">
        <w:rPr>
          <w:rFonts w:ascii="Times New Roman" w:hAnsi="Times New Roman"/>
          <w:sz w:val="24"/>
          <w:szCs w:val="24"/>
        </w:rPr>
        <w:t>5</w:t>
      </w:r>
      <w:r w:rsidRPr="00B70DA8">
        <w:rPr>
          <w:rFonts w:ascii="Times New Roman" w:hAnsi="Times New Roman"/>
          <w:sz w:val="24"/>
          <w:szCs w:val="24"/>
        </w:rPr>
        <w:t xml:space="preserve"> г., като за анализира</w:t>
      </w:r>
      <w:r w:rsidR="00996A06">
        <w:rPr>
          <w:rFonts w:ascii="Times New Roman" w:hAnsi="Times New Roman"/>
          <w:sz w:val="24"/>
          <w:szCs w:val="24"/>
        </w:rPr>
        <w:t>ния период намалението е от 1 224 души, което прави - 17</w:t>
      </w:r>
      <w:r w:rsidRPr="00B70DA8">
        <w:rPr>
          <w:rFonts w:ascii="Times New Roman" w:hAnsi="Times New Roman"/>
          <w:sz w:val="24"/>
          <w:szCs w:val="24"/>
        </w:rPr>
        <w:t>%.</w:t>
      </w:r>
    </w:p>
    <w:p w:rsidR="00D852AE" w:rsidRDefault="007A3D8B" w:rsidP="00004566">
      <w:pPr>
        <w:autoSpaceDE w:val="0"/>
        <w:autoSpaceDN w:val="0"/>
        <w:adjustRightInd w:val="0"/>
        <w:spacing w:before="120" w:after="120" w:line="240" w:lineRule="auto"/>
        <w:jc w:val="both"/>
        <w:rPr>
          <w:rFonts w:ascii="Times New Roman" w:hAnsi="Times New Roman"/>
          <w:sz w:val="24"/>
          <w:szCs w:val="24"/>
        </w:rPr>
      </w:pPr>
      <w:r>
        <w:rPr>
          <w:rFonts w:ascii="Times New Roman" w:hAnsi="Times New Roman"/>
          <w:sz w:val="24"/>
          <w:szCs w:val="24"/>
        </w:rPr>
        <w:t xml:space="preserve">Динамиката на населението в община Ябланица е показано по години в Таблица 5. </w:t>
      </w:r>
      <w:r w:rsidR="00D852AE">
        <w:rPr>
          <w:rFonts w:ascii="Times New Roman" w:hAnsi="Times New Roman"/>
          <w:sz w:val="24"/>
          <w:szCs w:val="24"/>
        </w:rPr>
        <w:t xml:space="preserve">От данните в таблицата ясно се виждат отрицателните тенденции на темпа на прираст. </w:t>
      </w:r>
      <w:r w:rsidR="00004566" w:rsidRPr="00B70DA8">
        <w:rPr>
          <w:rFonts w:ascii="Times New Roman" w:hAnsi="Times New Roman"/>
          <w:sz w:val="24"/>
          <w:szCs w:val="24"/>
        </w:rPr>
        <w:t>Най-</w:t>
      </w:r>
      <w:r>
        <w:rPr>
          <w:rFonts w:ascii="Times New Roman" w:hAnsi="Times New Roman"/>
          <w:sz w:val="24"/>
          <w:szCs w:val="24"/>
        </w:rPr>
        <w:t>рязкото</w:t>
      </w:r>
      <w:r w:rsidR="00004566" w:rsidRPr="00B70DA8">
        <w:rPr>
          <w:rFonts w:ascii="Times New Roman" w:hAnsi="Times New Roman"/>
          <w:sz w:val="24"/>
          <w:szCs w:val="24"/>
        </w:rPr>
        <w:t xml:space="preserve"> намаление на населението е регистрирано през 2001 г., когато то намалява с 373 души</w:t>
      </w:r>
      <w:r w:rsidR="00D852AE">
        <w:rPr>
          <w:rFonts w:ascii="Times New Roman" w:hAnsi="Times New Roman"/>
          <w:sz w:val="24"/>
          <w:szCs w:val="24"/>
        </w:rPr>
        <w:t xml:space="preserve"> или темпа на прираст е -5,2 и през 2013 г., когато намалява с 144 или темпа на прираст</w:t>
      </w:r>
      <w:r w:rsidR="00DE0C13">
        <w:rPr>
          <w:rFonts w:ascii="Times New Roman" w:hAnsi="Times New Roman"/>
          <w:sz w:val="24"/>
          <w:szCs w:val="24"/>
        </w:rPr>
        <w:t xml:space="preserve"> </w:t>
      </w:r>
      <w:r w:rsidR="00D852AE">
        <w:rPr>
          <w:rFonts w:ascii="Times New Roman" w:hAnsi="Times New Roman"/>
          <w:sz w:val="24"/>
          <w:szCs w:val="24"/>
        </w:rPr>
        <w:t xml:space="preserve">е 2 -2,3. </w:t>
      </w:r>
      <w:r w:rsidR="00004566" w:rsidRPr="00B70DA8">
        <w:rPr>
          <w:rFonts w:ascii="Times New Roman" w:hAnsi="Times New Roman"/>
          <w:sz w:val="24"/>
          <w:szCs w:val="24"/>
        </w:rPr>
        <w:t xml:space="preserve"> </w:t>
      </w:r>
      <w:r>
        <w:rPr>
          <w:rFonts w:ascii="Times New Roman" w:hAnsi="Times New Roman"/>
          <w:sz w:val="24"/>
          <w:szCs w:val="24"/>
        </w:rPr>
        <w:t xml:space="preserve">Средният темп на изменение е 98.78. </w:t>
      </w:r>
      <w:r w:rsidR="00D852AE">
        <w:rPr>
          <w:rFonts w:ascii="Times New Roman" w:hAnsi="Times New Roman"/>
          <w:sz w:val="24"/>
          <w:szCs w:val="24"/>
        </w:rPr>
        <w:t>Той надхвърля 100% само през 2003 и 2012 година.</w:t>
      </w:r>
    </w:p>
    <w:p w:rsidR="00D852AE" w:rsidRDefault="00004566" w:rsidP="00D852AE">
      <w:pPr>
        <w:autoSpaceDE w:val="0"/>
        <w:autoSpaceDN w:val="0"/>
        <w:adjustRightInd w:val="0"/>
        <w:spacing w:before="120" w:after="120" w:line="240" w:lineRule="auto"/>
        <w:jc w:val="both"/>
        <w:rPr>
          <w:rFonts w:ascii="Times New Roman" w:hAnsi="Times New Roman"/>
          <w:sz w:val="24"/>
          <w:szCs w:val="24"/>
        </w:rPr>
      </w:pPr>
      <w:r w:rsidRPr="00B70DA8">
        <w:rPr>
          <w:rFonts w:ascii="Times New Roman" w:hAnsi="Times New Roman"/>
          <w:sz w:val="24"/>
          <w:szCs w:val="24"/>
        </w:rPr>
        <w:t xml:space="preserve">Средногодишният абсолютен прираст е отрицателен и показва, че населението в общината намалява </w:t>
      </w:r>
      <w:r w:rsidR="007A3D8B">
        <w:rPr>
          <w:rFonts w:ascii="Times New Roman" w:hAnsi="Times New Roman"/>
          <w:sz w:val="24"/>
          <w:szCs w:val="24"/>
        </w:rPr>
        <w:t>устойчиво</w:t>
      </w:r>
      <w:r w:rsidRPr="00B70DA8">
        <w:rPr>
          <w:rFonts w:ascii="Times New Roman" w:hAnsi="Times New Roman"/>
          <w:sz w:val="24"/>
          <w:szCs w:val="24"/>
        </w:rPr>
        <w:t>. За същия период средногодишният прираст на населението в Ловешка област е 3</w:t>
      </w:r>
      <w:r w:rsidR="007A3D8B">
        <w:rPr>
          <w:rFonts w:ascii="Times New Roman" w:hAnsi="Times New Roman"/>
          <w:sz w:val="24"/>
          <w:szCs w:val="24"/>
        </w:rPr>
        <w:t xml:space="preserve"> </w:t>
      </w:r>
      <w:r w:rsidRPr="00B70DA8">
        <w:rPr>
          <w:rFonts w:ascii="Times New Roman" w:hAnsi="Times New Roman"/>
          <w:sz w:val="24"/>
          <w:szCs w:val="24"/>
        </w:rPr>
        <w:t>091 души, а за страната е 71</w:t>
      </w:r>
      <w:r w:rsidR="007A3D8B">
        <w:rPr>
          <w:rFonts w:ascii="Times New Roman" w:hAnsi="Times New Roman"/>
          <w:sz w:val="24"/>
          <w:szCs w:val="24"/>
        </w:rPr>
        <w:t xml:space="preserve"> </w:t>
      </w:r>
      <w:r w:rsidRPr="00B70DA8">
        <w:rPr>
          <w:rFonts w:ascii="Times New Roman" w:hAnsi="Times New Roman"/>
          <w:sz w:val="24"/>
          <w:szCs w:val="24"/>
        </w:rPr>
        <w:t>354 души.</w:t>
      </w:r>
      <w:r w:rsidR="00DE0C13">
        <w:rPr>
          <w:rFonts w:ascii="Times New Roman" w:hAnsi="Times New Roman"/>
          <w:sz w:val="24"/>
          <w:szCs w:val="24"/>
        </w:rPr>
        <w:t xml:space="preserve"> </w:t>
      </w:r>
    </w:p>
    <w:p w:rsidR="00004566" w:rsidRPr="00B70DA8" w:rsidRDefault="00004566" w:rsidP="00D852AE">
      <w:pPr>
        <w:autoSpaceDE w:val="0"/>
        <w:autoSpaceDN w:val="0"/>
        <w:adjustRightInd w:val="0"/>
        <w:spacing w:before="120" w:after="120" w:line="240" w:lineRule="auto"/>
        <w:jc w:val="both"/>
        <w:rPr>
          <w:rFonts w:ascii="Times New Roman" w:hAnsi="Times New Roman"/>
          <w:b/>
          <w:sz w:val="24"/>
          <w:szCs w:val="24"/>
        </w:rPr>
      </w:pPr>
      <w:r w:rsidRPr="00B70DA8">
        <w:rPr>
          <w:rFonts w:ascii="Times New Roman" w:hAnsi="Times New Roman"/>
          <w:b/>
          <w:sz w:val="24"/>
          <w:szCs w:val="24"/>
        </w:rPr>
        <w:t xml:space="preserve">Таблица </w:t>
      </w:r>
      <w:r w:rsidR="007A3D8B">
        <w:rPr>
          <w:rFonts w:ascii="Times New Roman" w:hAnsi="Times New Roman"/>
          <w:b/>
          <w:sz w:val="24"/>
          <w:szCs w:val="24"/>
        </w:rPr>
        <w:t>5</w:t>
      </w:r>
      <w:r w:rsidRPr="00B70DA8">
        <w:rPr>
          <w:rFonts w:ascii="Times New Roman" w:hAnsi="Times New Roman"/>
          <w:b/>
          <w:sz w:val="24"/>
          <w:szCs w:val="24"/>
        </w:rPr>
        <w:t>. Динамика на населението на община Ябланица към 31 декември за периода 2000-201</w:t>
      </w:r>
      <w:r w:rsidR="00E51260">
        <w:rPr>
          <w:rFonts w:ascii="Times New Roman" w:hAnsi="Times New Roman"/>
          <w:b/>
          <w:sz w:val="24"/>
          <w:szCs w:val="24"/>
        </w:rPr>
        <w:t>5</w:t>
      </w:r>
      <w:r w:rsidRPr="00B70DA8">
        <w:rPr>
          <w:rFonts w:ascii="Times New Roman" w:hAnsi="Times New Roman"/>
          <w:b/>
          <w:sz w:val="24"/>
          <w:szCs w:val="24"/>
        </w:rPr>
        <w:t>г.</w:t>
      </w:r>
    </w:p>
    <w:tbl>
      <w:tblPr>
        <w:tblW w:w="9288" w:type="dxa"/>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1417"/>
        <w:gridCol w:w="1560"/>
        <w:gridCol w:w="2409"/>
        <w:gridCol w:w="2383"/>
      </w:tblGrid>
      <w:tr w:rsidR="00004566" w:rsidRPr="00B70DA8" w:rsidTr="0090122A">
        <w:tc>
          <w:tcPr>
            <w:tcW w:w="1519" w:type="dxa"/>
            <w:shd w:val="clear" w:color="auto" w:fill="B8CCE4"/>
            <w:vAlign w:val="center"/>
          </w:tcPr>
          <w:p w:rsidR="00004566" w:rsidRPr="00B70DA8" w:rsidRDefault="00004566" w:rsidP="00100A41">
            <w:pPr>
              <w:spacing w:after="0" w:line="240" w:lineRule="auto"/>
              <w:jc w:val="center"/>
              <w:rPr>
                <w:rFonts w:ascii="Times New Roman" w:hAnsi="Times New Roman"/>
                <w:b/>
              </w:rPr>
            </w:pPr>
            <w:r w:rsidRPr="00B70DA8">
              <w:rPr>
                <w:rFonts w:ascii="Times New Roman" w:hAnsi="Times New Roman"/>
                <w:b/>
              </w:rPr>
              <w:t>Години</w:t>
            </w:r>
          </w:p>
        </w:tc>
        <w:tc>
          <w:tcPr>
            <w:tcW w:w="1417" w:type="dxa"/>
            <w:shd w:val="clear" w:color="auto" w:fill="B8CCE4"/>
            <w:vAlign w:val="center"/>
          </w:tcPr>
          <w:p w:rsidR="00004566" w:rsidRPr="00B70DA8" w:rsidRDefault="00004566" w:rsidP="00100A41">
            <w:pPr>
              <w:spacing w:after="0" w:line="240" w:lineRule="auto"/>
              <w:jc w:val="center"/>
              <w:rPr>
                <w:rFonts w:ascii="Times New Roman" w:hAnsi="Times New Roman"/>
                <w:b/>
              </w:rPr>
            </w:pPr>
            <w:r w:rsidRPr="00B70DA8">
              <w:rPr>
                <w:rFonts w:ascii="Times New Roman" w:hAnsi="Times New Roman"/>
                <w:b/>
              </w:rPr>
              <w:t>Население</w:t>
            </w:r>
          </w:p>
        </w:tc>
        <w:tc>
          <w:tcPr>
            <w:tcW w:w="1560" w:type="dxa"/>
            <w:shd w:val="clear" w:color="auto" w:fill="B8CCE4"/>
            <w:vAlign w:val="center"/>
          </w:tcPr>
          <w:p w:rsidR="00004566" w:rsidRPr="00B70DA8" w:rsidRDefault="00004566" w:rsidP="0090122A">
            <w:pPr>
              <w:spacing w:after="0" w:line="240" w:lineRule="auto"/>
              <w:jc w:val="center"/>
              <w:rPr>
                <w:rFonts w:ascii="Times New Roman" w:hAnsi="Times New Roman"/>
                <w:b/>
              </w:rPr>
            </w:pPr>
            <w:r w:rsidRPr="00B70DA8">
              <w:rPr>
                <w:rFonts w:ascii="Times New Roman" w:hAnsi="Times New Roman"/>
                <w:b/>
              </w:rPr>
              <w:t>Абс</w:t>
            </w:r>
            <w:r w:rsidR="0090122A">
              <w:rPr>
                <w:rFonts w:ascii="Times New Roman" w:hAnsi="Times New Roman"/>
                <w:b/>
              </w:rPr>
              <w:t>.</w:t>
            </w:r>
            <w:r w:rsidRPr="00B70DA8">
              <w:rPr>
                <w:rFonts w:ascii="Times New Roman" w:hAnsi="Times New Roman"/>
                <w:b/>
              </w:rPr>
              <w:t xml:space="preserve"> прираст</w:t>
            </w:r>
          </w:p>
        </w:tc>
        <w:tc>
          <w:tcPr>
            <w:tcW w:w="2409" w:type="dxa"/>
            <w:shd w:val="clear" w:color="auto" w:fill="B8CCE4"/>
            <w:vAlign w:val="center"/>
          </w:tcPr>
          <w:p w:rsidR="00004566" w:rsidRPr="00B70DA8" w:rsidRDefault="00004566" w:rsidP="00100A41">
            <w:pPr>
              <w:spacing w:after="0" w:line="240" w:lineRule="auto"/>
              <w:jc w:val="center"/>
              <w:rPr>
                <w:rFonts w:ascii="Times New Roman" w:hAnsi="Times New Roman"/>
                <w:b/>
              </w:rPr>
            </w:pPr>
            <w:r w:rsidRPr="00B70DA8">
              <w:rPr>
                <w:rFonts w:ascii="Times New Roman" w:hAnsi="Times New Roman"/>
                <w:b/>
              </w:rPr>
              <w:t>Темп на изменение %</w:t>
            </w:r>
          </w:p>
        </w:tc>
        <w:tc>
          <w:tcPr>
            <w:tcW w:w="2383" w:type="dxa"/>
            <w:shd w:val="clear" w:color="auto" w:fill="B8CCE4"/>
            <w:vAlign w:val="center"/>
          </w:tcPr>
          <w:p w:rsidR="00004566" w:rsidRPr="00B70DA8" w:rsidRDefault="00004566" w:rsidP="00100A41">
            <w:pPr>
              <w:spacing w:after="0" w:line="240" w:lineRule="auto"/>
              <w:jc w:val="center"/>
              <w:rPr>
                <w:rFonts w:ascii="Times New Roman" w:hAnsi="Times New Roman"/>
                <w:b/>
              </w:rPr>
            </w:pPr>
            <w:r w:rsidRPr="00B70DA8">
              <w:rPr>
                <w:rFonts w:ascii="Times New Roman" w:hAnsi="Times New Roman"/>
                <w:b/>
              </w:rPr>
              <w:t>Темп на прираст %</w:t>
            </w:r>
          </w:p>
        </w:tc>
      </w:tr>
      <w:tr w:rsidR="00004566" w:rsidRPr="00B70DA8" w:rsidTr="0090122A">
        <w:tc>
          <w:tcPr>
            <w:tcW w:w="1519" w:type="dxa"/>
          </w:tcPr>
          <w:p w:rsidR="00004566" w:rsidRPr="00B70DA8" w:rsidRDefault="00004566" w:rsidP="00100A41">
            <w:pPr>
              <w:spacing w:after="0" w:line="240" w:lineRule="auto"/>
              <w:jc w:val="center"/>
              <w:rPr>
                <w:rFonts w:ascii="Times New Roman" w:hAnsi="Times New Roman"/>
              </w:rPr>
            </w:pPr>
            <w:r w:rsidRPr="00B70DA8">
              <w:rPr>
                <w:rFonts w:ascii="Times New Roman" w:hAnsi="Times New Roman"/>
              </w:rPr>
              <w:t>2000</w:t>
            </w:r>
          </w:p>
        </w:tc>
        <w:tc>
          <w:tcPr>
            <w:tcW w:w="1417"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7</w:t>
            </w:r>
            <w:r w:rsidR="00C35C7C">
              <w:rPr>
                <w:rFonts w:ascii="Times New Roman" w:hAnsi="Times New Roman"/>
                <w:color w:val="000000"/>
              </w:rPr>
              <w:t xml:space="preserve"> </w:t>
            </w:r>
            <w:r w:rsidRPr="00B70DA8">
              <w:rPr>
                <w:rFonts w:ascii="Times New Roman" w:hAnsi="Times New Roman"/>
                <w:color w:val="000000"/>
              </w:rPr>
              <w:t>195</w:t>
            </w:r>
          </w:p>
        </w:tc>
        <w:tc>
          <w:tcPr>
            <w:tcW w:w="1560" w:type="dxa"/>
            <w:vAlign w:val="bottom"/>
          </w:tcPr>
          <w:p w:rsidR="00004566" w:rsidRPr="00B70DA8" w:rsidRDefault="00004566" w:rsidP="00100A41">
            <w:pPr>
              <w:spacing w:after="0" w:line="240" w:lineRule="auto"/>
              <w:rPr>
                <w:rFonts w:ascii="Times New Roman" w:hAnsi="Times New Roman"/>
                <w:color w:val="000000"/>
              </w:rPr>
            </w:pPr>
          </w:p>
        </w:tc>
        <w:tc>
          <w:tcPr>
            <w:tcW w:w="2409" w:type="dxa"/>
            <w:vAlign w:val="bottom"/>
          </w:tcPr>
          <w:p w:rsidR="00004566" w:rsidRPr="00B70DA8" w:rsidRDefault="00004566" w:rsidP="00100A41">
            <w:pPr>
              <w:spacing w:after="0" w:line="240" w:lineRule="auto"/>
              <w:rPr>
                <w:rFonts w:ascii="Times New Roman" w:hAnsi="Times New Roman"/>
                <w:color w:val="000000"/>
              </w:rPr>
            </w:pPr>
          </w:p>
        </w:tc>
        <w:tc>
          <w:tcPr>
            <w:tcW w:w="2383" w:type="dxa"/>
            <w:vAlign w:val="bottom"/>
          </w:tcPr>
          <w:p w:rsidR="00004566" w:rsidRPr="00B70DA8" w:rsidRDefault="00004566" w:rsidP="00100A41">
            <w:pPr>
              <w:spacing w:after="0" w:line="240" w:lineRule="auto"/>
              <w:rPr>
                <w:rFonts w:ascii="Times New Roman" w:hAnsi="Times New Roman"/>
                <w:color w:val="000000"/>
              </w:rPr>
            </w:pPr>
          </w:p>
        </w:tc>
      </w:tr>
      <w:tr w:rsidR="00004566" w:rsidRPr="00B70DA8" w:rsidTr="0090122A">
        <w:tc>
          <w:tcPr>
            <w:tcW w:w="1519" w:type="dxa"/>
          </w:tcPr>
          <w:p w:rsidR="00004566" w:rsidRPr="00B70DA8" w:rsidRDefault="00004566" w:rsidP="00100A41">
            <w:pPr>
              <w:spacing w:after="0" w:line="240" w:lineRule="auto"/>
              <w:jc w:val="center"/>
              <w:rPr>
                <w:rFonts w:ascii="Times New Roman" w:hAnsi="Times New Roman"/>
              </w:rPr>
            </w:pPr>
            <w:r w:rsidRPr="00B70DA8">
              <w:rPr>
                <w:rFonts w:ascii="Times New Roman" w:hAnsi="Times New Roman"/>
              </w:rPr>
              <w:t>2001</w:t>
            </w:r>
          </w:p>
        </w:tc>
        <w:tc>
          <w:tcPr>
            <w:tcW w:w="1417"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6</w:t>
            </w:r>
            <w:r w:rsidR="00C35C7C">
              <w:rPr>
                <w:rFonts w:ascii="Times New Roman" w:hAnsi="Times New Roman"/>
                <w:color w:val="000000"/>
              </w:rPr>
              <w:t xml:space="preserve"> </w:t>
            </w:r>
            <w:r w:rsidRPr="00B70DA8">
              <w:rPr>
                <w:rFonts w:ascii="Times New Roman" w:hAnsi="Times New Roman"/>
                <w:color w:val="000000"/>
              </w:rPr>
              <w:t>822</w:t>
            </w:r>
          </w:p>
        </w:tc>
        <w:tc>
          <w:tcPr>
            <w:tcW w:w="1560"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-373</w:t>
            </w:r>
          </w:p>
        </w:tc>
        <w:tc>
          <w:tcPr>
            <w:tcW w:w="2409"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94.8</w:t>
            </w:r>
          </w:p>
        </w:tc>
        <w:tc>
          <w:tcPr>
            <w:tcW w:w="2383"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-5.2</w:t>
            </w:r>
          </w:p>
        </w:tc>
      </w:tr>
      <w:tr w:rsidR="00004566" w:rsidRPr="00B70DA8" w:rsidTr="0090122A">
        <w:tc>
          <w:tcPr>
            <w:tcW w:w="1519" w:type="dxa"/>
          </w:tcPr>
          <w:p w:rsidR="00004566" w:rsidRPr="00B70DA8" w:rsidRDefault="00004566" w:rsidP="00100A41">
            <w:pPr>
              <w:spacing w:after="0" w:line="240" w:lineRule="auto"/>
              <w:jc w:val="center"/>
              <w:rPr>
                <w:rFonts w:ascii="Times New Roman" w:hAnsi="Times New Roman"/>
              </w:rPr>
            </w:pPr>
            <w:r w:rsidRPr="00B70DA8">
              <w:rPr>
                <w:rFonts w:ascii="Times New Roman" w:hAnsi="Times New Roman"/>
              </w:rPr>
              <w:t>2002</w:t>
            </w:r>
          </w:p>
        </w:tc>
        <w:tc>
          <w:tcPr>
            <w:tcW w:w="1417"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6</w:t>
            </w:r>
            <w:r w:rsidR="00C35C7C">
              <w:rPr>
                <w:rFonts w:ascii="Times New Roman" w:hAnsi="Times New Roman"/>
                <w:color w:val="000000"/>
              </w:rPr>
              <w:t xml:space="preserve"> </w:t>
            </w:r>
            <w:r w:rsidRPr="00B70DA8">
              <w:rPr>
                <w:rFonts w:ascii="Times New Roman" w:hAnsi="Times New Roman"/>
                <w:color w:val="000000"/>
              </w:rPr>
              <w:t>816</w:t>
            </w:r>
          </w:p>
        </w:tc>
        <w:tc>
          <w:tcPr>
            <w:tcW w:w="1560"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-6</w:t>
            </w:r>
          </w:p>
        </w:tc>
        <w:tc>
          <w:tcPr>
            <w:tcW w:w="2409"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99.9</w:t>
            </w:r>
          </w:p>
        </w:tc>
        <w:tc>
          <w:tcPr>
            <w:tcW w:w="2383"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-0.1</w:t>
            </w:r>
          </w:p>
        </w:tc>
      </w:tr>
      <w:tr w:rsidR="00004566" w:rsidRPr="00B70DA8" w:rsidTr="0090122A">
        <w:tc>
          <w:tcPr>
            <w:tcW w:w="1519" w:type="dxa"/>
          </w:tcPr>
          <w:p w:rsidR="00004566" w:rsidRPr="00B70DA8" w:rsidRDefault="00004566" w:rsidP="00100A41">
            <w:pPr>
              <w:spacing w:after="0" w:line="240" w:lineRule="auto"/>
              <w:jc w:val="center"/>
              <w:rPr>
                <w:rFonts w:ascii="Times New Roman" w:hAnsi="Times New Roman"/>
              </w:rPr>
            </w:pPr>
            <w:r w:rsidRPr="00B70DA8">
              <w:rPr>
                <w:rFonts w:ascii="Times New Roman" w:hAnsi="Times New Roman"/>
              </w:rPr>
              <w:t>2003</w:t>
            </w:r>
          </w:p>
        </w:tc>
        <w:tc>
          <w:tcPr>
            <w:tcW w:w="1417"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6</w:t>
            </w:r>
            <w:r w:rsidR="00C35C7C">
              <w:rPr>
                <w:rFonts w:ascii="Times New Roman" w:hAnsi="Times New Roman"/>
                <w:color w:val="000000"/>
              </w:rPr>
              <w:t xml:space="preserve"> </w:t>
            </w:r>
            <w:r w:rsidRPr="00B70DA8">
              <w:rPr>
                <w:rFonts w:ascii="Times New Roman" w:hAnsi="Times New Roman"/>
                <w:color w:val="000000"/>
              </w:rPr>
              <w:t>836</w:t>
            </w:r>
          </w:p>
        </w:tc>
        <w:tc>
          <w:tcPr>
            <w:tcW w:w="1560"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20</w:t>
            </w:r>
          </w:p>
        </w:tc>
        <w:tc>
          <w:tcPr>
            <w:tcW w:w="2409"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100.3</w:t>
            </w:r>
          </w:p>
        </w:tc>
        <w:tc>
          <w:tcPr>
            <w:tcW w:w="2383"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0.3</w:t>
            </w:r>
          </w:p>
        </w:tc>
      </w:tr>
      <w:tr w:rsidR="00004566" w:rsidRPr="00B70DA8" w:rsidTr="0090122A">
        <w:tc>
          <w:tcPr>
            <w:tcW w:w="1519" w:type="dxa"/>
          </w:tcPr>
          <w:p w:rsidR="00004566" w:rsidRPr="00B70DA8" w:rsidRDefault="00004566" w:rsidP="00100A41">
            <w:pPr>
              <w:spacing w:after="0" w:line="240" w:lineRule="auto"/>
              <w:jc w:val="center"/>
              <w:rPr>
                <w:rFonts w:ascii="Times New Roman" w:hAnsi="Times New Roman"/>
              </w:rPr>
            </w:pPr>
            <w:r w:rsidRPr="00B70DA8">
              <w:rPr>
                <w:rFonts w:ascii="Times New Roman" w:hAnsi="Times New Roman"/>
              </w:rPr>
              <w:t>2004</w:t>
            </w:r>
          </w:p>
        </w:tc>
        <w:tc>
          <w:tcPr>
            <w:tcW w:w="1417"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6</w:t>
            </w:r>
            <w:r w:rsidR="00C35C7C">
              <w:rPr>
                <w:rFonts w:ascii="Times New Roman" w:hAnsi="Times New Roman"/>
                <w:color w:val="000000"/>
              </w:rPr>
              <w:t xml:space="preserve"> </w:t>
            </w:r>
            <w:r w:rsidRPr="00B70DA8">
              <w:rPr>
                <w:rFonts w:ascii="Times New Roman" w:hAnsi="Times New Roman"/>
                <w:color w:val="000000"/>
              </w:rPr>
              <w:t>751</w:t>
            </w:r>
          </w:p>
        </w:tc>
        <w:tc>
          <w:tcPr>
            <w:tcW w:w="1560"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-85</w:t>
            </w:r>
          </w:p>
        </w:tc>
        <w:tc>
          <w:tcPr>
            <w:tcW w:w="2409"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98.8</w:t>
            </w:r>
          </w:p>
        </w:tc>
        <w:tc>
          <w:tcPr>
            <w:tcW w:w="2383"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-1.2</w:t>
            </w:r>
          </w:p>
        </w:tc>
      </w:tr>
      <w:tr w:rsidR="00004566" w:rsidRPr="00B70DA8" w:rsidTr="0090122A">
        <w:tc>
          <w:tcPr>
            <w:tcW w:w="1519" w:type="dxa"/>
          </w:tcPr>
          <w:p w:rsidR="00004566" w:rsidRPr="00B70DA8" w:rsidRDefault="00004566" w:rsidP="00100A41">
            <w:pPr>
              <w:spacing w:after="0" w:line="240" w:lineRule="auto"/>
              <w:jc w:val="center"/>
              <w:rPr>
                <w:rFonts w:ascii="Times New Roman" w:hAnsi="Times New Roman"/>
              </w:rPr>
            </w:pPr>
            <w:r w:rsidRPr="00B70DA8">
              <w:rPr>
                <w:rFonts w:ascii="Times New Roman" w:hAnsi="Times New Roman"/>
              </w:rPr>
              <w:t>2005</w:t>
            </w:r>
          </w:p>
        </w:tc>
        <w:tc>
          <w:tcPr>
            <w:tcW w:w="1417"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6</w:t>
            </w:r>
            <w:r w:rsidR="00C35C7C">
              <w:rPr>
                <w:rFonts w:ascii="Times New Roman" w:hAnsi="Times New Roman"/>
                <w:color w:val="000000"/>
              </w:rPr>
              <w:t xml:space="preserve"> </w:t>
            </w:r>
            <w:r w:rsidRPr="00B70DA8">
              <w:rPr>
                <w:rFonts w:ascii="Times New Roman" w:hAnsi="Times New Roman"/>
                <w:color w:val="000000"/>
              </w:rPr>
              <w:t>705</w:t>
            </w:r>
          </w:p>
        </w:tc>
        <w:tc>
          <w:tcPr>
            <w:tcW w:w="1560"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-46</w:t>
            </w:r>
          </w:p>
        </w:tc>
        <w:tc>
          <w:tcPr>
            <w:tcW w:w="2409"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99.3</w:t>
            </w:r>
          </w:p>
        </w:tc>
        <w:tc>
          <w:tcPr>
            <w:tcW w:w="2383"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-0.7</w:t>
            </w:r>
          </w:p>
        </w:tc>
      </w:tr>
      <w:tr w:rsidR="00004566" w:rsidRPr="00B70DA8" w:rsidTr="0090122A">
        <w:tc>
          <w:tcPr>
            <w:tcW w:w="1519" w:type="dxa"/>
          </w:tcPr>
          <w:p w:rsidR="00004566" w:rsidRPr="00B70DA8" w:rsidRDefault="00004566" w:rsidP="00100A41">
            <w:pPr>
              <w:spacing w:after="0" w:line="240" w:lineRule="auto"/>
              <w:jc w:val="center"/>
              <w:rPr>
                <w:rFonts w:ascii="Times New Roman" w:hAnsi="Times New Roman"/>
              </w:rPr>
            </w:pPr>
            <w:r w:rsidRPr="00B70DA8">
              <w:rPr>
                <w:rFonts w:ascii="Times New Roman" w:hAnsi="Times New Roman"/>
              </w:rPr>
              <w:t>2006</w:t>
            </w:r>
          </w:p>
        </w:tc>
        <w:tc>
          <w:tcPr>
            <w:tcW w:w="1417"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6</w:t>
            </w:r>
            <w:r w:rsidR="00C35C7C">
              <w:rPr>
                <w:rFonts w:ascii="Times New Roman" w:hAnsi="Times New Roman"/>
                <w:color w:val="000000"/>
              </w:rPr>
              <w:t xml:space="preserve"> </w:t>
            </w:r>
            <w:r w:rsidRPr="00B70DA8">
              <w:rPr>
                <w:rFonts w:ascii="Times New Roman" w:hAnsi="Times New Roman"/>
                <w:color w:val="000000"/>
              </w:rPr>
              <w:t>629</w:t>
            </w:r>
          </w:p>
        </w:tc>
        <w:tc>
          <w:tcPr>
            <w:tcW w:w="1560"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-76</w:t>
            </w:r>
          </w:p>
        </w:tc>
        <w:tc>
          <w:tcPr>
            <w:tcW w:w="2409"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98.9</w:t>
            </w:r>
          </w:p>
        </w:tc>
        <w:tc>
          <w:tcPr>
            <w:tcW w:w="2383"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-1.1</w:t>
            </w:r>
          </w:p>
        </w:tc>
      </w:tr>
      <w:tr w:rsidR="00004566" w:rsidRPr="00B70DA8" w:rsidTr="0090122A">
        <w:tc>
          <w:tcPr>
            <w:tcW w:w="1519" w:type="dxa"/>
          </w:tcPr>
          <w:p w:rsidR="00004566" w:rsidRPr="00B70DA8" w:rsidRDefault="00004566" w:rsidP="00100A41">
            <w:pPr>
              <w:spacing w:after="0" w:line="240" w:lineRule="auto"/>
              <w:jc w:val="center"/>
              <w:rPr>
                <w:rFonts w:ascii="Times New Roman" w:hAnsi="Times New Roman"/>
              </w:rPr>
            </w:pPr>
            <w:r w:rsidRPr="00B70DA8">
              <w:rPr>
                <w:rFonts w:ascii="Times New Roman" w:hAnsi="Times New Roman"/>
              </w:rPr>
              <w:t>2007</w:t>
            </w:r>
          </w:p>
        </w:tc>
        <w:tc>
          <w:tcPr>
            <w:tcW w:w="1417"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6</w:t>
            </w:r>
            <w:r w:rsidR="00C35C7C">
              <w:rPr>
                <w:rFonts w:ascii="Times New Roman" w:hAnsi="Times New Roman"/>
                <w:color w:val="000000"/>
              </w:rPr>
              <w:t xml:space="preserve"> </w:t>
            </w:r>
            <w:r w:rsidRPr="00B70DA8">
              <w:rPr>
                <w:rFonts w:ascii="Times New Roman" w:hAnsi="Times New Roman"/>
                <w:color w:val="000000"/>
              </w:rPr>
              <w:t>556</w:t>
            </w:r>
          </w:p>
        </w:tc>
        <w:tc>
          <w:tcPr>
            <w:tcW w:w="1560"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-73</w:t>
            </w:r>
          </w:p>
        </w:tc>
        <w:tc>
          <w:tcPr>
            <w:tcW w:w="2409"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98.9</w:t>
            </w:r>
          </w:p>
        </w:tc>
        <w:tc>
          <w:tcPr>
            <w:tcW w:w="2383"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-1.1</w:t>
            </w:r>
          </w:p>
        </w:tc>
      </w:tr>
      <w:tr w:rsidR="00004566" w:rsidRPr="00B70DA8" w:rsidTr="0090122A">
        <w:tc>
          <w:tcPr>
            <w:tcW w:w="1519" w:type="dxa"/>
          </w:tcPr>
          <w:p w:rsidR="00004566" w:rsidRPr="00B70DA8" w:rsidRDefault="00004566" w:rsidP="00100A41">
            <w:pPr>
              <w:spacing w:after="0" w:line="240" w:lineRule="auto"/>
              <w:jc w:val="center"/>
              <w:rPr>
                <w:rFonts w:ascii="Times New Roman" w:hAnsi="Times New Roman"/>
              </w:rPr>
            </w:pPr>
            <w:r w:rsidRPr="00B70DA8">
              <w:rPr>
                <w:rFonts w:ascii="Times New Roman" w:hAnsi="Times New Roman"/>
              </w:rPr>
              <w:t>2008</w:t>
            </w:r>
          </w:p>
        </w:tc>
        <w:tc>
          <w:tcPr>
            <w:tcW w:w="1417"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6</w:t>
            </w:r>
            <w:r w:rsidR="00C35C7C">
              <w:rPr>
                <w:rFonts w:ascii="Times New Roman" w:hAnsi="Times New Roman"/>
                <w:color w:val="000000"/>
              </w:rPr>
              <w:t xml:space="preserve"> </w:t>
            </w:r>
            <w:r w:rsidRPr="00B70DA8">
              <w:rPr>
                <w:rFonts w:ascii="Times New Roman" w:hAnsi="Times New Roman"/>
                <w:color w:val="000000"/>
              </w:rPr>
              <w:t>451</w:t>
            </w:r>
          </w:p>
        </w:tc>
        <w:tc>
          <w:tcPr>
            <w:tcW w:w="1560"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-105</w:t>
            </w:r>
          </w:p>
        </w:tc>
        <w:tc>
          <w:tcPr>
            <w:tcW w:w="2409"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98.4</w:t>
            </w:r>
          </w:p>
        </w:tc>
        <w:tc>
          <w:tcPr>
            <w:tcW w:w="2383"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-1.6</w:t>
            </w:r>
          </w:p>
        </w:tc>
      </w:tr>
      <w:tr w:rsidR="00004566" w:rsidRPr="00B70DA8" w:rsidTr="0090122A">
        <w:tc>
          <w:tcPr>
            <w:tcW w:w="1519" w:type="dxa"/>
          </w:tcPr>
          <w:p w:rsidR="00004566" w:rsidRPr="00B70DA8" w:rsidRDefault="00004566" w:rsidP="00100A41">
            <w:pPr>
              <w:spacing w:after="0" w:line="240" w:lineRule="auto"/>
              <w:jc w:val="center"/>
              <w:rPr>
                <w:rFonts w:ascii="Times New Roman" w:hAnsi="Times New Roman"/>
              </w:rPr>
            </w:pPr>
            <w:r w:rsidRPr="00B70DA8">
              <w:rPr>
                <w:rFonts w:ascii="Times New Roman" w:hAnsi="Times New Roman"/>
              </w:rPr>
              <w:t>2009</w:t>
            </w:r>
          </w:p>
        </w:tc>
        <w:tc>
          <w:tcPr>
            <w:tcW w:w="1417" w:type="dxa"/>
          </w:tcPr>
          <w:p w:rsidR="00004566" w:rsidRPr="00B70DA8" w:rsidRDefault="00004566" w:rsidP="00100A41">
            <w:pPr>
              <w:spacing w:after="0" w:line="240" w:lineRule="auto"/>
              <w:jc w:val="center"/>
              <w:rPr>
                <w:rFonts w:ascii="Times New Roman" w:hAnsi="Times New Roman"/>
              </w:rPr>
            </w:pPr>
            <w:r w:rsidRPr="00B70DA8">
              <w:rPr>
                <w:rFonts w:ascii="Times New Roman" w:hAnsi="Times New Roman"/>
              </w:rPr>
              <w:t>6</w:t>
            </w:r>
            <w:r w:rsidR="00C35C7C">
              <w:rPr>
                <w:rFonts w:ascii="Times New Roman" w:hAnsi="Times New Roman"/>
              </w:rPr>
              <w:t xml:space="preserve"> </w:t>
            </w:r>
            <w:r w:rsidRPr="00B70DA8">
              <w:rPr>
                <w:rFonts w:ascii="Times New Roman" w:hAnsi="Times New Roman"/>
              </w:rPr>
              <w:t>427</w:t>
            </w:r>
          </w:p>
        </w:tc>
        <w:tc>
          <w:tcPr>
            <w:tcW w:w="1560" w:type="dxa"/>
          </w:tcPr>
          <w:p w:rsidR="00004566" w:rsidRPr="00B70DA8" w:rsidRDefault="00004566" w:rsidP="00100A41">
            <w:pPr>
              <w:spacing w:after="0" w:line="240" w:lineRule="auto"/>
              <w:jc w:val="center"/>
              <w:rPr>
                <w:rFonts w:ascii="Times New Roman" w:hAnsi="Times New Roman"/>
              </w:rPr>
            </w:pPr>
            <w:r w:rsidRPr="00B70DA8">
              <w:rPr>
                <w:rFonts w:ascii="Times New Roman" w:hAnsi="Times New Roman"/>
              </w:rPr>
              <w:t>-24</w:t>
            </w:r>
          </w:p>
        </w:tc>
        <w:tc>
          <w:tcPr>
            <w:tcW w:w="2409" w:type="dxa"/>
          </w:tcPr>
          <w:p w:rsidR="00004566" w:rsidRPr="00B70DA8" w:rsidRDefault="00004566" w:rsidP="00100A41">
            <w:pPr>
              <w:spacing w:after="0" w:line="240" w:lineRule="auto"/>
              <w:jc w:val="center"/>
              <w:rPr>
                <w:rFonts w:ascii="Times New Roman" w:hAnsi="Times New Roman"/>
              </w:rPr>
            </w:pPr>
            <w:r w:rsidRPr="00B70DA8">
              <w:rPr>
                <w:rFonts w:ascii="Times New Roman" w:hAnsi="Times New Roman"/>
              </w:rPr>
              <w:t>99.6</w:t>
            </w:r>
          </w:p>
        </w:tc>
        <w:tc>
          <w:tcPr>
            <w:tcW w:w="2383" w:type="dxa"/>
          </w:tcPr>
          <w:p w:rsidR="00004566" w:rsidRPr="00B70DA8" w:rsidRDefault="00004566" w:rsidP="00100A41">
            <w:pPr>
              <w:spacing w:after="0" w:line="240" w:lineRule="auto"/>
              <w:jc w:val="center"/>
              <w:rPr>
                <w:rFonts w:ascii="Times New Roman" w:hAnsi="Times New Roman"/>
              </w:rPr>
            </w:pPr>
            <w:r w:rsidRPr="00B70DA8">
              <w:rPr>
                <w:rFonts w:ascii="Times New Roman" w:hAnsi="Times New Roman"/>
              </w:rPr>
              <w:t>-0.4</w:t>
            </w:r>
          </w:p>
        </w:tc>
      </w:tr>
      <w:tr w:rsidR="00004566" w:rsidRPr="00B70DA8" w:rsidTr="0090122A">
        <w:tc>
          <w:tcPr>
            <w:tcW w:w="1519" w:type="dxa"/>
          </w:tcPr>
          <w:p w:rsidR="00004566" w:rsidRPr="00B70DA8" w:rsidRDefault="00004566" w:rsidP="00100A41">
            <w:pPr>
              <w:spacing w:after="0" w:line="240" w:lineRule="auto"/>
              <w:jc w:val="center"/>
              <w:rPr>
                <w:rFonts w:ascii="Times New Roman" w:hAnsi="Times New Roman"/>
              </w:rPr>
            </w:pPr>
            <w:r w:rsidRPr="00B70DA8">
              <w:rPr>
                <w:rFonts w:ascii="Times New Roman" w:hAnsi="Times New Roman"/>
              </w:rPr>
              <w:t>2010</w:t>
            </w:r>
          </w:p>
        </w:tc>
        <w:tc>
          <w:tcPr>
            <w:tcW w:w="1417" w:type="dxa"/>
          </w:tcPr>
          <w:p w:rsidR="00004566" w:rsidRPr="00B70DA8" w:rsidRDefault="00004566" w:rsidP="00100A41">
            <w:pPr>
              <w:spacing w:after="0" w:line="240" w:lineRule="auto"/>
              <w:jc w:val="center"/>
              <w:rPr>
                <w:rFonts w:ascii="Times New Roman" w:hAnsi="Times New Roman"/>
              </w:rPr>
            </w:pPr>
            <w:r w:rsidRPr="00B70DA8">
              <w:rPr>
                <w:rFonts w:ascii="Times New Roman" w:hAnsi="Times New Roman"/>
              </w:rPr>
              <w:t>6</w:t>
            </w:r>
            <w:r w:rsidR="00C35C7C">
              <w:rPr>
                <w:rFonts w:ascii="Times New Roman" w:hAnsi="Times New Roman"/>
              </w:rPr>
              <w:t xml:space="preserve"> </w:t>
            </w:r>
            <w:r w:rsidRPr="00B70DA8">
              <w:rPr>
                <w:rFonts w:ascii="Times New Roman" w:hAnsi="Times New Roman"/>
              </w:rPr>
              <w:t>334</w:t>
            </w:r>
          </w:p>
        </w:tc>
        <w:tc>
          <w:tcPr>
            <w:tcW w:w="1560" w:type="dxa"/>
          </w:tcPr>
          <w:p w:rsidR="00004566" w:rsidRPr="00B70DA8" w:rsidRDefault="00004566" w:rsidP="00100A41">
            <w:pPr>
              <w:spacing w:after="0" w:line="240" w:lineRule="auto"/>
              <w:jc w:val="center"/>
              <w:rPr>
                <w:rFonts w:ascii="Times New Roman" w:hAnsi="Times New Roman"/>
              </w:rPr>
            </w:pPr>
            <w:r w:rsidRPr="00B70DA8">
              <w:rPr>
                <w:rFonts w:ascii="Times New Roman" w:hAnsi="Times New Roman"/>
              </w:rPr>
              <w:t>-93</w:t>
            </w:r>
          </w:p>
        </w:tc>
        <w:tc>
          <w:tcPr>
            <w:tcW w:w="2409" w:type="dxa"/>
          </w:tcPr>
          <w:p w:rsidR="00004566" w:rsidRPr="00B70DA8" w:rsidRDefault="00004566" w:rsidP="00100A41">
            <w:pPr>
              <w:spacing w:after="0" w:line="240" w:lineRule="auto"/>
              <w:jc w:val="center"/>
              <w:rPr>
                <w:rFonts w:ascii="Times New Roman" w:hAnsi="Times New Roman"/>
              </w:rPr>
            </w:pPr>
            <w:r w:rsidRPr="00B70DA8">
              <w:rPr>
                <w:rFonts w:ascii="Times New Roman" w:hAnsi="Times New Roman"/>
              </w:rPr>
              <w:t>98.6</w:t>
            </w:r>
          </w:p>
        </w:tc>
        <w:tc>
          <w:tcPr>
            <w:tcW w:w="2383" w:type="dxa"/>
          </w:tcPr>
          <w:p w:rsidR="00004566" w:rsidRPr="00B70DA8" w:rsidRDefault="00004566" w:rsidP="00100A41">
            <w:pPr>
              <w:spacing w:after="0" w:line="240" w:lineRule="auto"/>
              <w:jc w:val="center"/>
              <w:rPr>
                <w:rFonts w:ascii="Times New Roman" w:hAnsi="Times New Roman"/>
              </w:rPr>
            </w:pPr>
            <w:r w:rsidRPr="00B70DA8">
              <w:rPr>
                <w:rFonts w:ascii="Times New Roman" w:hAnsi="Times New Roman"/>
              </w:rPr>
              <w:t>-1.4</w:t>
            </w:r>
          </w:p>
        </w:tc>
      </w:tr>
      <w:tr w:rsidR="00004566" w:rsidRPr="00B70DA8" w:rsidTr="0090122A">
        <w:tc>
          <w:tcPr>
            <w:tcW w:w="1519" w:type="dxa"/>
          </w:tcPr>
          <w:p w:rsidR="00004566" w:rsidRPr="00B70DA8" w:rsidRDefault="00004566" w:rsidP="00100A41">
            <w:pPr>
              <w:spacing w:after="0" w:line="240" w:lineRule="auto"/>
              <w:jc w:val="center"/>
              <w:rPr>
                <w:rFonts w:ascii="Times New Roman" w:hAnsi="Times New Roman"/>
              </w:rPr>
            </w:pPr>
            <w:r w:rsidRPr="00B70DA8">
              <w:rPr>
                <w:rFonts w:ascii="Times New Roman" w:hAnsi="Times New Roman"/>
              </w:rPr>
              <w:t>2011</w:t>
            </w:r>
          </w:p>
        </w:tc>
        <w:tc>
          <w:tcPr>
            <w:tcW w:w="1417"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6</w:t>
            </w:r>
            <w:r w:rsidR="00C35C7C">
              <w:rPr>
                <w:rFonts w:ascii="Times New Roman" w:hAnsi="Times New Roman"/>
                <w:color w:val="000000"/>
              </w:rPr>
              <w:t xml:space="preserve"> </w:t>
            </w:r>
            <w:r w:rsidRPr="00B70DA8">
              <w:rPr>
                <w:rFonts w:ascii="Times New Roman" w:hAnsi="Times New Roman"/>
                <w:color w:val="000000"/>
              </w:rPr>
              <w:t>234</w:t>
            </w:r>
          </w:p>
        </w:tc>
        <w:tc>
          <w:tcPr>
            <w:tcW w:w="1560"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-100</w:t>
            </w:r>
          </w:p>
        </w:tc>
        <w:tc>
          <w:tcPr>
            <w:tcW w:w="2409"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98.4</w:t>
            </w:r>
          </w:p>
        </w:tc>
        <w:tc>
          <w:tcPr>
            <w:tcW w:w="2383"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-1.6</w:t>
            </w:r>
          </w:p>
        </w:tc>
      </w:tr>
      <w:tr w:rsidR="00004566" w:rsidRPr="00B70DA8" w:rsidTr="0090122A">
        <w:tc>
          <w:tcPr>
            <w:tcW w:w="1519" w:type="dxa"/>
          </w:tcPr>
          <w:p w:rsidR="00004566" w:rsidRPr="00B70DA8" w:rsidRDefault="00004566" w:rsidP="00100A41">
            <w:pPr>
              <w:spacing w:after="0" w:line="240" w:lineRule="auto"/>
              <w:jc w:val="center"/>
              <w:rPr>
                <w:rFonts w:ascii="Times New Roman" w:hAnsi="Times New Roman"/>
              </w:rPr>
            </w:pPr>
            <w:r w:rsidRPr="00B70DA8">
              <w:rPr>
                <w:rFonts w:ascii="Times New Roman" w:hAnsi="Times New Roman"/>
              </w:rPr>
              <w:t>2012</w:t>
            </w:r>
          </w:p>
        </w:tc>
        <w:tc>
          <w:tcPr>
            <w:tcW w:w="1417"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6</w:t>
            </w:r>
            <w:r w:rsidR="00C35C7C">
              <w:rPr>
                <w:rFonts w:ascii="Times New Roman" w:hAnsi="Times New Roman"/>
                <w:color w:val="000000"/>
              </w:rPr>
              <w:t xml:space="preserve"> </w:t>
            </w:r>
            <w:r w:rsidRPr="00B70DA8">
              <w:rPr>
                <w:rFonts w:ascii="Times New Roman" w:hAnsi="Times New Roman"/>
                <w:color w:val="000000"/>
              </w:rPr>
              <w:t>236</w:t>
            </w:r>
          </w:p>
        </w:tc>
        <w:tc>
          <w:tcPr>
            <w:tcW w:w="1560"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2</w:t>
            </w:r>
          </w:p>
        </w:tc>
        <w:tc>
          <w:tcPr>
            <w:tcW w:w="2409"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100,03</w:t>
            </w:r>
          </w:p>
        </w:tc>
        <w:tc>
          <w:tcPr>
            <w:tcW w:w="2383"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0,03</w:t>
            </w:r>
          </w:p>
        </w:tc>
      </w:tr>
      <w:tr w:rsidR="00004566" w:rsidRPr="00B70DA8" w:rsidTr="0090122A">
        <w:tc>
          <w:tcPr>
            <w:tcW w:w="1519" w:type="dxa"/>
          </w:tcPr>
          <w:p w:rsidR="00004566" w:rsidRPr="00B70DA8" w:rsidRDefault="00004566" w:rsidP="00100A41">
            <w:pPr>
              <w:spacing w:after="0" w:line="240" w:lineRule="auto"/>
              <w:jc w:val="center"/>
              <w:rPr>
                <w:rFonts w:ascii="Times New Roman" w:hAnsi="Times New Roman"/>
              </w:rPr>
            </w:pPr>
            <w:r w:rsidRPr="00B70DA8">
              <w:rPr>
                <w:rFonts w:ascii="Times New Roman" w:hAnsi="Times New Roman"/>
              </w:rPr>
              <w:t>2013</w:t>
            </w:r>
          </w:p>
        </w:tc>
        <w:tc>
          <w:tcPr>
            <w:tcW w:w="1417"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6</w:t>
            </w:r>
            <w:r w:rsidR="00C35C7C">
              <w:rPr>
                <w:rFonts w:ascii="Times New Roman" w:hAnsi="Times New Roman"/>
                <w:color w:val="000000"/>
              </w:rPr>
              <w:t xml:space="preserve"> </w:t>
            </w:r>
            <w:r w:rsidRPr="00B70DA8">
              <w:rPr>
                <w:rFonts w:ascii="Times New Roman" w:hAnsi="Times New Roman"/>
                <w:color w:val="000000"/>
              </w:rPr>
              <w:t>092</w:t>
            </w:r>
          </w:p>
        </w:tc>
        <w:tc>
          <w:tcPr>
            <w:tcW w:w="1560"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-144</w:t>
            </w:r>
          </w:p>
        </w:tc>
        <w:tc>
          <w:tcPr>
            <w:tcW w:w="2409"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97,7</w:t>
            </w:r>
          </w:p>
        </w:tc>
        <w:tc>
          <w:tcPr>
            <w:tcW w:w="2383"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-2,3</w:t>
            </w:r>
          </w:p>
        </w:tc>
      </w:tr>
      <w:tr w:rsidR="00004566" w:rsidRPr="00B70DA8" w:rsidTr="0090122A">
        <w:tc>
          <w:tcPr>
            <w:tcW w:w="1519" w:type="dxa"/>
          </w:tcPr>
          <w:p w:rsidR="00004566" w:rsidRPr="00B70DA8" w:rsidRDefault="00004566" w:rsidP="00100A41">
            <w:pPr>
              <w:spacing w:after="0" w:line="240" w:lineRule="auto"/>
              <w:jc w:val="center"/>
              <w:rPr>
                <w:rFonts w:ascii="Times New Roman" w:hAnsi="Times New Roman"/>
              </w:rPr>
            </w:pPr>
            <w:r w:rsidRPr="00B70DA8">
              <w:rPr>
                <w:rFonts w:ascii="Times New Roman" w:hAnsi="Times New Roman"/>
              </w:rPr>
              <w:t>2014</w:t>
            </w:r>
          </w:p>
        </w:tc>
        <w:tc>
          <w:tcPr>
            <w:tcW w:w="1417"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6</w:t>
            </w:r>
            <w:r w:rsidR="00C35C7C">
              <w:rPr>
                <w:rFonts w:ascii="Times New Roman" w:hAnsi="Times New Roman"/>
                <w:color w:val="000000"/>
              </w:rPr>
              <w:t xml:space="preserve"> </w:t>
            </w:r>
            <w:r w:rsidRPr="00B70DA8">
              <w:rPr>
                <w:rFonts w:ascii="Times New Roman" w:hAnsi="Times New Roman"/>
                <w:color w:val="000000"/>
              </w:rPr>
              <w:t>017</w:t>
            </w:r>
          </w:p>
        </w:tc>
        <w:tc>
          <w:tcPr>
            <w:tcW w:w="1560"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-75</w:t>
            </w:r>
          </w:p>
        </w:tc>
        <w:tc>
          <w:tcPr>
            <w:tcW w:w="2409"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98,8</w:t>
            </w:r>
          </w:p>
        </w:tc>
        <w:tc>
          <w:tcPr>
            <w:tcW w:w="2383" w:type="dxa"/>
            <w:vAlign w:val="bottom"/>
          </w:tcPr>
          <w:p w:rsidR="00004566" w:rsidRPr="00B70DA8" w:rsidRDefault="00004566" w:rsidP="00100A41">
            <w:pPr>
              <w:spacing w:after="0" w:line="240" w:lineRule="auto"/>
              <w:jc w:val="center"/>
              <w:rPr>
                <w:rFonts w:ascii="Times New Roman" w:hAnsi="Times New Roman"/>
                <w:color w:val="000000"/>
              </w:rPr>
            </w:pPr>
            <w:r w:rsidRPr="00B70DA8">
              <w:rPr>
                <w:rFonts w:ascii="Times New Roman" w:hAnsi="Times New Roman"/>
                <w:color w:val="000000"/>
              </w:rPr>
              <w:t>-1,2</w:t>
            </w:r>
          </w:p>
        </w:tc>
      </w:tr>
      <w:tr w:rsidR="00C35C7C" w:rsidRPr="00B70DA8" w:rsidTr="0090122A">
        <w:trPr>
          <w:trHeight w:val="60"/>
        </w:trPr>
        <w:tc>
          <w:tcPr>
            <w:tcW w:w="1519" w:type="dxa"/>
          </w:tcPr>
          <w:p w:rsidR="00C35C7C" w:rsidRPr="00B70DA8" w:rsidRDefault="00C35C7C" w:rsidP="00100A41">
            <w:pPr>
              <w:spacing w:after="0" w:line="240" w:lineRule="auto"/>
              <w:jc w:val="center"/>
              <w:rPr>
                <w:rFonts w:ascii="Times New Roman" w:hAnsi="Times New Roman"/>
              </w:rPr>
            </w:pPr>
            <w:r>
              <w:rPr>
                <w:rFonts w:ascii="Times New Roman" w:hAnsi="Times New Roman"/>
              </w:rPr>
              <w:t>2015</w:t>
            </w:r>
          </w:p>
        </w:tc>
        <w:tc>
          <w:tcPr>
            <w:tcW w:w="1417" w:type="dxa"/>
            <w:vAlign w:val="bottom"/>
          </w:tcPr>
          <w:p w:rsidR="00C35C7C" w:rsidRPr="00B70DA8" w:rsidRDefault="00C35C7C" w:rsidP="00100A41">
            <w:pPr>
              <w:spacing w:after="0" w:line="240" w:lineRule="auto"/>
              <w:jc w:val="center"/>
              <w:rPr>
                <w:rFonts w:ascii="Times New Roman" w:hAnsi="Times New Roman"/>
                <w:color w:val="000000"/>
              </w:rPr>
            </w:pPr>
            <w:r>
              <w:rPr>
                <w:rFonts w:ascii="Times New Roman" w:hAnsi="Times New Roman"/>
                <w:color w:val="000000"/>
              </w:rPr>
              <w:t>5 971</w:t>
            </w:r>
          </w:p>
        </w:tc>
        <w:tc>
          <w:tcPr>
            <w:tcW w:w="1560" w:type="dxa"/>
            <w:vAlign w:val="bottom"/>
          </w:tcPr>
          <w:p w:rsidR="00C35C7C" w:rsidRPr="00B70DA8" w:rsidRDefault="00C35C7C" w:rsidP="00100A41">
            <w:pPr>
              <w:spacing w:after="0" w:line="240" w:lineRule="auto"/>
              <w:jc w:val="center"/>
              <w:rPr>
                <w:rFonts w:ascii="Times New Roman" w:hAnsi="Times New Roman"/>
                <w:color w:val="000000"/>
              </w:rPr>
            </w:pPr>
            <w:r>
              <w:rPr>
                <w:rFonts w:ascii="Times New Roman" w:hAnsi="Times New Roman"/>
                <w:color w:val="000000"/>
              </w:rPr>
              <w:t>-46</w:t>
            </w:r>
          </w:p>
        </w:tc>
        <w:tc>
          <w:tcPr>
            <w:tcW w:w="2409" w:type="dxa"/>
            <w:vAlign w:val="bottom"/>
          </w:tcPr>
          <w:p w:rsidR="00C35C7C" w:rsidRPr="00B70DA8" w:rsidRDefault="00C35C7C" w:rsidP="00100A41">
            <w:pPr>
              <w:spacing w:after="0" w:line="240" w:lineRule="auto"/>
              <w:jc w:val="center"/>
              <w:rPr>
                <w:rFonts w:ascii="Times New Roman" w:hAnsi="Times New Roman"/>
                <w:color w:val="000000"/>
              </w:rPr>
            </w:pPr>
            <w:r>
              <w:rPr>
                <w:rFonts w:ascii="Times New Roman" w:hAnsi="Times New Roman"/>
                <w:color w:val="000000"/>
              </w:rPr>
              <w:t>99,24</w:t>
            </w:r>
          </w:p>
        </w:tc>
        <w:tc>
          <w:tcPr>
            <w:tcW w:w="2383" w:type="dxa"/>
            <w:vAlign w:val="bottom"/>
          </w:tcPr>
          <w:p w:rsidR="00C35C7C" w:rsidRPr="00B70DA8" w:rsidRDefault="00C35C7C" w:rsidP="00100A41">
            <w:pPr>
              <w:spacing w:after="0" w:line="240" w:lineRule="auto"/>
              <w:jc w:val="center"/>
              <w:rPr>
                <w:rFonts w:ascii="Times New Roman" w:hAnsi="Times New Roman"/>
                <w:color w:val="000000"/>
              </w:rPr>
            </w:pPr>
            <w:r>
              <w:rPr>
                <w:rFonts w:ascii="Times New Roman" w:hAnsi="Times New Roman"/>
                <w:color w:val="000000"/>
              </w:rPr>
              <w:t>- 0,8</w:t>
            </w:r>
          </w:p>
        </w:tc>
      </w:tr>
    </w:tbl>
    <w:p w:rsidR="00004566" w:rsidRPr="00B70DA8" w:rsidRDefault="00004566" w:rsidP="00004566">
      <w:pPr>
        <w:spacing w:before="120" w:after="120" w:line="360" w:lineRule="auto"/>
        <w:ind w:firstLine="720"/>
        <w:contextualSpacing/>
        <w:rPr>
          <w:rFonts w:ascii="Times New Roman" w:hAnsi="Times New Roman"/>
          <w:i/>
          <w:sz w:val="24"/>
          <w:szCs w:val="24"/>
        </w:rPr>
      </w:pPr>
      <w:r w:rsidRPr="00B70DA8">
        <w:rPr>
          <w:rFonts w:ascii="Times New Roman" w:hAnsi="Times New Roman"/>
          <w:i/>
          <w:sz w:val="24"/>
          <w:szCs w:val="24"/>
        </w:rPr>
        <w:t>Източник: НСИ</w:t>
      </w:r>
    </w:p>
    <w:p w:rsidR="00C217E1" w:rsidRPr="00B70DA8" w:rsidRDefault="00C217E1" w:rsidP="00C217E1">
      <w:pPr>
        <w:spacing w:before="120" w:after="120" w:line="240" w:lineRule="auto"/>
        <w:contextualSpacing/>
        <w:jc w:val="both"/>
        <w:rPr>
          <w:rFonts w:ascii="Times New Roman" w:hAnsi="Times New Roman"/>
          <w:sz w:val="24"/>
          <w:szCs w:val="24"/>
        </w:rPr>
      </w:pPr>
      <w:r w:rsidRPr="00B70DA8">
        <w:rPr>
          <w:rFonts w:ascii="Times New Roman" w:hAnsi="Times New Roman"/>
          <w:sz w:val="24"/>
          <w:szCs w:val="24"/>
        </w:rPr>
        <w:t>Поради намаляване на населението намалява и гъстотата на населението на територията. Обшината е разположена на площ от 204 кв.км. през 2011 г. гъстотата на населението живеещо на територията е 30,4 при 33,8 за Област Ловеч, през 2012 г. е – 30,1 при 33,4 за Област Ловеч, а през 2013 г. – 29,9 при 32,8 за Област Ловеч</w:t>
      </w:r>
      <w:r w:rsidR="00D852AE">
        <w:rPr>
          <w:rFonts w:ascii="Times New Roman" w:hAnsi="Times New Roman"/>
          <w:sz w:val="24"/>
          <w:szCs w:val="24"/>
        </w:rPr>
        <w:t>. П</w:t>
      </w:r>
      <w:r w:rsidRPr="00B70DA8">
        <w:rPr>
          <w:rFonts w:ascii="Times New Roman" w:hAnsi="Times New Roman"/>
          <w:sz w:val="24"/>
          <w:szCs w:val="24"/>
        </w:rPr>
        <w:t xml:space="preserve">рез </w:t>
      </w:r>
      <w:r w:rsidR="00D852AE">
        <w:rPr>
          <w:rFonts w:ascii="Times New Roman" w:hAnsi="Times New Roman"/>
          <w:sz w:val="24"/>
          <w:szCs w:val="24"/>
        </w:rPr>
        <w:t xml:space="preserve">последните две години гъстотата е 29,5 през </w:t>
      </w:r>
      <w:r w:rsidRPr="00B70DA8">
        <w:rPr>
          <w:rFonts w:ascii="Times New Roman" w:hAnsi="Times New Roman"/>
          <w:sz w:val="24"/>
          <w:szCs w:val="24"/>
        </w:rPr>
        <w:t xml:space="preserve">2014г. </w:t>
      </w:r>
      <w:r w:rsidR="003B691F">
        <w:rPr>
          <w:rFonts w:ascii="Times New Roman" w:hAnsi="Times New Roman"/>
          <w:sz w:val="24"/>
          <w:szCs w:val="24"/>
        </w:rPr>
        <w:t xml:space="preserve">и 29,27 през </w:t>
      </w:r>
      <w:r w:rsidR="00D852AE">
        <w:rPr>
          <w:rFonts w:ascii="Times New Roman" w:hAnsi="Times New Roman"/>
          <w:sz w:val="24"/>
          <w:szCs w:val="24"/>
        </w:rPr>
        <w:t>2015 г.</w:t>
      </w:r>
      <w:r w:rsidRPr="00B70DA8">
        <w:rPr>
          <w:rFonts w:ascii="Times New Roman" w:hAnsi="Times New Roman"/>
          <w:sz w:val="24"/>
          <w:szCs w:val="24"/>
        </w:rPr>
        <w:t>. От данните става ясно, че общината е с по-малка гъстота на населението в сравнение със средната гъстота на населението в Ловешка област.</w:t>
      </w:r>
    </w:p>
    <w:p w:rsidR="00C217E1" w:rsidRPr="00B70DA8" w:rsidRDefault="00C217E1" w:rsidP="00C217E1">
      <w:pPr>
        <w:spacing w:before="120" w:after="120" w:line="240" w:lineRule="auto"/>
        <w:contextualSpacing/>
        <w:jc w:val="both"/>
        <w:rPr>
          <w:rFonts w:ascii="Times New Roman" w:hAnsi="Times New Roman"/>
          <w:sz w:val="12"/>
          <w:szCs w:val="12"/>
        </w:rPr>
      </w:pPr>
    </w:p>
    <w:p w:rsidR="00C217E1" w:rsidRPr="00B70DA8" w:rsidRDefault="00C217E1" w:rsidP="00C217E1">
      <w:pPr>
        <w:spacing w:before="120" w:after="120" w:line="240" w:lineRule="auto"/>
        <w:contextualSpacing/>
        <w:jc w:val="both"/>
        <w:rPr>
          <w:rFonts w:ascii="Times New Roman" w:hAnsi="Times New Roman"/>
          <w:sz w:val="24"/>
          <w:szCs w:val="24"/>
        </w:rPr>
      </w:pPr>
      <w:r w:rsidRPr="00B70DA8">
        <w:rPr>
          <w:rFonts w:ascii="Times New Roman" w:hAnsi="Times New Roman"/>
          <w:sz w:val="24"/>
          <w:szCs w:val="24"/>
        </w:rPr>
        <w:t xml:space="preserve">Основните причини за намаляване на населението и неговата гъстота са отрицателният естествен прираст, миграцията и влошената възрастова структура на населението.  </w:t>
      </w:r>
    </w:p>
    <w:p w:rsidR="00C217E1" w:rsidRPr="00B70DA8" w:rsidRDefault="00C217E1" w:rsidP="00C217E1">
      <w:pPr>
        <w:spacing w:before="120" w:after="120" w:line="240" w:lineRule="auto"/>
        <w:contextualSpacing/>
        <w:jc w:val="both"/>
        <w:rPr>
          <w:rFonts w:ascii="Times New Roman" w:hAnsi="Times New Roman"/>
          <w:sz w:val="12"/>
          <w:szCs w:val="12"/>
        </w:rPr>
      </w:pPr>
    </w:p>
    <w:p w:rsidR="006331C3" w:rsidRDefault="00F40AFD" w:rsidP="003B691F">
      <w:pPr>
        <w:spacing w:before="120" w:after="120" w:line="240" w:lineRule="auto"/>
        <w:contextualSpacing/>
        <w:jc w:val="both"/>
        <w:rPr>
          <w:rFonts w:ascii="Times New Roman" w:hAnsi="Times New Roman"/>
          <w:b/>
          <w:sz w:val="24"/>
          <w:szCs w:val="24"/>
        </w:rPr>
      </w:pPr>
      <w:r w:rsidRPr="00B70DA8">
        <w:rPr>
          <w:rFonts w:ascii="Times New Roman" w:hAnsi="Times New Roman"/>
          <w:b/>
          <w:sz w:val="24"/>
          <w:szCs w:val="24"/>
        </w:rPr>
        <w:t>Структура на населението п</w:t>
      </w:r>
      <w:r w:rsidR="006331C3">
        <w:rPr>
          <w:rFonts w:ascii="Times New Roman" w:hAnsi="Times New Roman"/>
          <w:b/>
          <w:sz w:val="24"/>
          <w:szCs w:val="24"/>
        </w:rPr>
        <w:t>о възраст, пол и населени места</w:t>
      </w:r>
    </w:p>
    <w:p w:rsidR="003B691F" w:rsidRPr="006331C3" w:rsidRDefault="00F40AFD" w:rsidP="003B691F">
      <w:pPr>
        <w:spacing w:before="120" w:after="120" w:line="240" w:lineRule="auto"/>
        <w:contextualSpacing/>
        <w:jc w:val="both"/>
        <w:rPr>
          <w:rFonts w:ascii="Times New Roman" w:hAnsi="Times New Roman"/>
          <w:b/>
          <w:sz w:val="24"/>
          <w:szCs w:val="24"/>
        </w:rPr>
      </w:pPr>
      <w:r w:rsidRPr="00B70DA8">
        <w:rPr>
          <w:rFonts w:ascii="Times New Roman" w:hAnsi="Times New Roman"/>
          <w:sz w:val="24"/>
          <w:szCs w:val="24"/>
        </w:rPr>
        <w:t>В община Ябла</w:t>
      </w:r>
      <w:r w:rsidR="006331C3">
        <w:rPr>
          <w:rFonts w:ascii="Times New Roman" w:hAnsi="Times New Roman"/>
          <w:sz w:val="24"/>
          <w:szCs w:val="24"/>
        </w:rPr>
        <w:t>ница има общо 9 населени места,</w:t>
      </w:r>
      <w:r w:rsidRPr="00B70DA8">
        <w:rPr>
          <w:rFonts w:ascii="Times New Roman" w:hAnsi="Times New Roman"/>
          <w:sz w:val="24"/>
          <w:szCs w:val="24"/>
        </w:rPr>
        <w:t xml:space="preserve"> от които 8 са села. Преобладаващият дял от населението </w:t>
      </w:r>
      <w:r w:rsidR="006331C3">
        <w:rPr>
          <w:rFonts w:ascii="Times New Roman" w:hAnsi="Times New Roman"/>
          <w:sz w:val="24"/>
          <w:szCs w:val="24"/>
        </w:rPr>
        <w:t xml:space="preserve">- </w:t>
      </w:r>
      <w:r w:rsidR="006331C3" w:rsidRPr="00B70DA8">
        <w:rPr>
          <w:rFonts w:ascii="Times New Roman" w:hAnsi="Times New Roman"/>
          <w:sz w:val="24"/>
          <w:szCs w:val="24"/>
        </w:rPr>
        <w:t>55 %</w:t>
      </w:r>
      <w:r w:rsidR="006331C3">
        <w:rPr>
          <w:rFonts w:ascii="Times New Roman" w:hAnsi="Times New Roman"/>
          <w:sz w:val="24"/>
          <w:szCs w:val="24"/>
        </w:rPr>
        <w:t xml:space="preserve"> живее в селата, </w:t>
      </w:r>
      <w:r w:rsidRPr="00B70DA8">
        <w:rPr>
          <w:rFonts w:ascii="Times New Roman" w:hAnsi="Times New Roman"/>
          <w:sz w:val="24"/>
          <w:szCs w:val="24"/>
        </w:rPr>
        <w:t xml:space="preserve">а останалото население </w:t>
      </w:r>
      <w:r w:rsidR="006331C3">
        <w:rPr>
          <w:rFonts w:ascii="Times New Roman" w:hAnsi="Times New Roman"/>
          <w:sz w:val="24"/>
          <w:szCs w:val="24"/>
        </w:rPr>
        <w:t>- 45%</w:t>
      </w:r>
      <w:r w:rsidRPr="00B70DA8">
        <w:rPr>
          <w:rFonts w:ascii="Times New Roman" w:hAnsi="Times New Roman"/>
          <w:sz w:val="24"/>
          <w:szCs w:val="24"/>
        </w:rPr>
        <w:t xml:space="preserve"> живее в гр</w:t>
      </w:r>
      <w:r w:rsidR="006331C3">
        <w:rPr>
          <w:rFonts w:ascii="Times New Roman" w:hAnsi="Times New Roman"/>
          <w:sz w:val="24"/>
          <w:szCs w:val="24"/>
        </w:rPr>
        <w:t>ада.</w:t>
      </w:r>
      <w:r w:rsidR="003B691F">
        <w:rPr>
          <w:rFonts w:ascii="Times New Roman" w:hAnsi="Times New Roman"/>
          <w:sz w:val="24"/>
          <w:szCs w:val="24"/>
        </w:rPr>
        <w:t xml:space="preserve"> </w:t>
      </w:r>
    </w:p>
    <w:p w:rsidR="003B691F" w:rsidRPr="003B691F" w:rsidRDefault="003B691F" w:rsidP="003B691F">
      <w:pPr>
        <w:spacing w:before="120" w:after="120" w:line="240" w:lineRule="auto"/>
        <w:contextualSpacing/>
        <w:jc w:val="both"/>
        <w:rPr>
          <w:rFonts w:ascii="Times New Roman" w:hAnsi="Times New Roman"/>
          <w:sz w:val="12"/>
          <w:szCs w:val="12"/>
        </w:rPr>
      </w:pPr>
    </w:p>
    <w:p w:rsidR="00926E28" w:rsidRPr="00DE0C13" w:rsidRDefault="00F40AFD" w:rsidP="003B691F">
      <w:pPr>
        <w:spacing w:before="120" w:after="120" w:line="240" w:lineRule="auto"/>
        <w:contextualSpacing/>
        <w:jc w:val="both"/>
        <w:rPr>
          <w:rFonts w:ascii="Times New Roman" w:hAnsi="Times New Roman"/>
          <w:sz w:val="24"/>
          <w:szCs w:val="24"/>
        </w:rPr>
      </w:pPr>
      <w:r w:rsidRPr="00DE0C13">
        <w:rPr>
          <w:rFonts w:ascii="Times New Roman" w:hAnsi="Times New Roman"/>
          <w:sz w:val="24"/>
          <w:szCs w:val="24"/>
        </w:rPr>
        <w:t>През изследвания период населението на град Ябланица намалява от 3</w:t>
      </w:r>
      <w:r w:rsidR="003B691F" w:rsidRPr="00DE0C13">
        <w:rPr>
          <w:rFonts w:ascii="Times New Roman" w:hAnsi="Times New Roman"/>
          <w:sz w:val="24"/>
          <w:szCs w:val="24"/>
        </w:rPr>
        <w:t xml:space="preserve"> </w:t>
      </w:r>
      <w:r w:rsidRPr="00DE0C13">
        <w:rPr>
          <w:rFonts w:ascii="Times New Roman" w:hAnsi="Times New Roman"/>
          <w:sz w:val="24"/>
          <w:szCs w:val="24"/>
        </w:rPr>
        <w:t>192 души до  2</w:t>
      </w:r>
      <w:r w:rsidR="003B691F" w:rsidRPr="00DE0C13">
        <w:rPr>
          <w:rFonts w:ascii="Times New Roman" w:hAnsi="Times New Roman"/>
          <w:sz w:val="24"/>
          <w:szCs w:val="24"/>
        </w:rPr>
        <w:t>688</w:t>
      </w:r>
      <w:r w:rsidRPr="00DE0C13">
        <w:rPr>
          <w:rFonts w:ascii="Times New Roman" w:hAnsi="Times New Roman"/>
          <w:sz w:val="24"/>
          <w:szCs w:val="24"/>
        </w:rPr>
        <w:t xml:space="preserve"> души през 201</w:t>
      </w:r>
      <w:r w:rsidR="003B691F" w:rsidRPr="00DE0C13">
        <w:rPr>
          <w:rFonts w:ascii="Times New Roman" w:hAnsi="Times New Roman"/>
          <w:sz w:val="24"/>
          <w:szCs w:val="24"/>
        </w:rPr>
        <w:t>5</w:t>
      </w:r>
      <w:r w:rsidRPr="00DE0C13">
        <w:rPr>
          <w:rFonts w:ascii="Times New Roman" w:hAnsi="Times New Roman"/>
          <w:sz w:val="24"/>
          <w:szCs w:val="24"/>
        </w:rPr>
        <w:t xml:space="preserve"> г., като намалението е с </w:t>
      </w:r>
      <w:r w:rsidR="003B691F" w:rsidRPr="00DE0C13">
        <w:rPr>
          <w:rFonts w:ascii="Times New Roman" w:hAnsi="Times New Roman"/>
          <w:sz w:val="24"/>
          <w:szCs w:val="24"/>
        </w:rPr>
        <w:t>504 души или с 15,79</w:t>
      </w:r>
      <w:r w:rsidRPr="00DE0C13">
        <w:rPr>
          <w:rFonts w:ascii="Times New Roman" w:hAnsi="Times New Roman"/>
          <w:sz w:val="24"/>
          <w:szCs w:val="24"/>
        </w:rPr>
        <w:t xml:space="preserve"> %.   Населението на селата от общината също намалява от 4</w:t>
      </w:r>
      <w:r w:rsidR="00DE0C13">
        <w:rPr>
          <w:rFonts w:ascii="Times New Roman" w:hAnsi="Times New Roman"/>
          <w:sz w:val="24"/>
          <w:szCs w:val="24"/>
        </w:rPr>
        <w:t xml:space="preserve"> </w:t>
      </w:r>
      <w:r w:rsidRPr="00DE0C13">
        <w:rPr>
          <w:rFonts w:ascii="Times New Roman" w:hAnsi="Times New Roman"/>
          <w:sz w:val="24"/>
          <w:szCs w:val="24"/>
        </w:rPr>
        <w:t>003 души през 2000 г. до 3</w:t>
      </w:r>
      <w:r w:rsidR="003B691F" w:rsidRPr="00DE0C13">
        <w:rPr>
          <w:rFonts w:ascii="Times New Roman" w:hAnsi="Times New Roman"/>
          <w:sz w:val="24"/>
          <w:szCs w:val="24"/>
        </w:rPr>
        <w:t xml:space="preserve"> </w:t>
      </w:r>
      <w:r w:rsidRPr="00DE0C13">
        <w:rPr>
          <w:rFonts w:ascii="Times New Roman" w:hAnsi="Times New Roman"/>
          <w:sz w:val="24"/>
          <w:szCs w:val="24"/>
        </w:rPr>
        <w:t>2</w:t>
      </w:r>
      <w:r w:rsidR="003B691F" w:rsidRPr="00DE0C13">
        <w:rPr>
          <w:rFonts w:ascii="Times New Roman" w:hAnsi="Times New Roman"/>
          <w:sz w:val="24"/>
          <w:szCs w:val="24"/>
        </w:rPr>
        <w:t>83</w:t>
      </w:r>
      <w:r w:rsidRPr="00DE0C13">
        <w:rPr>
          <w:rFonts w:ascii="Times New Roman" w:hAnsi="Times New Roman"/>
          <w:sz w:val="24"/>
          <w:szCs w:val="24"/>
        </w:rPr>
        <w:t xml:space="preserve"> души през 201</w:t>
      </w:r>
      <w:r w:rsidR="003B691F" w:rsidRPr="00DE0C13">
        <w:rPr>
          <w:rFonts w:ascii="Times New Roman" w:hAnsi="Times New Roman"/>
          <w:sz w:val="24"/>
          <w:szCs w:val="24"/>
        </w:rPr>
        <w:t>5</w:t>
      </w:r>
      <w:r w:rsidRPr="00DE0C13">
        <w:rPr>
          <w:rFonts w:ascii="Times New Roman" w:hAnsi="Times New Roman"/>
          <w:sz w:val="24"/>
          <w:szCs w:val="24"/>
        </w:rPr>
        <w:t xml:space="preserve"> г. За анализирания период населението на селата намалява с 7</w:t>
      </w:r>
      <w:r w:rsidR="003B691F" w:rsidRPr="00DE0C13">
        <w:rPr>
          <w:rFonts w:ascii="Times New Roman" w:hAnsi="Times New Roman"/>
          <w:sz w:val="24"/>
          <w:szCs w:val="24"/>
        </w:rPr>
        <w:t>20</w:t>
      </w:r>
      <w:r w:rsidRPr="00DE0C13">
        <w:rPr>
          <w:rFonts w:ascii="Times New Roman" w:hAnsi="Times New Roman"/>
          <w:sz w:val="24"/>
          <w:szCs w:val="24"/>
        </w:rPr>
        <w:t xml:space="preserve"> души, или с 1</w:t>
      </w:r>
      <w:r w:rsidR="003B691F" w:rsidRPr="00DE0C13">
        <w:rPr>
          <w:rFonts w:ascii="Times New Roman" w:hAnsi="Times New Roman"/>
          <w:sz w:val="24"/>
          <w:szCs w:val="24"/>
        </w:rPr>
        <w:t>7</w:t>
      </w:r>
      <w:r w:rsidRPr="00DE0C13">
        <w:rPr>
          <w:rFonts w:ascii="Times New Roman" w:hAnsi="Times New Roman"/>
          <w:sz w:val="24"/>
          <w:szCs w:val="24"/>
        </w:rPr>
        <w:t>,</w:t>
      </w:r>
      <w:r w:rsidR="003B691F" w:rsidRPr="00DE0C13">
        <w:rPr>
          <w:rFonts w:ascii="Times New Roman" w:hAnsi="Times New Roman"/>
          <w:sz w:val="24"/>
          <w:szCs w:val="24"/>
        </w:rPr>
        <w:t>99</w:t>
      </w:r>
      <w:r w:rsidR="00926E28" w:rsidRPr="00DE0C13">
        <w:rPr>
          <w:rFonts w:ascii="Times New Roman" w:hAnsi="Times New Roman"/>
          <w:sz w:val="24"/>
          <w:szCs w:val="24"/>
        </w:rPr>
        <w:t>%.</w:t>
      </w:r>
    </w:p>
    <w:p w:rsidR="00926E28" w:rsidRPr="00B70DA8" w:rsidRDefault="00926E28" w:rsidP="003B691F">
      <w:pPr>
        <w:spacing w:before="120" w:after="120" w:line="240" w:lineRule="auto"/>
        <w:contextualSpacing/>
        <w:jc w:val="both"/>
        <w:rPr>
          <w:rFonts w:ascii="Times New Roman" w:hAnsi="Times New Roman"/>
          <w:sz w:val="12"/>
          <w:szCs w:val="12"/>
        </w:rPr>
      </w:pPr>
    </w:p>
    <w:p w:rsidR="00926E28" w:rsidRPr="00B70DA8" w:rsidRDefault="00926E28" w:rsidP="003B691F">
      <w:pPr>
        <w:spacing w:before="120" w:after="120" w:line="240" w:lineRule="auto"/>
        <w:contextualSpacing/>
        <w:jc w:val="both"/>
        <w:rPr>
          <w:rFonts w:ascii="Times New Roman" w:hAnsi="Times New Roman"/>
          <w:sz w:val="24"/>
          <w:szCs w:val="24"/>
        </w:rPr>
      </w:pPr>
      <w:r w:rsidRPr="00B70DA8">
        <w:rPr>
          <w:rStyle w:val="a5"/>
          <w:rFonts w:ascii="Times New Roman" w:hAnsi="Times New Roman"/>
          <w:sz w:val="24"/>
          <w:szCs w:val="24"/>
        </w:rPr>
        <w:t>Възрастовата структура</w:t>
      </w:r>
      <w:r w:rsidRPr="00B70DA8">
        <w:rPr>
          <w:rFonts w:ascii="Times New Roman" w:hAnsi="Times New Roman"/>
          <w:sz w:val="24"/>
          <w:szCs w:val="24"/>
        </w:rPr>
        <w:t xml:space="preserve"> разкрива трудовите и възпроизводствените възможности на местното население. Според трудовите си възможности населението се дели на </w:t>
      </w:r>
      <w:r w:rsidRPr="00B70DA8">
        <w:rPr>
          <w:rStyle w:val="a6"/>
          <w:rFonts w:ascii="Times New Roman" w:hAnsi="Times New Roman"/>
          <w:sz w:val="24"/>
          <w:szCs w:val="24"/>
        </w:rPr>
        <w:t>подтрудоспособно</w:t>
      </w:r>
      <w:r w:rsidRPr="00B70DA8">
        <w:rPr>
          <w:rFonts w:ascii="Times New Roman" w:hAnsi="Times New Roman"/>
          <w:sz w:val="24"/>
          <w:szCs w:val="24"/>
        </w:rPr>
        <w:t xml:space="preserve"> – до 16 г., </w:t>
      </w:r>
      <w:r w:rsidRPr="00B70DA8">
        <w:rPr>
          <w:rStyle w:val="a6"/>
          <w:rFonts w:ascii="Times New Roman" w:hAnsi="Times New Roman"/>
          <w:sz w:val="24"/>
          <w:szCs w:val="24"/>
        </w:rPr>
        <w:t>трудоспособно</w:t>
      </w:r>
      <w:r w:rsidRPr="00B70DA8">
        <w:rPr>
          <w:rFonts w:ascii="Times New Roman" w:hAnsi="Times New Roman"/>
          <w:sz w:val="24"/>
          <w:szCs w:val="24"/>
        </w:rPr>
        <w:t xml:space="preserve"> (от 16 до 60–63 г. в зависимост от пола) и </w:t>
      </w:r>
      <w:r w:rsidRPr="00B70DA8">
        <w:rPr>
          <w:rStyle w:val="a6"/>
          <w:rFonts w:ascii="Times New Roman" w:hAnsi="Times New Roman"/>
          <w:sz w:val="24"/>
          <w:szCs w:val="24"/>
        </w:rPr>
        <w:t>надтрудоспособно</w:t>
      </w:r>
      <w:r w:rsidRPr="00B70DA8">
        <w:rPr>
          <w:rFonts w:ascii="Times New Roman" w:hAnsi="Times New Roman"/>
          <w:sz w:val="24"/>
          <w:szCs w:val="24"/>
        </w:rPr>
        <w:t xml:space="preserve"> (над 60–63 г.). От съотношението между трите възрастови групи зависи  контингента на работната сила. </w:t>
      </w:r>
    </w:p>
    <w:p w:rsidR="00926E28" w:rsidRPr="00B70DA8" w:rsidRDefault="00926E28" w:rsidP="00926E28">
      <w:pPr>
        <w:spacing w:before="120" w:after="120" w:line="240" w:lineRule="auto"/>
        <w:contextualSpacing/>
        <w:jc w:val="both"/>
        <w:rPr>
          <w:rFonts w:ascii="Times New Roman" w:hAnsi="Times New Roman"/>
          <w:sz w:val="12"/>
          <w:szCs w:val="12"/>
        </w:rPr>
      </w:pPr>
    </w:p>
    <w:p w:rsidR="00926E28" w:rsidRPr="00B70DA8" w:rsidRDefault="00926E28" w:rsidP="000A74BD">
      <w:pPr>
        <w:spacing w:before="120" w:after="120" w:line="240" w:lineRule="auto"/>
        <w:contextualSpacing/>
        <w:jc w:val="both"/>
        <w:rPr>
          <w:rFonts w:ascii="Times New Roman" w:hAnsi="Times New Roman"/>
          <w:sz w:val="24"/>
          <w:szCs w:val="24"/>
        </w:rPr>
      </w:pPr>
      <w:r w:rsidRPr="00B70DA8">
        <w:rPr>
          <w:rFonts w:ascii="Times New Roman" w:hAnsi="Times New Roman"/>
          <w:sz w:val="24"/>
          <w:szCs w:val="24"/>
        </w:rPr>
        <w:t>За община Ябланица, както и за областта, е налице процес на демографско остаряване, който се изразява в намаляване на абсолютния брой и относителния дял на населението под 15 години</w:t>
      </w:r>
      <w:r w:rsidR="000A74BD" w:rsidRPr="00B70DA8">
        <w:rPr>
          <w:rFonts w:ascii="Times New Roman" w:hAnsi="Times New Roman"/>
          <w:sz w:val="24"/>
          <w:szCs w:val="24"/>
        </w:rPr>
        <w:t xml:space="preserve">. </w:t>
      </w:r>
      <w:r w:rsidR="00610657" w:rsidRPr="00B70DA8">
        <w:rPr>
          <w:rFonts w:ascii="Times New Roman" w:hAnsi="Times New Roman"/>
          <w:sz w:val="24"/>
          <w:szCs w:val="24"/>
        </w:rPr>
        <w:t>През 201</w:t>
      </w:r>
      <w:r w:rsidR="006C5FD3">
        <w:rPr>
          <w:rFonts w:ascii="Times New Roman" w:hAnsi="Times New Roman"/>
          <w:sz w:val="24"/>
          <w:szCs w:val="24"/>
        </w:rPr>
        <w:t>5</w:t>
      </w:r>
      <w:r w:rsidR="00610657" w:rsidRPr="00B70DA8">
        <w:rPr>
          <w:rFonts w:ascii="Times New Roman" w:hAnsi="Times New Roman"/>
          <w:sz w:val="24"/>
          <w:szCs w:val="24"/>
        </w:rPr>
        <w:t xml:space="preserve"> г. хората в под трудоспособна възраст са намалели от 1 312 на 1 </w:t>
      </w:r>
      <w:r w:rsidR="006C5FD3">
        <w:rPr>
          <w:rFonts w:ascii="Times New Roman" w:hAnsi="Times New Roman"/>
          <w:sz w:val="24"/>
          <w:szCs w:val="24"/>
        </w:rPr>
        <w:t>276</w:t>
      </w:r>
      <w:r w:rsidR="00610657" w:rsidRPr="00B70DA8">
        <w:rPr>
          <w:rFonts w:ascii="Times New Roman" w:hAnsi="Times New Roman"/>
          <w:sz w:val="24"/>
          <w:szCs w:val="24"/>
        </w:rPr>
        <w:t xml:space="preserve"> човека, в трудоспособна възраст от 3 370 на 3 2</w:t>
      </w:r>
      <w:r w:rsidR="006C5FD3">
        <w:rPr>
          <w:rFonts w:ascii="Times New Roman" w:hAnsi="Times New Roman"/>
          <w:sz w:val="24"/>
          <w:szCs w:val="24"/>
        </w:rPr>
        <w:t>02</w:t>
      </w:r>
      <w:r w:rsidR="00610657" w:rsidRPr="00B70DA8">
        <w:rPr>
          <w:rFonts w:ascii="Times New Roman" w:hAnsi="Times New Roman"/>
          <w:sz w:val="24"/>
          <w:szCs w:val="24"/>
        </w:rPr>
        <w:t xml:space="preserve"> и в над трудоспособна от 1 652 човека на 1 </w:t>
      </w:r>
      <w:r w:rsidR="006C5FD3">
        <w:rPr>
          <w:rFonts w:ascii="Times New Roman" w:hAnsi="Times New Roman"/>
          <w:sz w:val="24"/>
          <w:szCs w:val="24"/>
        </w:rPr>
        <w:t>493</w:t>
      </w:r>
      <w:r w:rsidR="00610657" w:rsidRPr="00B70DA8">
        <w:rPr>
          <w:rFonts w:ascii="Times New Roman" w:hAnsi="Times New Roman"/>
          <w:sz w:val="24"/>
          <w:szCs w:val="24"/>
        </w:rPr>
        <w:t xml:space="preserve"> човека. </w:t>
      </w:r>
      <w:r w:rsidR="006331C3">
        <w:rPr>
          <w:rFonts w:ascii="Times New Roman" w:hAnsi="Times New Roman"/>
          <w:sz w:val="24"/>
          <w:szCs w:val="24"/>
        </w:rPr>
        <w:t xml:space="preserve">Поради голямия относителен дял на ромско население в общината рязко изразена тенденция на </w:t>
      </w:r>
      <w:r w:rsidR="00610657" w:rsidRPr="00B70DA8">
        <w:rPr>
          <w:rFonts w:ascii="Times New Roman" w:hAnsi="Times New Roman"/>
          <w:sz w:val="24"/>
          <w:szCs w:val="24"/>
        </w:rPr>
        <w:t xml:space="preserve">застаряване на населението на </w:t>
      </w:r>
      <w:r w:rsidR="000A74BD" w:rsidRPr="00B70DA8">
        <w:rPr>
          <w:rFonts w:ascii="Times New Roman" w:hAnsi="Times New Roman"/>
          <w:sz w:val="24"/>
          <w:szCs w:val="24"/>
        </w:rPr>
        <w:t>територията н</w:t>
      </w:r>
      <w:r w:rsidR="006331C3">
        <w:rPr>
          <w:rFonts w:ascii="Times New Roman" w:hAnsi="Times New Roman"/>
          <w:sz w:val="24"/>
          <w:szCs w:val="24"/>
        </w:rPr>
        <w:t>е се регистрира</w:t>
      </w:r>
      <w:r w:rsidR="00610657" w:rsidRPr="00B70DA8">
        <w:rPr>
          <w:rFonts w:ascii="Times New Roman" w:hAnsi="Times New Roman"/>
          <w:sz w:val="24"/>
          <w:szCs w:val="24"/>
        </w:rPr>
        <w:t>, н</w:t>
      </w:r>
      <w:r w:rsidR="000A74BD" w:rsidRPr="00B70DA8">
        <w:rPr>
          <w:rFonts w:ascii="Times New Roman" w:hAnsi="Times New Roman"/>
          <w:sz w:val="24"/>
          <w:szCs w:val="24"/>
        </w:rPr>
        <w:t xml:space="preserve">амалява </w:t>
      </w:r>
      <w:r w:rsidR="006331C3">
        <w:rPr>
          <w:rFonts w:ascii="Times New Roman" w:hAnsi="Times New Roman"/>
          <w:sz w:val="24"/>
          <w:szCs w:val="24"/>
        </w:rPr>
        <w:t xml:space="preserve">основно </w:t>
      </w:r>
      <w:r w:rsidRPr="00B70DA8">
        <w:rPr>
          <w:rFonts w:ascii="Times New Roman" w:hAnsi="Times New Roman"/>
          <w:sz w:val="24"/>
          <w:szCs w:val="24"/>
        </w:rPr>
        <w:t>дела на населението на 63 и повече години</w:t>
      </w:r>
      <w:r w:rsidR="00610657" w:rsidRPr="00B70DA8">
        <w:rPr>
          <w:rFonts w:ascii="Times New Roman" w:hAnsi="Times New Roman"/>
          <w:sz w:val="24"/>
          <w:szCs w:val="24"/>
        </w:rPr>
        <w:t xml:space="preserve">. </w:t>
      </w:r>
      <w:r w:rsidR="006331C3">
        <w:rPr>
          <w:rFonts w:ascii="Times New Roman" w:hAnsi="Times New Roman"/>
          <w:sz w:val="24"/>
          <w:szCs w:val="24"/>
        </w:rPr>
        <w:t xml:space="preserve"> </w:t>
      </w:r>
    </w:p>
    <w:p w:rsidR="000A74BD" w:rsidRPr="00B70DA8" w:rsidRDefault="000A74BD" w:rsidP="000A74BD">
      <w:pPr>
        <w:spacing w:before="120" w:after="120" w:line="240" w:lineRule="auto"/>
        <w:contextualSpacing/>
        <w:jc w:val="both"/>
        <w:rPr>
          <w:rFonts w:ascii="Times New Roman" w:hAnsi="Times New Roman"/>
          <w:sz w:val="24"/>
          <w:szCs w:val="24"/>
        </w:rPr>
      </w:pPr>
    </w:p>
    <w:p w:rsidR="00926E28" w:rsidRPr="00B70DA8" w:rsidRDefault="000A74BD" w:rsidP="000A74BD">
      <w:pPr>
        <w:spacing w:before="120" w:after="120" w:line="240" w:lineRule="auto"/>
        <w:jc w:val="center"/>
        <w:rPr>
          <w:rFonts w:ascii="Times New Roman" w:hAnsi="Times New Roman"/>
          <w:b/>
          <w:sz w:val="24"/>
          <w:szCs w:val="24"/>
        </w:rPr>
      </w:pPr>
      <w:r w:rsidRPr="00B70DA8">
        <w:rPr>
          <w:rFonts w:ascii="Times New Roman" w:hAnsi="Times New Roman"/>
          <w:b/>
          <w:sz w:val="24"/>
          <w:szCs w:val="24"/>
        </w:rPr>
        <w:t xml:space="preserve">Табл. </w:t>
      </w:r>
      <w:r w:rsidR="003B691F">
        <w:rPr>
          <w:rFonts w:ascii="Times New Roman" w:hAnsi="Times New Roman"/>
          <w:b/>
          <w:sz w:val="24"/>
          <w:szCs w:val="24"/>
        </w:rPr>
        <w:t>6</w:t>
      </w:r>
      <w:r w:rsidRPr="00B70DA8">
        <w:rPr>
          <w:rFonts w:ascii="Times New Roman" w:hAnsi="Times New Roman"/>
          <w:b/>
          <w:sz w:val="24"/>
          <w:szCs w:val="24"/>
        </w:rPr>
        <w:t xml:space="preserve">. Разпределение на населението в община Ябланица според възрастовата структура през последните </w:t>
      </w:r>
      <w:r w:rsidR="00C35C7C">
        <w:rPr>
          <w:rFonts w:ascii="Times New Roman" w:hAnsi="Times New Roman"/>
          <w:b/>
          <w:sz w:val="24"/>
          <w:szCs w:val="24"/>
        </w:rPr>
        <w:t>6</w:t>
      </w:r>
      <w:r w:rsidRPr="00B70DA8">
        <w:rPr>
          <w:rFonts w:ascii="Times New Roman" w:hAnsi="Times New Roman"/>
          <w:b/>
          <w:sz w:val="24"/>
          <w:szCs w:val="24"/>
        </w:rPr>
        <w:t xml:space="preserve"> години</w:t>
      </w:r>
    </w:p>
    <w:tbl>
      <w:tblPr>
        <w:tblW w:w="866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26"/>
        <w:gridCol w:w="851"/>
        <w:gridCol w:w="850"/>
        <w:gridCol w:w="709"/>
        <w:gridCol w:w="709"/>
        <w:gridCol w:w="708"/>
        <w:gridCol w:w="709"/>
      </w:tblGrid>
      <w:tr w:rsidR="00BA18DA" w:rsidRPr="00DC640B" w:rsidTr="006C5FD3">
        <w:trPr>
          <w:trHeight w:val="300"/>
        </w:trPr>
        <w:tc>
          <w:tcPr>
            <w:tcW w:w="4126" w:type="dxa"/>
            <w:tcBorders>
              <w:bottom w:val="single" w:sz="4" w:space="0" w:color="auto"/>
            </w:tcBorders>
            <w:shd w:val="clear" w:color="000000" w:fill="B2A1C7" w:themeFill="accent4" w:themeFillTint="99"/>
            <w:vAlign w:val="center"/>
            <w:hideMark/>
          </w:tcPr>
          <w:p w:rsidR="00BA18DA" w:rsidRPr="00DC640B" w:rsidRDefault="00BA18DA" w:rsidP="00DC640B">
            <w:pPr>
              <w:spacing w:after="0" w:line="240" w:lineRule="auto"/>
              <w:rPr>
                <w:rFonts w:ascii="Times New Roman" w:eastAsia="Times New Roman" w:hAnsi="Times New Roman"/>
                <w:b/>
                <w:bCs/>
                <w:color w:val="000000"/>
              </w:rPr>
            </w:pPr>
            <w:r w:rsidRPr="00DC640B">
              <w:rPr>
                <w:rFonts w:ascii="Times New Roman" w:eastAsia="Times New Roman" w:hAnsi="Times New Roman"/>
                <w:b/>
                <w:bCs/>
                <w:color w:val="000000"/>
              </w:rPr>
              <w:t>Показатели</w:t>
            </w:r>
          </w:p>
        </w:tc>
        <w:tc>
          <w:tcPr>
            <w:tcW w:w="851" w:type="dxa"/>
            <w:tcBorders>
              <w:bottom w:val="single" w:sz="4" w:space="0" w:color="auto"/>
            </w:tcBorders>
            <w:shd w:val="clear" w:color="000000" w:fill="B2A1C7" w:themeFill="accent4" w:themeFillTint="99"/>
            <w:vAlign w:val="center"/>
            <w:hideMark/>
          </w:tcPr>
          <w:p w:rsidR="00BA18DA" w:rsidRPr="00DC640B" w:rsidRDefault="00BA18DA" w:rsidP="00DC640B">
            <w:pPr>
              <w:spacing w:after="0" w:line="240" w:lineRule="auto"/>
              <w:jc w:val="right"/>
              <w:rPr>
                <w:rFonts w:ascii="Times New Roman" w:eastAsia="Times New Roman" w:hAnsi="Times New Roman"/>
                <w:b/>
                <w:bCs/>
                <w:color w:val="000000"/>
              </w:rPr>
            </w:pPr>
            <w:r w:rsidRPr="00DC640B">
              <w:rPr>
                <w:rFonts w:ascii="Times New Roman" w:eastAsia="Times New Roman" w:hAnsi="Times New Roman"/>
                <w:b/>
                <w:bCs/>
                <w:color w:val="000000"/>
              </w:rPr>
              <w:t>2010</w:t>
            </w:r>
          </w:p>
        </w:tc>
        <w:tc>
          <w:tcPr>
            <w:tcW w:w="850" w:type="dxa"/>
            <w:tcBorders>
              <w:bottom w:val="single" w:sz="4" w:space="0" w:color="auto"/>
            </w:tcBorders>
            <w:shd w:val="clear" w:color="000000" w:fill="B2A1C7" w:themeFill="accent4" w:themeFillTint="99"/>
            <w:vAlign w:val="center"/>
            <w:hideMark/>
          </w:tcPr>
          <w:p w:rsidR="00BA18DA" w:rsidRPr="00DC640B" w:rsidRDefault="00BA18DA" w:rsidP="00DC640B">
            <w:pPr>
              <w:spacing w:after="0" w:line="240" w:lineRule="auto"/>
              <w:jc w:val="right"/>
              <w:rPr>
                <w:rFonts w:ascii="Times New Roman" w:eastAsia="Times New Roman" w:hAnsi="Times New Roman"/>
                <w:b/>
                <w:bCs/>
                <w:color w:val="000000"/>
              </w:rPr>
            </w:pPr>
            <w:r w:rsidRPr="00DC640B">
              <w:rPr>
                <w:rFonts w:ascii="Times New Roman" w:eastAsia="Times New Roman" w:hAnsi="Times New Roman"/>
                <w:b/>
                <w:bCs/>
                <w:color w:val="000000"/>
              </w:rPr>
              <w:t>2011</w:t>
            </w:r>
          </w:p>
        </w:tc>
        <w:tc>
          <w:tcPr>
            <w:tcW w:w="709" w:type="dxa"/>
            <w:tcBorders>
              <w:bottom w:val="single" w:sz="4" w:space="0" w:color="auto"/>
            </w:tcBorders>
            <w:shd w:val="clear" w:color="000000" w:fill="B2A1C7" w:themeFill="accent4" w:themeFillTint="99"/>
            <w:vAlign w:val="center"/>
            <w:hideMark/>
          </w:tcPr>
          <w:p w:rsidR="00BA18DA" w:rsidRPr="00DC640B" w:rsidRDefault="00BA18DA" w:rsidP="00DC640B">
            <w:pPr>
              <w:spacing w:after="0" w:line="240" w:lineRule="auto"/>
              <w:jc w:val="right"/>
              <w:rPr>
                <w:rFonts w:ascii="Times New Roman" w:eastAsia="Times New Roman" w:hAnsi="Times New Roman"/>
                <w:b/>
                <w:bCs/>
                <w:color w:val="000000"/>
              </w:rPr>
            </w:pPr>
            <w:r w:rsidRPr="00DC640B">
              <w:rPr>
                <w:rFonts w:ascii="Times New Roman" w:eastAsia="Times New Roman" w:hAnsi="Times New Roman"/>
                <w:b/>
                <w:bCs/>
                <w:color w:val="000000"/>
              </w:rPr>
              <w:t>2012</w:t>
            </w:r>
          </w:p>
        </w:tc>
        <w:tc>
          <w:tcPr>
            <w:tcW w:w="709" w:type="dxa"/>
            <w:tcBorders>
              <w:bottom w:val="single" w:sz="4" w:space="0" w:color="auto"/>
            </w:tcBorders>
            <w:shd w:val="clear" w:color="000000" w:fill="B2A1C7" w:themeFill="accent4" w:themeFillTint="99"/>
            <w:vAlign w:val="center"/>
            <w:hideMark/>
          </w:tcPr>
          <w:p w:rsidR="00BA18DA" w:rsidRPr="00DC640B" w:rsidRDefault="00BA18DA" w:rsidP="00DC640B">
            <w:pPr>
              <w:spacing w:after="0" w:line="240" w:lineRule="auto"/>
              <w:jc w:val="right"/>
              <w:rPr>
                <w:rFonts w:ascii="Times New Roman" w:eastAsia="Times New Roman" w:hAnsi="Times New Roman"/>
                <w:b/>
                <w:bCs/>
                <w:color w:val="000000"/>
              </w:rPr>
            </w:pPr>
            <w:r w:rsidRPr="00DC640B">
              <w:rPr>
                <w:rFonts w:ascii="Times New Roman" w:eastAsia="Times New Roman" w:hAnsi="Times New Roman"/>
                <w:b/>
                <w:bCs/>
                <w:color w:val="000000"/>
              </w:rPr>
              <w:t>2013</w:t>
            </w:r>
          </w:p>
        </w:tc>
        <w:tc>
          <w:tcPr>
            <w:tcW w:w="708" w:type="dxa"/>
            <w:tcBorders>
              <w:bottom w:val="single" w:sz="4" w:space="0" w:color="auto"/>
            </w:tcBorders>
            <w:shd w:val="clear" w:color="000000" w:fill="B2A1C7" w:themeFill="accent4" w:themeFillTint="99"/>
            <w:vAlign w:val="center"/>
            <w:hideMark/>
          </w:tcPr>
          <w:p w:rsidR="00BA18DA" w:rsidRPr="00DC640B" w:rsidRDefault="00BA18DA" w:rsidP="00DC640B">
            <w:pPr>
              <w:spacing w:after="0" w:line="240" w:lineRule="auto"/>
              <w:jc w:val="right"/>
              <w:rPr>
                <w:rFonts w:ascii="Times New Roman" w:eastAsia="Times New Roman" w:hAnsi="Times New Roman"/>
                <w:b/>
                <w:bCs/>
                <w:color w:val="000000"/>
              </w:rPr>
            </w:pPr>
            <w:r w:rsidRPr="00DC640B">
              <w:rPr>
                <w:rFonts w:ascii="Times New Roman" w:eastAsia="Times New Roman" w:hAnsi="Times New Roman"/>
                <w:b/>
                <w:bCs/>
                <w:color w:val="000000"/>
              </w:rPr>
              <w:t>2014</w:t>
            </w:r>
          </w:p>
        </w:tc>
        <w:tc>
          <w:tcPr>
            <w:tcW w:w="709" w:type="dxa"/>
            <w:tcBorders>
              <w:bottom w:val="single" w:sz="4" w:space="0" w:color="auto"/>
            </w:tcBorders>
            <w:shd w:val="clear" w:color="000000" w:fill="B2A1C7" w:themeFill="accent4" w:themeFillTint="99"/>
          </w:tcPr>
          <w:p w:rsidR="00BA18DA" w:rsidRPr="00DC640B" w:rsidRDefault="00BA18DA" w:rsidP="00DC640B">
            <w:pPr>
              <w:spacing w:after="0" w:line="240" w:lineRule="auto"/>
              <w:jc w:val="right"/>
              <w:rPr>
                <w:rFonts w:ascii="Times New Roman" w:eastAsia="Times New Roman" w:hAnsi="Times New Roman"/>
                <w:b/>
                <w:bCs/>
                <w:color w:val="000000"/>
              </w:rPr>
            </w:pPr>
            <w:r>
              <w:rPr>
                <w:rFonts w:ascii="Times New Roman" w:eastAsia="Times New Roman" w:hAnsi="Times New Roman"/>
                <w:b/>
                <w:bCs/>
                <w:color w:val="000000"/>
              </w:rPr>
              <w:t>2015</w:t>
            </w:r>
          </w:p>
        </w:tc>
      </w:tr>
      <w:tr w:rsidR="00BA18DA" w:rsidRPr="00DC640B" w:rsidTr="006C5FD3">
        <w:trPr>
          <w:trHeight w:val="300"/>
        </w:trPr>
        <w:tc>
          <w:tcPr>
            <w:tcW w:w="4126" w:type="dxa"/>
            <w:shd w:val="clear" w:color="auto" w:fill="CCC0D9" w:themeFill="accent4" w:themeFillTint="66"/>
            <w:vAlign w:val="center"/>
            <w:hideMark/>
          </w:tcPr>
          <w:p w:rsidR="00BA18DA" w:rsidRPr="00DC640B" w:rsidRDefault="00BA18DA" w:rsidP="00C35C7C">
            <w:pPr>
              <w:spacing w:after="0" w:line="240" w:lineRule="auto"/>
              <w:rPr>
                <w:rFonts w:ascii="Times New Roman" w:eastAsia="Times New Roman" w:hAnsi="Times New Roman"/>
                <w:b/>
                <w:bCs/>
                <w:color w:val="000000"/>
              </w:rPr>
            </w:pPr>
            <w:r w:rsidRPr="00DC640B">
              <w:rPr>
                <w:rFonts w:ascii="Times New Roman" w:eastAsia="Times New Roman" w:hAnsi="Times New Roman"/>
                <w:b/>
                <w:bCs/>
                <w:color w:val="000000"/>
              </w:rPr>
              <w:t>Население - общо</w:t>
            </w:r>
          </w:p>
        </w:tc>
        <w:tc>
          <w:tcPr>
            <w:tcW w:w="851"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b/>
                <w:bCs/>
                <w:color w:val="000000"/>
              </w:rPr>
            </w:pPr>
            <w:r w:rsidRPr="00DC640B">
              <w:rPr>
                <w:rFonts w:ascii="Times New Roman" w:eastAsia="Times New Roman" w:hAnsi="Times New Roman"/>
                <w:b/>
                <w:bCs/>
                <w:color w:val="000000"/>
              </w:rPr>
              <w:t>6 334</w:t>
            </w:r>
          </w:p>
        </w:tc>
        <w:tc>
          <w:tcPr>
            <w:tcW w:w="850"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b/>
                <w:bCs/>
                <w:color w:val="000000"/>
              </w:rPr>
            </w:pPr>
            <w:r w:rsidRPr="00DC640B">
              <w:rPr>
                <w:rFonts w:ascii="Times New Roman" w:eastAsia="Times New Roman" w:hAnsi="Times New Roman"/>
                <w:b/>
                <w:bCs/>
                <w:color w:val="000000"/>
              </w:rPr>
              <w:t>6 210</w:t>
            </w:r>
          </w:p>
        </w:tc>
        <w:tc>
          <w:tcPr>
            <w:tcW w:w="709"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b/>
                <w:bCs/>
                <w:color w:val="000000"/>
              </w:rPr>
            </w:pPr>
            <w:r w:rsidRPr="00DC640B">
              <w:rPr>
                <w:rFonts w:ascii="Times New Roman" w:eastAsia="Times New Roman" w:hAnsi="Times New Roman"/>
                <w:b/>
                <w:bCs/>
                <w:color w:val="000000"/>
              </w:rPr>
              <w:t>6 150</w:t>
            </w:r>
          </w:p>
        </w:tc>
        <w:tc>
          <w:tcPr>
            <w:tcW w:w="709"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b/>
                <w:bCs/>
                <w:color w:val="000000"/>
              </w:rPr>
            </w:pPr>
            <w:r w:rsidRPr="00DC640B">
              <w:rPr>
                <w:rFonts w:ascii="Times New Roman" w:eastAsia="Times New Roman" w:hAnsi="Times New Roman"/>
                <w:b/>
                <w:bCs/>
                <w:color w:val="000000"/>
              </w:rPr>
              <w:t>6 092</w:t>
            </w:r>
          </w:p>
        </w:tc>
        <w:tc>
          <w:tcPr>
            <w:tcW w:w="708" w:type="dxa"/>
            <w:shd w:val="clear" w:color="auto" w:fill="CCC0D9" w:themeFill="accent4" w:themeFillTint="66"/>
            <w:noWrap/>
            <w:vAlign w:val="center"/>
            <w:hideMark/>
          </w:tcPr>
          <w:p w:rsidR="00BA18DA" w:rsidRPr="00DC640B" w:rsidRDefault="00BA18DA" w:rsidP="00C35C7C">
            <w:pPr>
              <w:spacing w:after="0" w:line="240" w:lineRule="auto"/>
              <w:jc w:val="right"/>
              <w:rPr>
                <w:rFonts w:ascii="Times New Roman" w:eastAsia="Times New Roman" w:hAnsi="Times New Roman"/>
                <w:b/>
                <w:bCs/>
                <w:color w:val="000000"/>
              </w:rPr>
            </w:pPr>
            <w:r w:rsidRPr="00DC640B">
              <w:rPr>
                <w:rFonts w:ascii="Times New Roman" w:eastAsia="Times New Roman" w:hAnsi="Times New Roman"/>
                <w:b/>
                <w:bCs/>
                <w:color w:val="000000"/>
              </w:rPr>
              <w:t>6 017</w:t>
            </w:r>
          </w:p>
        </w:tc>
        <w:tc>
          <w:tcPr>
            <w:tcW w:w="709" w:type="dxa"/>
            <w:shd w:val="clear" w:color="auto" w:fill="CCC0D9" w:themeFill="accent4" w:themeFillTint="66"/>
          </w:tcPr>
          <w:p w:rsidR="00BA18DA" w:rsidRPr="00DC640B" w:rsidRDefault="00BA18DA" w:rsidP="00C35C7C">
            <w:pPr>
              <w:spacing w:after="0" w:line="240" w:lineRule="auto"/>
              <w:jc w:val="right"/>
              <w:rPr>
                <w:rFonts w:ascii="Times New Roman" w:eastAsia="Times New Roman" w:hAnsi="Times New Roman"/>
                <w:b/>
                <w:bCs/>
                <w:color w:val="000000"/>
              </w:rPr>
            </w:pPr>
            <w:r>
              <w:rPr>
                <w:rFonts w:ascii="Times New Roman" w:eastAsia="Times New Roman" w:hAnsi="Times New Roman"/>
                <w:b/>
                <w:bCs/>
                <w:color w:val="000000"/>
              </w:rPr>
              <w:t>5 971</w:t>
            </w:r>
          </w:p>
        </w:tc>
      </w:tr>
      <w:tr w:rsidR="00BA18DA" w:rsidRPr="00DC640B" w:rsidTr="006C5FD3">
        <w:trPr>
          <w:trHeight w:val="300"/>
        </w:trPr>
        <w:tc>
          <w:tcPr>
            <w:tcW w:w="4126" w:type="dxa"/>
            <w:shd w:val="clear" w:color="auto" w:fill="CCC0D9" w:themeFill="accent4" w:themeFillTint="66"/>
            <w:vAlign w:val="center"/>
            <w:hideMark/>
          </w:tcPr>
          <w:p w:rsidR="00BA18DA" w:rsidRPr="00DC640B" w:rsidRDefault="00BA18DA" w:rsidP="00C35C7C">
            <w:pPr>
              <w:spacing w:after="0" w:line="240" w:lineRule="auto"/>
              <w:rPr>
                <w:rFonts w:ascii="Times New Roman" w:eastAsia="Times New Roman" w:hAnsi="Times New Roman"/>
                <w:color w:val="000000"/>
              </w:rPr>
            </w:pPr>
            <w:r w:rsidRPr="00DC640B">
              <w:rPr>
                <w:rFonts w:ascii="Times New Roman" w:eastAsia="Times New Roman" w:hAnsi="Times New Roman"/>
                <w:color w:val="000000"/>
              </w:rPr>
              <w:t xml:space="preserve">   мъже</w:t>
            </w:r>
          </w:p>
        </w:tc>
        <w:tc>
          <w:tcPr>
            <w:tcW w:w="851"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color w:val="000000"/>
              </w:rPr>
            </w:pPr>
            <w:r w:rsidRPr="00DC640B">
              <w:rPr>
                <w:rFonts w:ascii="Times New Roman" w:eastAsia="Times New Roman" w:hAnsi="Times New Roman"/>
                <w:color w:val="000000"/>
              </w:rPr>
              <w:t>3 119</w:t>
            </w:r>
          </w:p>
        </w:tc>
        <w:tc>
          <w:tcPr>
            <w:tcW w:w="850"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color w:val="000000"/>
              </w:rPr>
            </w:pPr>
            <w:r w:rsidRPr="00DC640B">
              <w:rPr>
                <w:rFonts w:ascii="Times New Roman" w:eastAsia="Times New Roman" w:hAnsi="Times New Roman"/>
                <w:color w:val="000000"/>
              </w:rPr>
              <w:t>3 082</w:t>
            </w:r>
          </w:p>
        </w:tc>
        <w:tc>
          <w:tcPr>
            <w:tcW w:w="709"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color w:val="000000"/>
              </w:rPr>
            </w:pPr>
            <w:r w:rsidRPr="00DC640B">
              <w:rPr>
                <w:rFonts w:ascii="Times New Roman" w:eastAsia="Times New Roman" w:hAnsi="Times New Roman"/>
                <w:color w:val="000000"/>
              </w:rPr>
              <w:t>3 053</w:t>
            </w:r>
          </w:p>
        </w:tc>
        <w:tc>
          <w:tcPr>
            <w:tcW w:w="709"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color w:val="000000"/>
              </w:rPr>
            </w:pPr>
            <w:r w:rsidRPr="00DC640B">
              <w:rPr>
                <w:rFonts w:ascii="Times New Roman" w:eastAsia="Times New Roman" w:hAnsi="Times New Roman"/>
                <w:color w:val="000000"/>
              </w:rPr>
              <w:t>3 038</w:t>
            </w:r>
          </w:p>
        </w:tc>
        <w:tc>
          <w:tcPr>
            <w:tcW w:w="708" w:type="dxa"/>
            <w:shd w:val="clear" w:color="auto" w:fill="CCC0D9" w:themeFill="accent4" w:themeFillTint="66"/>
            <w:noWrap/>
            <w:vAlign w:val="center"/>
            <w:hideMark/>
          </w:tcPr>
          <w:p w:rsidR="00BA18DA" w:rsidRPr="00DC640B" w:rsidRDefault="00BA18DA" w:rsidP="00C35C7C">
            <w:pPr>
              <w:spacing w:after="0" w:line="240" w:lineRule="auto"/>
              <w:jc w:val="right"/>
              <w:rPr>
                <w:rFonts w:ascii="Times New Roman" w:eastAsia="Times New Roman" w:hAnsi="Times New Roman"/>
                <w:color w:val="000000"/>
              </w:rPr>
            </w:pPr>
            <w:r w:rsidRPr="00DC640B">
              <w:rPr>
                <w:rFonts w:ascii="Times New Roman" w:eastAsia="Times New Roman" w:hAnsi="Times New Roman"/>
                <w:color w:val="000000"/>
              </w:rPr>
              <w:t>3 018</w:t>
            </w:r>
          </w:p>
        </w:tc>
        <w:tc>
          <w:tcPr>
            <w:tcW w:w="709" w:type="dxa"/>
            <w:shd w:val="clear" w:color="auto" w:fill="CCC0D9" w:themeFill="accent4" w:themeFillTint="66"/>
          </w:tcPr>
          <w:p w:rsidR="00BA18DA" w:rsidRPr="00DC640B" w:rsidRDefault="00BA18DA" w:rsidP="00C35C7C">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3001</w:t>
            </w:r>
          </w:p>
        </w:tc>
      </w:tr>
      <w:tr w:rsidR="00BA18DA" w:rsidRPr="00DC640B" w:rsidTr="006C5FD3">
        <w:trPr>
          <w:trHeight w:val="300"/>
        </w:trPr>
        <w:tc>
          <w:tcPr>
            <w:tcW w:w="4126" w:type="dxa"/>
            <w:shd w:val="clear" w:color="auto" w:fill="CCC0D9" w:themeFill="accent4" w:themeFillTint="66"/>
            <w:vAlign w:val="center"/>
            <w:hideMark/>
          </w:tcPr>
          <w:p w:rsidR="00BA18DA" w:rsidRPr="00DC640B" w:rsidRDefault="00BA18DA" w:rsidP="00C35C7C">
            <w:pPr>
              <w:spacing w:after="0" w:line="240" w:lineRule="auto"/>
              <w:rPr>
                <w:rFonts w:ascii="Times New Roman" w:eastAsia="Times New Roman" w:hAnsi="Times New Roman"/>
                <w:color w:val="000000"/>
              </w:rPr>
            </w:pPr>
            <w:r w:rsidRPr="00DC640B">
              <w:rPr>
                <w:rFonts w:ascii="Times New Roman" w:eastAsia="Times New Roman" w:hAnsi="Times New Roman"/>
                <w:color w:val="000000"/>
              </w:rPr>
              <w:t xml:space="preserve">   жени</w:t>
            </w:r>
          </w:p>
        </w:tc>
        <w:tc>
          <w:tcPr>
            <w:tcW w:w="851"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color w:val="000000"/>
              </w:rPr>
            </w:pPr>
            <w:r w:rsidRPr="00DC640B">
              <w:rPr>
                <w:rFonts w:ascii="Times New Roman" w:eastAsia="Times New Roman" w:hAnsi="Times New Roman"/>
                <w:color w:val="000000"/>
              </w:rPr>
              <w:t>3 215</w:t>
            </w:r>
          </w:p>
        </w:tc>
        <w:tc>
          <w:tcPr>
            <w:tcW w:w="850"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color w:val="000000"/>
              </w:rPr>
            </w:pPr>
            <w:r w:rsidRPr="00DC640B">
              <w:rPr>
                <w:rFonts w:ascii="Times New Roman" w:eastAsia="Times New Roman" w:hAnsi="Times New Roman"/>
                <w:color w:val="000000"/>
              </w:rPr>
              <w:t>3 128</w:t>
            </w:r>
          </w:p>
        </w:tc>
        <w:tc>
          <w:tcPr>
            <w:tcW w:w="709"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color w:val="000000"/>
              </w:rPr>
            </w:pPr>
            <w:r w:rsidRPr="00DC640B">
              <w:rPr>
                <w:rFonts w:ascii="Times New Roman" w:eastAsia="Times New Roman" w:hAnsi="Times New Roman"/>
                <w:color w:val="000000"/>
              </w:rPr>
              <w:t>3 097</w:t>
            </w:r>
          </w:p>
        </w:tc>
        <w:tc>
          <w:tcPr>
            <w:tcW w:w="709"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color w:val="000000"/>
              </w:rPr>
            </w:pPr>
            <w:r w:rsidRPr="00DC640B">
              <w:rPr>
                <w:rFonts w:ascii="Times New Roman" w:eastAsia="Times New Roman" w:hAnsi="Times New Roman"/>
                <w:color w:val="000000"/>
              </w:rPr>
              <w:t>3 054</w:t>
            </w:r>
          </w:p>
        </w:tc>
        <w:tc>
          <w:tcPr>
            <w:tcW w:w="708" w:type="dxa"/>
            <w:shd w:val="clear" w:color="auto" w:fill="CCC0D9" w:themeFill="accent4" w:themeFillTint="66"/>
            <w:noWrap/>
            <w:vAlign w:val="center"/>
            <w:hideMark/>
          </w:tcPr>
          <w:p w:rsidR="00BA18DA" w:rsidRPr="00DC640B" w:rsidRDefault="00BA18DA" w:rsidP="00C35C7C">
            <w:pPr>
              <w:spacing w:after="0" w:line="240" w:lineRule="auto"/>
              <w:jc w:val="right"/>
              <w:rPr>
                <w:rFonts w:ascii="Times New Roman" w:eastAsia="Times New Roman" w:hAnsi="Times New Roman"/>
                <w:color w:val="000000"/>
              </w:rPr>
            </w:pPr>
            <w:r w:rsidRPr="00DC640B">
              <w:rPr>
                <w:rFonts w:ascii="Times New Roman" w:eastAsia="Times New Roman" w:hAnsi="Times New Roman"/>
                <w:color w:val="000000"/>
              </w:rPr>
              <w:t>2 999</w:t>
            </w:r>
          </w:p>
        </w:tc>
        <w:tc>
          <w:tcPr>
            <w:tcW w:w="709" w:type="dxa"/>
            <w:shd w:val="clear" w:color="auto" w:fill="CCC0D9" w:themeFill="accent4" w:themeFillTint="66"/>
          </w:tcPr>
          <w:p w:rsidR="00BA18DA" w:rsidRPr="00DC640B" w:rsidRDefault="00BA18DA" w:rsidP="00C35C7C">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2 970</w:t>
            </w:r>
          </w:p>
        </w:tc>
      </w:tr>
      <w:tr w:rsidR="00BA18DA" w:rsidRPr="00DC640B" w:rsidTr="006C5FD3">
        <w:trPr>
          <w:trHeight w:val="300"/>
        </w:trPr>
        <w:tc>
          <w:tcPr>
            <w:tcW w:w="4126" w:type="dxa"/>
            <w:shd w:val="clear" w:color="auto" w:fill="CCC0D9" w:themeFill="accent4" w:themeFillTint="66"/>
            <w:vAlign w:val="center"/>
            <w:hideMark/>
          </w:tcPr>
          <w:p w:rsidR="00BA18DA" w:rsidRPr="00DC640B" w:rsidRDefault="00BA18DA" w:rsidP="00C35C7C">
            <w:pPr>
              <w:spacing w:after="0" w:line="240" w:lineRule="auto"/>
              <w:rPr>
                <w:rFonts w:ascii="Times New Roman" w:eastAsia="Times New Roman" w:hAnsi="Times New Roman"/>
                <w:b/>
                <w:bCs/>
                <w:color w:val="000000"/>
              </w:rPr>
            </w:pPr>
            <w:r w:rsidRPr="00DC640B">
              <w:rPr>
                <w:rFonts w:ascii="Times New Roman" w:eastAsia="Times New Roman" w:hAnsi="Times New Roman"/>
                <w:b/>
                <w:bCs/>
                <w:color w:val="000000"/>
              </w:rPr>
              <w:t>Под трудоспособна възраст</w:t>
            </w:r>
          </w:p>
        </w:tc>
        <w:tc>
          <w:tcPr>
            <w:tcW w:w="851"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b/>
                <w:bCs/>
                <w:color w:val="000000"/>
              </w:rPr>
            </w:pPr>
            <w:r w:rsidRPr="00DC640B">
              <w:rPr>
                <w:rFonts w:ascii="Times New Roman" w:eastAsia="Times New Roman" w:hAnsi="Times New Roman"/>
                <w:b/>
                <w:bCs/>
                <w:color w:val="000000"/>
              </w:rPr>
              <w:t>1 312</w:t>
            </w:r>
          </w:p>
        </w:tc>
        <w:tc>
          <w:tcPr>
            <w:tcW w:w="850"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b/>
                <w:bCs/>
                <w:color w:val="000000"/>
              </w:rPr>
            </w:pPr>
            <w:r w:rsidRPr="00DC640B">
              <w:rPr>
                <w:rFonts w:ascii="Times New Roman" w:eastAsia="Times New Roman" w:hAnsi="Times New Roman"/>
                <w:b/>
                <w:bCs/>
                <w:color w:val="000000"/>
              </w:rPr>
              <w:t>1 298</w:t>
            </w:r>
          </w:p>
        </w:tc>
        <w:tc>
          <w:tcPr>
            <w:tcW w:w="709"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b/>
                <w:bCs/>
                <w:color w:val="000000"/>
              </w:rPr>
            </w:pPr>
            <w:r w:rsidRPr="00DC640B">
              <w:rPr>
                <w:rFonts w:ascii="Times New Roman" w:eastAsia="Times New Roman" w:hAnsi="Times New Roman"/>
                <w:b/>
                <w:bCs/>
                <w:color w:val="000000"/>
              </w:rPr>
              <w:t>1 301</w:t>
            </w:r>
          </w:p>
        </w:tc>
        <w:tc>
          <w:tcPr>
            <w:tcW w:w="709"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b/>
                <w:bCs/>
                <w:color w:val="000000"/>
              </w:rPr>
            </w:pPr>
            <w:r w:rsidRPr="00DC640B">
              <w:rPr>
                <w:rFonts w:ascii="Times New Roman" w:eastAsia="Times New Roman" w:hAnsi="Times New Roman"/>
                <w:b/>
                <w:bCs/>
                <w:color w:val="000000"/>
              </w:rPr>
              <w:t>1 318</w:t>
            </w:r>
          </w:p>
        </w:tc>
        <w:tc>
          <w:tcPr>
            <w:tcW w:w="708" w:type="dxa"/>
            <w:shd w:val="clear" w:color="auto" w:fill="CCC0D9" w:themeFill="accent4" w:themeFillTint="66"/>
            <w:noWrap/>
            <w:vAlign w:val="center"/>
            <w:hideMark/>
          </w:tcPr>
          <w:p w:rsidR="00BA18DA" w:rsidRPr="00DC640B" w:rsidRDefault="00BA18DA" w:rsidP="00C35C7C">
            <w:pPr>
              <w:spacing w:after="0" w:line="240" w:lineRule="auto"/>
              <w:jc w:val="right"/>
              <w:rPr>
                <w:rFonts w:ascii="Times New Roman" w:eastAsia="Times New Roman" w:hAnsi="Times New Roman"/>
                <w:b/>
                <w:bCs/>
                <w:color w:val="000000"/>
              </w:rPr>
            </w:pPr>
            <w:r w:rsidRPr="00DC640B">
              <w:rPr>
                <w:rFonts w:ascii="Times New Roman" w:eastAsia="Times New Roman" w:hAnsi="Times New Roman"/>
                <w:b/>
                <w:bCs/>
                <w:color w:val="000000"/>
              </w:rPr>
              <w:t>1</w:t>
            </w:r>
            <w:r>
              <w:rPr>
                <w:rFonts w:ascii="Times New Roman" w:eastAsia="Times New Roman" w:hAnsi="Times New Roman"/>
                <w:b/>
                <w:bCs/>
                <w:color w:val="000000"/>
              </w:rPr>
              <w:t> </w:t>
            </w:r>
            <w:r w:rsidRPr="00DC640B">
              <w:rPr>
                <w:rFonts w:ascii="Times New Roman" w:eastAsia="Times New Roman" w:hAnsi="Times New Roman"/>
                <w:b/>
                <w:bCs/>
                <w:color w:val="000000"/>
              </w:rPr>
              <w:t>302</w:t>
            </w:r>
          </w:p>
        </w:tc>
        <w:tc>
          <w:tcPr>
            <w:tcW w:w="709" w:type="dxa"/>
            <w:shd w:val="clear" w:color="auto" w:fill="CCC0D9" w:themeFill="accent4" w:themeFillTint="66"/>
          </w:tcPr>
          <w:p w:rsidR="00BA18DA" w:rsidRPr="00DC640B" w:rsidRDefault="00BA18DA" w:rsidP="00C35C7C">
            <w:pPr>
              <w:spacing w:after="0" w:line="240" w:lineRule="auto"/>
              <w:jc w:val="right"/>
              <w:rPr>
                <w:rFonts w:ascii="Times New Roman" w:eastAsia="Times New Roman" w:hAnsi="Times New Roman"/>
                <w:b/>
                <w:bCs/>
                <w:color w:val="000000"/>
              </w:rPr>
            </w:pPr>
            <w:r>
              <w:rPr>
                <w:rFonts w:ascii="Times New Roman" w:eastAsia="Times New Roman" w:hAnsi="Times New Roman"/>
                <w:b/>
                <w:bCs/>
                <w:color w:val="000000"/>
              </w:rPr>
              <w:t>1 276</w:t>
            </w:r>
          </w:p>
        </w:tc>
      </w:tr>
      <w:tr w:rsidR="00BA18DA" w:rsidRPr="00DC640B" w:rsidTr="006C5FD3">
        <w:trPr>
          <w:trHeight w:val="300"/>
        </w:trPr>
        <w:tc>
          <w:tcPr>
            <w:tcW w:w="4126" w:type="dxa"/>
            <w:shd w:val="clear" w:color="auto" w:fill="CCC0D9" w:themeFill="accent4" w:themeFillTint="66"/>
            <w:vAlign w:val="center"/>
            <w:hideMark/>
          </w:tcPr>
          <w:p w:rsidR="00BA18DA" w:rsidRPr="00DC640B" w:rsidRDefault="00BA18DA" w:rsidP="00C35C7C">
            <w:pPr>
              <w:spacing w:after="0" w:line="240" w:lineRule="auto"/>
              <w:rPr>
                <w:rFonts w:ascii="Times New Roman" w:eastAsia="Times New Roman" w:hAnsi="Times New Roman"/>
                <w:color w:val="000000"/>
              </w:rPr>
            </w:pPr>
            <w:r w:rsidRPr="00DC640B">
              <w:rPr>
                <w:rFonts w:ascii="Times New Roman" w:eastAsia="Times New Roman" w:hAnsi="Times New Roman"/>
                <w:color w:val="000000"/>
              </w:rPr>
              <w:t xml:space="preserve">   мъже</w:t>
            </w:r>
          </w:p>
        </w:tc>
        <w:tc>
          <w:tcPr>
            <w:tcW w:w="851"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color w:val="000000"/>
              </w:rPr>
            </w:pPr>
            <w:r w:rsidRPr="00DC640B">
              <w:rPr>
                <w:rFonts w:ascii="Times New Roman" w:eastAsia="Times New Roman" w:hAnsi="Times New Roman"/>
                <w:color w:val="000000"/>
              </w:rPr>
              <w:t>650</w:t>
            </w:r>
          </w:p>
        </w:tc>
        <w:tc>
          <w:tcPr>
            <w:tcW w:w="850"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color w:val="000000"/>
              </w:rPr>
            </w:pPr>
            <w:r w:rsidRPr="00DC640B">
              <w:rPr>
                <w:rFonts w:ascii="Times New Roman" w:eastAsia="Times New Roman" w:hAnsi="Times New Roman"/>
                <w:color w:val="000000"/>
              </w:rPr>
              <w:t>655</w:t>
            </w:r>
          </w:p>
        </w:tc>
        <w:tc>
          <w:tcPr>
            <w:tcW w:w="709"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color w:val="000000"/>
              </w:rPr>
            </w:pPr>
            <w:r w:rsidRPr="00DC640B">
              <w:rPr>
                <w:rFonts w:ascii="Times New Roman" w:eastAsia="Times New Roman" w:hAnsi="Times New Roman"/>
                <w:color w:val="000000"/>
              </w:rPr>
              <w:t>659</w:t>
            </w:r>
          </w:p>
        </w:tc>
        <w:tc>
          <w:tcPr>
            <w:tcW w:w="709"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color w:val="000000"/>
              </w:rPr>
            </w:pPr>
            <w:r w:rsidRPr="00DC640B">
              <w:rPr>
                <w:rFonts w:ascii="Times New Roman" w:eastAsia="Times New Roman" w:hAnsi="Times New Roman"/>
                <w:color w:val="000000"/>
              </w:rPr>
              <w:t>669</w:t>
            </w:r>
          </w:p>
        </w:tc>
        <w:tc>
          <w:tcPr>
            <w:tcW w:w="708" w:type="dxa"/>
            <w:shd w:val="clear" w:color="auto" w:fill="CCC0D9" w:themeFill="accent4" w:themeFillTint="66"/>
            <w:noWrap/>
            <w:vAlign w:val="center"/>
            <w:hideMark/>
          </w:tcPr>
          <w:p w:rsidR="00BA18DA" w:rsidRPr="00DC640B" w:rsidRDefault="00BA18DA" w:rsidP="00C35C7C">
            <w:pPr>
              <w:spacing w:after="0" w:line="240" w:lineRule="auto"/>
              <w:jc w:val="right"/>
              <w:rPr>
                <w:rFonts w:ascii="Times New Roman" w:eastAsia="Times New Roman" w:hAnsi="Times New Roman"/>
                <w:color w:val="000000"/>
              </w:rPr>
            </w:pPr>
            <w:r w:rsidRPr="00DC640B">
              <w:rPr>
                <w:rFonts w:ascii="Times New Roman" w:eastAsia="Times New Roman" w:hAnsi="Times New Roman"/>
                <w:color w:val="000000"/>
              </w:rPr>
              <w:t>664</w:t>
            </w:r>
          </w:p>
        </w:tc>
        <w:tc>
          <w:tcPr>
            <w:tcW w:w="709" w:type="dxa"/>
            <w:shd w:val="clear" w:color="auto" w:fill="CCC0D9" w:themeFill="accent4" w:themeFillTint="66"/>
          </w:tcPr>
          <w:p w:rsidR="00BA18DA" w:rsidRPr="00DC640B" w:rsidRDefault="00C35C7C" w:rsidP="00C35C7C">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639</w:t>
            </w:r>
          </w:p>
        </w:tc>
      </w:tr>
      <w:tr w:rsidR="00BA18DA" w:rsidRPr="00DC640B" w:rsidTr="006C5FD3">
        <w:trPr>
          <w:trHeight w:val="300"/>
        </w:trPr>
        <w:tc>
          <w:tcPr>
            <w:tcW w:w="4126" w:type="dxa"/>
            <w:shd w:val="clear" w:color="auto" w:fill="CCC0D9" w:themeFill="accent4" w:themeFillTint="66"/>
            <w:vAlign w:val="center"/>
            <w:hideMark/>
          </w:tcPr>
          <w:p w:rsidR="00BA18DA" w:rsidRPr="00DC640B" w:rsidRDefault="00BA18DA" w:rsidP="00C35C7C">
            <w:pPr>
              <w:spacing w:after="0" w:line="240" w:lineRule="auto"/>
              <w:rPr>
                <w:rFonts w:ascii="Times New Roman" w:eastAsia="Times New Roman" w:hAnsi="Times New Roman"/>
                <w:color w:val="000000"/>
              </w:rPr>
            </w:pPr>
            <w:r w:rsidRPr="00DC640B">
              <w:rPr>
                <w:rFonts w:ascii="Times New Roman" w:eastAsia="Times New Roman" w:hAnsi="Times New Roman"/>
                <w:color w:val="000000"/>
              </w:rPr>
              <w:t xml:space="preserve">   жени</w:t>
            </w:r>
          </w:p>
        </w:tc>
        <w:tc>
          <w:tcPr>
            <w:tcW w:w="851"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color w:val="000000"/>
              </w:rPr>
            </w:pPr>
            <w:r w:rsidRPr="00DC640B">
              <w:rPr>
                <w:rFonts w:ascii="Times New Roman" w:eastAsia="Times New Roman" w:hAnsi="Times New Roman"/>
                <w:color w:val="000000"/>
              </w:rPr>
              <w:t>662</w:t>
            </w:r>
          </w:p>
        </w:tc>
        <w:tc>
          <w:tcPr>
            <w:tcW w:w="850"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color w:val="000000"/>
              </w:rPr>
            </w:pPr>
            <w:r w:rsidRPr="00DC640B">
              <w:rPr>
                <w:rFonts w:ascii="Times New Roman" w:eastAsia="Times New Roman" w:hAnsi="Times New Roman"/>
                <w:color w:val="000000"/>
              </w:rPr>
              <w:t>643</w:t>
            </w:r>
          </w:p>
        </w:tc>
        <w:tc>
          <w:tcPr>
            <w:tcW w:w="709"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color w:val="000000"/>
              </w:rPr>
            </w:pPr>
            <w:r w:rsidRPr="00DC640B">
              <w:rPr>
                <w:rFonts w:ascii="Times New Roman" w:eastAsia="Times New Roman" w:hAnsi="Times New Roman"/>
                <w:color w:val="000000"/>
              </w:rPr>
              <w:t>642</w:t>
            </w:r>
          </w:p>
        </w:tc>
        <w:tc>
          <w:tcPr>
            <w:tcW w:w="709"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color w:val="000000"/>
              </w:rPr>
            </w:pPr>
            <w:r w:rsidRPr="00DC640B">
              <w:rPr>
                <w:rFonts w:ascii="Times New Roman" w:eastAsia="Times New Roman" w:hAnsi="Times New Roman"/>
                <w:color w:val="000000"/>
              </w:rPr>
              <w:t>649</w:t>
            </w:r>
          </w:p>
        </w:tc>
        <w:tc>
          <w:tcPr>
            <w:tcW w:w="708" w:type="dxa"/>
            <w:shd w:val="clear" w:color="auto" w:fill="CCC0D9" w:themeFill="accent4" w:themeFillTint="66"/>
            <w:noWrap/>
            <w:vAlign w:val="center"/>
            <w:hideMark/>
          </w:tcPr>
          <w:p w:rsidR="00BA18DA" w:rsidRPr="00DC640B" w:rsidRDefault="00BA18DA" w:rsidP="00C35C7C">
            <w:pPr>
              <w:spacing w:after="0" w:line="240" w:lineRule="auto"/>
              <w:jc w:val="right"/>
              <w:rPr>
                <w:rFonts w:ascii="Times New Roman" w:eastAsia="Times New Roman" w:hAnsi="Times New Roman"/>
                <w:color w:val="000000"/>
              </w:rPr>
            </w:pPr>
            <w:r w:rsidRPr="00DC640B">
              <w:rPr>
                <w:rFonts w:ascii="Times New Roman" w:eastAsia="Times New Roman" w:hAnsi="Times New Roman"/>
                <w:color w:val="000000"/>
              </w:rPr>
              <w:t>638</w:t>
            </w:r>
          </w:p>
        </w:tc>
        <w:tc>
          <w:tcPr>
            <w:tcW w:w="709" w:type="dxa"/>
            <w:shd w:val="clear" w:color="auto" w:fill="CCC0D9" w:themeFill="accent4" w:themeFillTint="66"/>
          </w:tcPr>
          <w:p w:rsidR="00BA18DA" w:rsidRPr="00DC640B" w:rsidRDefault="00C35C7C" w:rsidP="00C35C7C">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637</w:t>
            </w:r>
          </w:p>
        </w:tc>
      </w:tr>
      <w:tr w:rsidR="00BA18DA" w:rsidRPr="00DC640B" w:rsidTr="006C5FD3">
        <w:trPr>
          <w:trHeight w:val="300"/>
        </w:trPr>
        <w:tc>
          <w:tcPr>
            <w:tcW w:w="4126" w:type="dxa"/>
            <w:shd w:val="clear" w:color="auto" w:fill="CCC0D9" w:themeFill="accent4" w:themeFillTint="66"/>
            <w:vAlign w:val="center"/>
            <w:hideMark/>
          </w:tcPr>
          <w:p w:rsidR="00BA18DA" w:rsidRPr="00DC640B" w:rsidRDefault="00BA18DA" w:rsidP="00C35C7C">
            <w:pPr>
              <w:spacing w:after="0" w:line="240" w:lineRule="auto"/>
              <w:rPr>
                <w:rFonts w:ascii="Times New Roman" w:eastAsia="Times New Roman" w:hAnsi="Times New Roman"/>
                <w:b/>
                <w:bCs/>
                <w:color w:val="000000"/>
              </w:rPr>
            </w:pPr>
            <w:r w:rsidRPr="00DC640B">
              <w:rPr>
                <w:rFonts w:ascii="Times New Roman" w:eastAsia="Times New Roman" w:hAnsi="Times New Roman"/>
                <w:b/>
                <w:bCs/>
                <w:color w:val="000000"/>
              </w:rPr>
              <w:t>В трудоспособна възраст</w:t>
            </w:r>
          </w:p>
        </w:tc>
        <w:tc>
          <w:tcPr>
            <w:tcW w:w="851"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b/>
                <w:bCs/>
                <w:color w:val="000000"/>
              </w:rPr>
            </w:pPr>
            <w:r w:rsidRPr="00DC640B">
              <w:rPr>
                <w:rFonts w:ascii="Times New Roman" w:eastAsia="Times New Roman" w:hAnsi="Times New Roman"/>
                <w:b/>
                <w:bCs/>
                <w:color w:val="000000"/>
              </w:rPr>
              <w:t>3 370</w:t>
            </w:r>
          </w:p>
        </w:tc>
        <w:tc>
          <w:tcPr>
            <w:tcW w:w="850"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b/>
                <w:bCs/>
                <w:color w:val="000000"/>
              </w:rPr>
            </w:pPr>
            <w:r w:rsidRPr="00DC640B">
              <w:rPr>
                <w:rFonts w:ascii="Times New Roman" w:eastAsia="Times New Roman" w:hAnsi="Times New Roman"/>
                <w:b/>
                <w:bCs/>
                <w:color w:val="000000"/>
              </w:rPr>
              <w:t>3 295</w:t>
            </w:r>
          </w:p>
        </w:tc>
        <w:tc>
          <w:tcPr>
            <w:tcW w:w="709"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b/>
                <w:bCs/>
                <w:color w:val="000000"/>
              </w:rPr>
            </w:pPr>
            <w:r w:rsidRPr="00DC640B">
              <w:rPr>
                <w:rFonts w:ascii="Times New Roman" w:eastAsia="Times New Roman" w:hAnsi="Times New Roman"/>
                <w:b/>
                <w:bCs/>
                <w:color w:val="000000"/>
              </w:rPr>
              <w:t>3 301</w:t>
            </w:r>
          </w:p>
        </w:tc>
        <w:tc>
          <w:tcPr>
            <w:tcW w:w="709"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b/>
                <w:bCs/>
                <w:color w:val="000000"/>
              </w:rPr>
            </w:pPr>
            <w:r w:rsidRPr="00DC640B">
              <w:rPr>
                <w:rFonts w:ascii="Times New Roman" w:eastAsia="Times New Roman" w:hAnsi="Times New Roman"/>
                <w:b/>
                <w:bCs/>
                <w:color w:val="000000"/>
              </w:rPr>
              <w:t>3 265</w:t>
            </w:r>
          </w:p>
        </w:tc>
        <w:tc>
          <w:tcPr>
            <w:tcW w:w="708" w:type="dxa"/>
            <w:shd w:val="clear" w:color="auto" w:fill="CCC0D9" w:themeFill="accent4" w:themeFillTint="66"/>
            <w:noWrap/>
            <w:vAlign w:val="center"/>
            <w:hideMark/>
          </w:tcPr>
          <w:p w:rsidR="00BA18DA" w:rsidRPr="00DC640B" w:rsidRDefault="00BA18DA" w:rsidP="00C35C7C">
            <w:pPr>
              <w:spacing w:after="0" w:line="240" w:lineRule="auto"/>
              <w:jc w:val="right"/>
              <w:rPr>
                <w:rFonts w:ascii="Times New Roman" w:eastAsia="Times New Roman" w:hAnsi="Times New Roman"/>
                <w:b/>
                <w:bCs/>
                <w:color w:val="000000"/>
              </w:rPr>
            </w:pPr>
            <w:r w:rsidRPr="00DC640B">
              <w:rPr>
                <w:rFonts w:ascii="Times New Roman" w:eastAsia="Times New Roman" w:hAnsi="Times New Roman"/>
                <w:b/>
                <w:bCs/>
                <w:color w:val="000000"/>
              </w:rPr>
              <w:t>3 211</w:t>
            </w:r>
          </w:p>
        </w:tc>
        <w:tc>
          <w:tcPr>
            <w:tcW w:w="709" w:type="dxa"/>
            <w:shd w:val="clear" w:color="auto" w:fill="CCC0D9" w:themeFill="accent4" w:themeFillTint="66"/>
          </w:tcPr>
          <w:p w:rsidR="00BA18DA" w:rsidRPr="00DC640B" w:rsidRDefault="00C35C7C" w:rsidP="00C35C7C">
            <w:pPr>
              <w:spacing w:after="0" w:line="240" w:lineRule="auto"/>
              <w:jc w:val="right"/>
              <w:rPr>
                <w:rFonts w:ascii="Times New Roman" w:eastAsia="Times New Roman" w:hAnsi="Times New Roman"/>
                <w:b/>
                <w:bCs/>
                <w:color w:val="000000"/>
              </w:rPr>
            </w:pPr>
            <w:r>
              <w:rPr>
                <w:rFonts w:ascii="Times New Roman" w:eastAsia="Times New Roman" w:hAnsi="Times New Roman"/>
                <w:b/>
                <w:bCs/>
                <w:color w:val="000000"/>
              </w:rPr>
              <w:t>3 202</w:t>
            </w:r>
          </w:p>
        </w:tc>
      </w:tr>
      <w:tr w:rsidR="00BA18DA" w:rsidRPr="00DC640B" w:rsidTr="006C5FD3">
        <w:trPr>
          <w:trHeight w:val="300"/>
        </w:trPr>
        <w:tc>
          <w:tcPr>
            <w:tcW w:w="4126" w:type="dxa"/>
            <w:shd w:val="clear" w:color="auto" w:fill="CCC0D9" w:themeFill="accent4" w:themeFillTint="66"/>
            <w:vAlign w:val="center"/>
            <w:hideMark/>
          </w:tcPr>
          <w:p w:rsidR="00BA18DA" w:rsidRPr="00DC640B" w:rsidRDefault="00BA18DA" w:rsidP="00C35C7C">
            <w:pPr>
              <w:spacing w:after="0" w:line="240" w:lineRule="auto"/>
              <w:rPr>
                <w:rFonts w:ascii="Times New Roman" w:eastAsia="Times New Roman" w:hAnsi="Times New Roman"/>
                <w:color w:val="000000"/>
              </w:rPr>
            </w:pPr>
            <w:r w:rsidRPr="00DC640B">
              <w:rPr>
                <w:rFonts w:ascii="Times New Roman" w:eastAsia="Times New Roman" w:hAnsi="Times New Roman"/>
                <w:color w:val="000000"/>
              </w:rPr>
              <w:t xml:space="preserve">   мъже</w:t>
            </w:r>
          </w:p>
        </w:tc>
        <w:tc>
          <w:tcPr>
            <w:tcW w:w="851"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color w:val="000000"/>
              </w:rPr>
            </w:pPr>
            <w:r w:rsidRPr="00DC640B">
              <w:rPr>
                <w:rFonts w:ascii="Times New Roman" w:eastAsia="Times New Roman" w:hAnsi="Times New Roman"/>
                <w:color w:val="000000"/>
              </w:rPr>
              <w:t>1 825</w:t>
            </w:r>
          </w:p>
        </w:tc>
        <w:tc>
          <w:tcPr>
            <w:tcW w:w="850"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color w:val="000000"/>
              </w:rPr>
            </w:pPr>
            <w:r w:rsidRPr="00DC640B">
              <w:rPr>
                <w:rFonts w:ascii="Times New Roman" w:eastAsia="Times New Roman" w:hAnsi="Times New Roman"/>
                <w:color w:val="000000"/>
              </w:rPr>
              <w:t>1 797</w:t>
            </w:r>
          </w:p>
        </w:tc>
        <w:tc>
          <w:tcPr>
            <w:tcW w:w="709"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color w:val="000000"/>
              </w:rPr>
            </w:pPr>
            <w:r w:rsidRPr="00DC640B">
              <w:rPr>
                <w:rFonts w:ascii="Times New Roman" w:eastAsia="Times New Roman" w:hAnsi="Times New Roman"/>
                <w:color w:val="000000"/>
              </w:rPr>
              <w:t>1 787</w:t>
            </w:r>
          </w:p>
        </w:tc>
        <w:tc>
          <w:tcPr>
            <w:tcW w:w="709"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color w:val="000000"/>
              </w:rPr>
            </w:pPr>
            <w:r w:rsidRPr="00DC640B">
              <w:rPr>
                <w:rFonts w:ascii="Times New Roman" w:eastAsia="Times New Roman" w:hAnsi="Times New Roman"/>
                <w:color w:val="000000"/>
              </w:rPr>
              <w:t>1 774</w:t>
            </w:r>
          </w:p>
        </w:tc>
        <w:tc>
          <w:tcPr>
            <w:tcW w:w="708" w:type="dxa"/>
            <w:shd w:val="clear" w:color="auto" w:fill="CCC0D9" w:themeFill="accent4" w:themeFillTint="66"/>
            <w:noWrap/>
            <w:vAlign w:val="center"/>
            <w:hideMark/>
          </w:tcPr>
          <w:p w:rsidR="00BA18DA" w:rsidRPr="00DC640B" w:rsidRDefault="00BA18DA" w:rsidP="00C35C7C">
            <w:pPr>
              <w:spacing w:after="0" w:line="240" w:lineRule="auto"/>
              <w:jc w:val="right"/>
              <w:rPr>
                <w:rFonts w:ascii="Times New Roman" w:eastAsia="Times New Roman" w:hAnsi="Times New Roman"/>
                <w:color w:val="000000"/>
              </w:rPr>
            </w:pPr>
            <w:r w:rsidRPr="00DC640B">
              <w:rPr>
                <w:rFonts w:ascii="Times New Roman" w:eastAsia="Times New Roman" w:hAnsi="Times New Roman"/>
                <w:color w:val="000000"/>
              </w:rPr>
              <w:t>1 745</w:t>
            </w:r>
          </w:p>
        </w:tc>
        <w:tc>
          <w:tcPr>
            <w:tcW w:w="709" w:type="dxa"/>
            <w:shd w:val="clear" w:color="auto" w:fill="CCC0D9" w:themeFill="accent4" w:themeFillTint="66"/>
          </w:tcPr>
          <w:p w:rsidR="00BA18DA" w:rsidRPr="00DC640B" w:rsidRDefault="00C35C7C" w:rsidP="00C35C7C">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1 760</w:t>
            </w:r>
          </w:p>
        </w:tc>
      </w:tr>
      <w:tr w:rsidR="00BA18DA" w:rsidRPr="00DC640B" w:rsidTr="006C5FD3">
        <w:trPr>
          <w:trHeight w:val="300"/>
        </w:trPr>
        <w:tc>
          <w:tcPr>
            <w:tcW w:w="4126" w:type="dxa"/>
            <w:shd w:val="clear" w:color="auto" w:fill="CCC0D9" w:themeFill="accent4" w:themeFillTint="66"/>
            <w:vAlign w:val="center"/>
            <w:hideMark/>
          </w:tcPr>
          <w:p w:rsidR="00BA18DA" w:rsidRPr="00DC640B" w:rsidRDefault="00BA18DA" w:rsidP="00C35C7C">
            <w:pPr>
              <w:spacing w:after="0" w:line="240" w:lineRule="auto"/>
              <w:rPr>
                <w:rFonts w:ascii="Times New Roman" w:eastAsia="Times New Roman" w:hAnsi="Times New Roman"/>
                <w:color w:val="000000"/>
              </w:rPr>
            </w:pPr>
            <w:r w:rsidRPr="00DC640B">
              <w:rPr>
                <w:rFonts w:ascii="Times New Roman" w:eastAsia="Times New Roman" w:hAnsi="Times New Roman"/>
                <w:color w:val="000000"/>
              </w:rPr>
              <w:t xml:space="preserve">   жени</w:t>
            </w:r>
          </w:p>
        </w:tc>
        <w:tc>
          <w:tcPr>
            <w:tcW w:w="851"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color w:val="000000"/>
              </w:rPr>
            </w:pPr>
            <w:r w:rsidRPr="00DC640B">
              <w:rPr>
                <w:rFonts w:ascii="Times New Roman" w:eastAsia="Times New Roman" w:hAnsi="Times New Roman"/>
                <w:color w:val="000000"/>
              </w:rPr>
              <w:t>1 545</w:t>
            </w:r>
          </w:p>
        </w:tc>
        <w:tc>
          <w:tcPr>
            <w:tcW w:w="850"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color w:val="000000"/>
              </w:rPr>
            </w:pPr>
            <w:r w:rsidRPr="00DC640B">
              <w:rPr>
                <w:rFonts w:ascii="Times New Roman" w:eastAsia="Times New Roman" w:hAnsi="Times New Roman"/>
                <w:color w:val="000000"/>
              </w:rPr>
              <w:t>1 498</w:t>
            </w:r>
          </w:p>
        </w:tc>
        <w:tc>
          <w:tcPr>
            <w:tcW w:w="709"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color w:val="000000"/>
              </w:rPr>
            </w:pPr>
            <w:r w:rsidRPr="00DC640B">
              <w:rPr>
                <w:rFonts w:ascii="Times New Roman" w:eastAsia="Times New Roman" w:hAnsi="Times New Roman"/>
                <w:color w:val="000000"/>
              </w:rPr>
              <w:t>1 514</w:t>
            </w:r>
          </w:p>
        </w:tc>
        <w:tc>
          <w:tcPr>
            <w:tcW w:w="709"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color w:val="000000"/>
              </w:rPr>
            </w:pPr>
            <w:r w:rsidRPr="00DC640B">
              <w:rPr>
                <w:rFonts w:ascii="Times New Roman" w:eastAsia="Times New Roman" w:hAnsi="Times New Roman"/>
                <w:color w:val="000000"/>
              </w:rPr>
              <w:t>1 491</w:t>
            </w:r>
          </w:p>
        </w:tc>
        <w:tc>
          <w:tcPr>
            <w:tcW w:w="708" w:type="dxa"/>
            <w:shd w:val="clear" w:color="auto" w:fill="CCC0D9" w:themeFill="accent4" w:themeFillTint="66"/>
            <w:noWrap/>
            <w:vAlign w:val="center"/>
            <w:hideMark/>
          </w:tcPr>
          <w:p w:rsidR="00BA18DA" w:rsidRPr="00DC640B" w:rsidRDefault="00BA18DA" w:rsidP="00C35C7C">
            <w:pPr>
              <w:spacing w:after="0" w:line="240" w:lineRule="auto"/>
              <w:jc w:val="right"/>
              <w:rPr>
                <w:rFonts w:ascii="Times New Roman" w:eastAsia="Times New Roman" w:hAnsi="Times New Roman"/>
                <w:color w:val="000000"/>
              </w:rPr>
            </w:pPr>
            <w:r w:rsidRPr="00DC640B">
              <w:rPr>
                <w:rFonts w:ascii="Times New Roman" w:eastAsia="Times New Roman" w:hAnsi="Times New Roman"/>
                <w:color w:val="000000"/>
              </w:rPr>
              <w:t>1 466</w:t>
            </w:r>
          </w:p>
        </w:tc>
        <w:tc>
          <w:tcPr>
            <w:tcW w:w="709" w:type="dxa"/>
            <w:shd w:val="clear" w:color="auto" w:fill="CCC0D9" w:themeFill="accent4" w:themeFillTint="66"/>
          </w:tcPr>
          <w:p w:rsidR="00BA18DA" w:rsidRPr="00DC640B" w:rsidRDefault="00C35C7C" w:rsidP="00C35C7C">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1 442</w:t>
            </w:r>
          </w:p>
        </w:tc>
      </w:tr>
      <w:tr w:rsidR="00BA18DA" w:rsidRPr="00DC640B" w:rsidTr="006C5FD3">
        <w:trPr>
          <w:trHeight w:val="300"/>
        </w:trPr>
        <w:tc>
          <w:tcPr>
            <w:tcW w:w="4126" w:type="dxa"/>
            <w:shd w:val="clear" w:color="auto" w:fill="CCC0D9" w:themeFill="accent4" w:themeFillTint="66"/>
            <w:vAlign w:val="center"/>
            <w:hideMark/>
          </w:tcPr>
          <w:p w:rsidR="00BA18DA" w:rsidRPr="00DC640B" w:rsidRDefault="00BA18DA" w:rsidP="00C35C7C">
            <w:pPr>
              <w:spacing w:after="0" w:line="240" w:lineRule="auto"/>
              <w:rPr>
                <w:rFonts w:ascii="Times New Roman" w:eastAsia="Times New Roman" w:hAnsi="Times New Roman"/>
                <w:b/>
                <w:bCs/>
                <w:color w:val="000000"/>
              </w:rPr>
            </w:pPr>
            <w:r w:rsidRPr="00DC640B">
              <w:rPr>
                <w:rFonts w:ascii="Times New Roman" w:eastAsia="Times New Roman" w:hAnsi="Times New Roman"/>
                <w:b/>
                <w:bCs/>
                <w:color w:val="000000"/>
              </w:rPr>
              <w:t>Над трудоспособна възраст</w:t>
            </w:r>
          </w:p>
        </w:tc>
        <w:tc>
          <w:tcPr>
            <w:tcW w:w="851"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b/>
                <w:bCs/>
                <w:color w:val="000000"/>
              </w:rPr>
            </w:pPr>
            <w:r w:rsidRPr="00DC640B">
              <w:rPr>
                <w:rFonts w:ascii="Times New Roman" w:eastAsia="Times New Roman" w:hAnsi="Times New Roman"/>
                <w:b/>
                <w:bCs/>
                <w:color w:val="000000"/>
              </w:rPr>
              <w:t>1 652</w:t>
            </w:r>
          </w:p>
        </w:tc>
        <w:tc>
          <w:tcPr>
            <w:tcW w:w="850"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b/>
                <w:bCs/>
                <w:color w:val="000000"/>
              </w:rPr>
            </w:pPr>
            <w:r w:rsidRPr="00DC640B">
              <w:rPr>
                <w:rFonts w:ascii="Times New Roman" w:eastAsia="Times New Roman" w:hAnsi="Times New Roman"/>
                <w:b/>
                <w:bCs/>
                <w:color w:val="000000"/>
              </w:rPr>
              <w:t>1 617</w:t>
            </w:r>
          </w:p>
        </w:tc>
        <w:tc>
          <w:tcPr>
            <w:tcW w:w="709"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b/>
                <w:bCs/>
                <w:color w:val="000000"/>
              </w:rPr>
            </w:pPr>
            <w:r w:rsidRPr="00DC640B">
              <w:rPr>
                <w:rFonts w:ascii="Times New Roman" w:eastAsia="Times New Roman" w:hAnsi="Times New Roman"/>
                <w:b/>
                <w:bCs/>
                <w:color w:val="000000"/>
              </w:rPr>
              <w:t>1 548</w:t>
            </w:r>
          </w:p>
        </w:tc>
        <w:tc>
          <w:tcPr>
            <w:tcW w:w="709"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b/>
                <w:bCs/>
                <w:color w:val="000000"/>
              </w:rPr>
            </w:pPr>
            <w:r w:rsidRPr="00DC640B">
              <w:rPr>
                <w:rFonts w:ascii="Times New Roman" w:eastAsia="Times New Roman" w:hAnsi="Times New Roman"/>
                <w:b/>
                <w:bCs/>
                <w:color w:val="000000"/>
              </w:rPr>
              <w:t>1 509</w:t>
            </w:r>
          </w:p>
        </w:tc>
        <w:tc>
          <w:tcPr>
            <w:tcW w:w="708" w:type="dxa"/>
            <w:shd w:val="clear" w:color="auto" w:fill="CCC0D9" w:themeFill="accent4" w:themeFillTint="66"/>
            <w:noWrap/>
            <w:vAlign w:val="center"/>
            <w:hideMark/>
          </w:tcPr>
          <w:p w:rsidR="00BA18DA" w:rsidRPr="00DC640B" w:rsidRDefault="00BA18DA" w:rsidP="00C35C7C">
            <w:pPr>
              <w:spacing w:after="0" w:line="240" w:lineRule="auto"/>
              <w:jc w:val="right"/>
              <w:rPr>
                <w:rFonts w:ascii="Times New Roman" w:eastAsia="Times New Roman" w:hAnsi="Times New Roman"/>
                <w:b/>
                <w:bCs/>
                <w:color w:val="000000"/>
              </w:rPr>
            </w:pPr>
            <w:r w:rsidRPr="00DC640B">
              <w:rPr>
                <w:rFonts w:ascii="Times New Roman" w:eastAsia="Times New Roman" w:hAnsi="Times New Roman"/>
                <w:b/>
                <w:bCs/>
                <w:color w:val="000000"/>
              </w:rPr>
              <w:t>1 504</w:t>
            </w:r>
          </w:p>
        </w:tc>
        <w:tc>
          <w:tcPr>
            <w:tcW w:w="709" w:type="dxa"/>
            <w:shd w:val="clear" w:color="auto" w:fill="CCC0D9" w:themeFill="accent4" w:themeFillTint="66"/>
          </w:tcPr>
          <w:p w:rsidR="00BA18DA" w:rsidRPr="00DC640B" w:rsidRDefault="00C35C7C" w:rsidP="00C35C7C">
            <w:pPr>
              <w:spacing w:after="0" w:line="240" w:lineRule="auto"/>
              <w:jc w:val="right"/>
              <w:rPr>
                <w:rFonts w:ascii="Times New Roman" w:eastAsia="Times New Roman" w:hAnsi="Times New Roman"/>
                <w:b/>
                <w:bCs/>
                <w:color w:val="000000"/>
              </w:rPr>
            </w:pPr>
            <w:r>
              <w:rPr>
                <w:rFonts w:ascii="Times New Roman" w:eastAsia="Times New Roman" w:hAnsi="Times New Roman"/>
                <w:b/>
                <w:bCs/>
                <w:color w:val="000000"/>
              </w:rPr>
              <w:t>1 493</w:t>
            </w:r>
          </w:p>
        </w:tc>
      </w:tr>
      <w:tr w:rsidR="00BA18DA" w:rsidRPr="00DC640B" w:rsidTr="006C5FD3">
        <w:trPr>
          <w:trHeight w:val="300"/>
        </w:trPr>
        <w:tc>
          <w:tcPr>
            <w:tcW w:w="4126" w:type="dxa"/>
            <w:shd w:val="clear" w:color="auto" w:fill="CCC0D9" w:themeFill="accent4" w:themeFillTint="66"/>
            <w:vAlign w:val="center"/>
            <w:hideMark/>
          </w:tcPr>
          <w:p w:rsidR="00BA18DA" w:rsidRPr="00DC640B" w:rsidRDefault="00BA18DA" w:rsidP="00C35C7C">
            <w:pPr>
              <w:spacing w:after="0" w:line="240" w:lineRule="auto"/>
              <w:rPr>
                <w:rFonts w:ascii="Times New Roman" w:eastAsia="Times New Roman" w:hAnsi="Times New Roman"/>
                <w:color w:val="000000"/>
              </w:rPr>
            </w:pPr>
            <w:r w:rsidRPr="00DC640B">
              <w:rPr>
                <w:rFonts w:ascii="Times New Roman" w:eastAsia="Times New Roman" w:hAnsi="Times New Roman"/>
                <w:color w:val="000000"/>
              </w:rPr>
              <w:t xml:space="preserve">   мъже</w:t>
            </w:r>
          </w:p>
        </w:tc>
        <w:tc>
          <w:tcPr>
            <w:tcW w:w="851"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color w:val="000000"/>
              </w:rPr>
            </w:pPr>
            <w:r w:rsidRPr="00DC640B">
              <w:rPr>
                <w:rFonts w:ascii="Times New Roman" w:eastAsia="Times New Roman" w:hAnsi="Times New Roman"/>
                <w:color w:val="000000"/>
              </w:rPr>
              <w:t>644</w:t>
            </w:r>
          </w:p>
        </w:tc>
        <w:tc>
          <w:tcPr>
            <w:tcW w:w="850"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color w:val="000000"/>
              </w:rPr>
            </w:pPr>
            <w:r w:rsidRPr="00DC640B">
              <w:rPr>
                <w:rFonts w:ascii="Times New Roman" w:eastAsia="Times New Roman" w:hAnsi="Times New Roman"/>
                <w:color w:val="000000"/>
              </w:rPr>
              <w:t>630</w:t>
            </w:r>
          </w:p>
        </w:tc>
        <w:tc>
          <w:tcPr>
            <w:tcW w:w="709"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color w:val="000000"/>
              </w:rPr>
            </w:pPr>
            <w:r w:rsidRPr="00DC640B">
              <w:rPr>
                <w:rFonts w:ascii="Times New Roman" w:eastAsia="Times New Roman" w:hAnsi="Times New Roman"/>
                <w:color w:val="000000"/>
              </w:rPr>
              <w:t>607</w:t>
            </w:r>
          </w:p>
        </w:tc>
        <w:tc>
          <w:tcPr>
            <w:tcW w:w="709"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color w:val="000000"/>
              </w:rPr>
            </w:pPr>
            <w:r w:rsidRPr="00DC640B">
              <w:rPr>
                <w:rFonts w:ascii="Times New Roman" w:eastAsia="Times New Roman" w:hAnsi="Times New Roman"/>
                <w:color w:val="000000"/>
              </w:rPr>
              <w:t>595</w:t>
            </w:r>
          </w:p>
        </w:tc>
        <w:tc>
          <w:tcPr>
            <w:tcW w:w="708" w:type="dxa"/>
            <w:shd w:val="clear" w:color="auto" w:fill="CCC0D9" w:themeFill="accent4" w:themeFillTint="66"/>
            <w:noWrap/>
            <w:vAlign w:val="center"/>
            <w:hideMark/>
          </w:tcPr>
          <w:p w:rsidR="00BA18DA" w:rsidRPr="00DC640B" w:rsidRDefault="00BA18DA" w:rsidP="00C35C7C">
            <w:pPr>
              <w:spacing w:after="0" w:line="240" w:lineRule="auto"/>
              <w:jc w:val="right"/>
              <w:rPr>
                <w:rFonts w:ascii="Times New Roman" w:eastAsia="Times New Roman" w:hAnsi="Times New Roman"/>
                <w:color w:val="000000"/>
              </w:rPr>
            </w:pPr>
            <w:r w:rsidRPr="00DC640B">
              <w:rPr>
                <w:rFonts w:ascii="Times New Roman" w:eastAsia="Times New Roman" w:hAnsi="Times New Roman"/>
                <w:color w:val="000000"/>
              </w:rPr>
              <w:t>609</w:t>
            </w:r>
          </w:p>
        </w:tc>
        <w:tc>
          <w:tcPr>
            <w:tcW w:w="709" w:type="dxa"/>
            <w:shd w:val="clear" w:color="auto" w:fill="CCC0D9" w:themeFill="accent4" w:themeFillTint="66"/>
          </w:tcPr>
          <w:p w:rsidR="00BA18DA" w:rsidRPr="00DC640B" w:rsidRDefault="00C35C7C" w:rsidP="00C35C7C">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602</w:t>
            </w:r>
          </w:p>
        </w:tc>
      </w:tr>
      <w:tr w:rsidR="00BA18DA" w:rsidRPr="00DC640B" w:rsidTr="006C5FD3">
        <w:trPr>
          <w:trHeight w:val="315"/>
        </w:trPr>
        <w:tc>
          <w:tcPr>
            <w:tcW w:w="4126" w:type="dxa"/>
            <w:shd w:val="clear" w:color="auto" w:fill="CCC0D9" w:themeFill="accent4" w:themeFillTint="66"/>
            <w:vAlign w:val="center"/>
            <w:hideMark/>
          </w:tcPr>
          <w:p w:rsidR="00BA18DA" w:rsidRPr="00DC640B" w:rsidRDefault="00BA18DA" w:rsidP="00C35C7C">
            <w:pPr>
              <w:spacing w:after="0" w:line="240" w:lineRule="auto"/>
              <w:rPr>
                <w:rFonts w:ascii="Times New Roman" w:eastAsia="Times New Roman" w:hAnsi="Times New Roman"/>
                <w:color w:val="000000"/>
              </w:rPr>
            </w:pPr>
            <w:r w:rsidRPr="00DC640B">
              <w:rPr>
                <w:rFonts w:ascii="Times New Roman" w:eastAsia="Times New Roman" w:hAnsi="Times New Roman"/>
                <w:color w:val="000000"/>
              </w:rPr>
              <w:t xml:space="preserve">   жени</w:t>
            </w:r>
          </w:p>
        </w:tc>
        <w:tc>
          <w:tcPr>
            <w:tcW w:w="851"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color w:val="000000"/>
              </w:rPr>
            </w:pPr>
            <w:r w:rsidRPr="00DC640B">
              <w:rPr>
                <w:rFonts w:ascii="Times New Roman" w:eastAsia="Times New Roman" w:hAnsi="Times New Roman"/>
                <w:color w:val="000000"/>
              </w:rPr>
              <w:t>1 008</w:t>
            </w:r>
          </w:p>
        </w:tc>
        <w:tc>
          <w:tcPr>
            <w:tcW w:w="850"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color w:val="000000"/>
              </w:rPr>
            </w:pPr>
            <w:r w:rsidRPr="00DC640B">
              <w:rPr>
                <w:rFonts w:ascii="Times New Roman" w:eastAsia="Times New Roman" w:hAnsi="Times New Roman"/>
                <w:color w:val="000000"/>
              </w:rPr>
              <w:t>987</w:t>
            </w:r>
          </w:p>
        </w:tc>
        <w:tc>
          <w:tcPr>
            <w:tcW w:w="709"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color w:val="000000"/>
              </w:rPr>
            </w:pPr>
            <w:r w:rsidRPr="00DC640B">
              <w:rPr>
                <w:rFonts w:ascii="Times New Roman" w:eastAsia="Times New Roman" w:hAnsi="Times New Roman"/>
                <w:color w:val="000000"/>
              </w:rPr>
              <w:t>941</w:t>
            </w:r>
          </w:p>
        </w:tc>
        <w:tc>
          <w:tcPr>
            <w:tcW w:w="709" w:type="dxa"/>
            <w:shd w:val="clear" w:color="auto" w:fill="CCC0D9" w:themeFill="accent4" w:themeFillTint="66"/>
            <w:vAlign w:val="center"/>
            <w:hideMark/>
          </w:tcPr>
          <w:p w:rsidR="00BA18DA" w:rsidRPr="00DC640B" w:rsidRDefault="00BA18DA" w:rsidP="00C35C7C">
            <w:pPr>
              <w:spacing w:after="0" w:line="240" w:lineRule="auto"/>
              <w:jc w:val="right"/>
              <w:rPr>
                <w:rFonts w:ascii="Times New Roman" w:eastAsia="Times New Roman" w:hAnsi="Times New Roman"/>
                <w:color w:val="000000"/>
              </w:rPr>
            </w:pPr>
            <w:r w:rsidRPr="00DC640B">
              <w:rPr>
                <w:rFonts w:ascii="Times New Roman" w:eastAsia="Times New Roman" w:hAnsi="Times New Roman"/>
                <w:color w:val="000000"/>
              </w:rPr>
              <w:t>914</w:t>
            </w:r>
          </w:p>
        </w:tc>
        <w:tc>
          <w:tcPr>
            <w:tcW w:w="708" w:type="dxa"/>
            <w:shd w:val="clear" w:color="auto" w:fill="CCC0D9" w:themeFill="accent4" w:themeFillTint="66"/>
            <w:noWrap/>
            <w:vAlign w:val="center"/>
            <w:hideMark/>
          </w:tcPr>
          <w:p w:rsidR="00BA18DA" w:rsidRPr="00DC640B" w:rsidRDefault="00BA18DA" w:rsidP="00C35C7C">
            <w:pPr>
              <w:spacing w:after="0" w:line="240" w:lineRule="auto"/>
              <w:jc w:val="right"/>
              <w:rPr>
                <w:rFonts w:ascii="Times New Roman" w:eastAsia="Times New Roman" w:hAnsi="Times New Roman"/>
                <w:color w:val="000000"/>
              </w:rPr>
            </w:pPr>
            <w:r w:rsidRPr="00DC640B">
              <w:rPr>
                <w:rFonts w:ascii="Times New Roman" w:eastAsia="Times New Roman" w:hAnsi="Times New Roman"/>
                <w:color w:val="000000"/>
              </w:rPr>
              <w:t>895</w:t>
            </w:r>
          </w:p>
        </w:tc>
        <w:tc>
          <w:tcPr>
            <w:tcW w:w="709" w:type="dxa"/>
            <w:shd w:val="clear" w:color="auto" w:fill="CCC0D9" w:themeFill="accent4" w:themeFillTint="66"/>
          </w:tcPr>
          <w:p w:rsidR="00BA18DA" w:rsidRPr="00DC640B" w:rsidRDefault="00C35C7C" w:rsidP="00C35C7C">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891</w:t>
            </w:r>
          </w:p>
        </w:tc>
      </w:tr>
    </w:tbl>
    <w:p w:rsidR="00DC640B" w:rsidRPr="00B70DA8" w:rsidRDefault="00DC640B" w:rsidP="00926E28">
      <w:pPr>
        <w:spacing w:before="120" w:after="120" w:line="240" w:lineRule="auto"/>
        <w:contextualSpacing/>
        <w:jc w:val="both"/>
        <w:rPr>
          <w:rFonts w:ascii="Times New Roman" w:hAnsi="Times New Roman"/>
          <w:i/>
          <w:sz w:val="24"/>
          <w:szCs w:val="24"/>
        </w:rPr>
      </w:pPr>
      <w:r w:rsidRPr="00B70DA8">
        <w:rPr>
          <w:rFonts w:ascii="Times New Roman" w:hAnsi="Times New Roman"/>
          <w:i/>
          <w:sz w:val="24"/>
          <w:szCs w:val="24"/>
        </w:rPr>
        <w:t xml:space="preserve">     </w:t>
      </w:r>
      <w:r w:rsidR="00610657" w:rsidRPr="00B70DA8">
        <w:rPr>
          <w:rFonts w:ascii="Times New Roman" w:hAnsi="Times New Roman"/>
          <w:i/>
          <w:sz w:val="24"/>
          <w:szCs w:val="24"/>
        </w:rPr>
        <w:t xml:space="preserve">Източник: </w:t>
      </w:r>
      <w:r w:rsidRPr="00B70DA8">
        <w:rPr>
          <w:rFonts w:ascii="Times New Roman" w:hAnsi="Times New Roman"/>
          <w:i/>
          <w:sz w:val="24"/>
          <w:szCs w:val="24"/>
        </w:rPr>
        <w:t>НСИ</w:t>
      </w:r>
    </w:p>
    <w:p w:rsidR="00DC640B" w:rsidRPr="00B70DA8" w:rsidRDefault="00DC640B" w:rsidP="00926E28">
      <w:pPr>
        <w:spacing w:before="120" w:after="120" w:line="240" w:lineRule="auto"/>
        <w:contextualSpacing/>
        <w:jc w:val="both"/>
        <w:rPr>
          <w:rFonts w:ascii="Times New Roman" w:hAnsi="Times New Roman"/>
          <w:sz w:val="24"/>
          <w:szCs w:val="24"/>
        </w:rPr>
      </w:pPr>
    </w:p>
    <w:p w:rsidR="00610657" w:rsidRPr="00B70DA8" w:rsidRDefault="00610657" w:rsidP="00610657">
      <w:pPr>
        <w:autoSpaceDE w:val="0"/>
        <w:autoSpaceDN w:val="0"/>
        <w:adjustRightInd w:val="0"/>
        <w:spacing w:before="120" w:after="120" w:line="240" w:lineRule="auto"/>
        <w:jc w:val="both"/>
        <w:rPr>
          <w:rFonts w:ascii="Times New Roman" w:hAnsi="Times New Roman"/>
          <w:sz w:val="24"/>
          <w:szCs w:val="24"/>
        </w:rPr>
      </w:pPr>
      <w:r w:rsidRPr="00B70DA8">
        <w:rPr>
          <w:rFonts w:ascii="Times New Roman" w:hAnsi="Times New Roman"/>
          <w:sz w:val="24"/>
          <w:szCs w:val="24"/>
        </w:rPr>
        <w:t xml:space="preserve">Според данните от преброяването през 2011 г. населените места по степента на застаряване на своето население се подреждат по следния начин: Малък извор с 49% население над 60 и 63 години, Батулци - 48%, Дъбравата - 42%, Голяма Брестница - 41%, Добревци - 30%, Ябланица - 24%. С най-нисък процент на застаряващо население са съответно - Орешене с 21%, Златна Панега с 18% и Брестница с 17%, </w:t>
      </w:r>
      <w:r w:rsidR="006C5FD3">
        <w:rPr>
          <w:rFonts w:ascii="Times New Roman" w:hAnsi="Times New Roman"/>
          <w:sz w:val="24"/>
          <w:szCs w:val="24"/>
        </w:rPr>
        <w:t>където има най-големи групи ромско население</w:t>
      </w:r>
      <w:r w:rsidRPr="00B70DA8">
        <w:rPr>
          <w:rFonts w:ascii="Times New Roman" w:hAnsi="Times New Roman"/>
          <w:sz w:val="24"/>
          <w:szCs w:val="24"/>
        </w:rPr>
        <w:t xml:space="preserve">. </w:t>
      </w:r>
    </w:p>
    <w:p w:rsidR="00610657" w:rsidRPr="00B70DA8" w:rsidRDefault="00610657" w:rsidP="00610657">
      <w:pPr>
        <w:spacing w:before="120" w:after="120" w:line="240" w:lineRule="auto"/>
        <w:jc w:val="both"/>
        <w:rPr>
          <w:rFonts w:ascii="Times New Roman" w:hAnsi="Times New Roman"/>
          <w:sz w:val="24"/>
          <w:szCs w:val="24"/>
        </w:rPr>
      </w:pPr>
      <w:r w:rsidRPr="00B70DA8">
        <w:rPr>
          <w:rFonts w:ascii="Times New Roman" w:hAnsi="Times New Roman"/>
          <w:sz w:val="24"/>
          <w:szCs w:val="24"/>
        </w:rPr>
        <w:t xml:space="preserve">Възпроизводството на трудоспособното население се характеризира най-добре чрез </w:t>
      </w:r>
      <w:r w:rsidRPr="00B70DA8">
        <w:rPr>
          <w:rStyle w:val="af4"/>
          <w:rFonts w:eastAsia="SimSun"/>
          <w:sz w:val="24"/>
          <w:szCs w:val="24"/>
        </w:rPr>
        <w:t>коефициента на демографско заместване,</w:t>
      </w:r>
      <w:r w:rsidRPr="00B70DA8">
        <w:rPr>
          <w:rFonts w:ascii="Times New Roman" w:hAnsi="Times New Roman"/>
          <w:sz w:val="24"/>
          <w:szCs w:val="24"/>
        </w:rPr>
        <w:t xml:space="preserve"> който показва съотношението между броя на влизащите в трудоспособна възраст (15-19 г.) и броя на излизащите от трудоспособна възраст (60 - 64 г.). </w:t>
      </w:r>
    </w:p>
    <w:p w:rsidR="002953E3" w:rsidRPr="00B70DA8" w:rsidRDefault="002953E3" w:rsidP="002953E3">
      <w:pPr>
        <w:spacing w:before="120" w:after="120" w:line="240" w:lineRule="auto"/>
        <w:jc w:val="both"/>
        <w:rPr>
          <w:rFonts w:ascii="Times New Roman" w:hAnsi="Times New Roman"/>
          <w:sz w:val="24"/>
          <w:szCs w:val="24"/>
        </w:rPr>
      </w:pPr>
      <w:r w:rsidRPr="00B70DA8">
        <w:rPr>
          <w:rFonts w:ascii="Times New Roman" w:hAnsi="Times New Roman"/>
          <w:sz w:val="24"/>
          <w:szCs w:val="24"/>
        </w:rPr>
        <w:t>Населението в селата е почти равномерно разпределено между отделните възрастови групи. Този факт задължително трябва да се има предвид, когато се разработват дългосрочни планове за развитие, тъй като те трябва да бъдат съобразени с наличните човешки ресурси, а същевременно и да допринесат за повишаване заетостта, като особено внимание трябва да се отдели на възможностите за професионална реализация на младите хора в общината.</w:t>
      </w:r>
    </w:p>
    <w:p w:rsidR="002953E3" w:rsidRPr="00B70DA8" w:rsidRDefault="002953E3" w:rsidP="002953E3">
      <w:pPr>
        <w:spacing w:before="120" w:after="120" w:line="240" w:lineRule="auto"/>
        <w:jc w:val="both"/>
        <w:rPr>
          <w:rFonts w:ascii="Times New Roman" w:hAnsi="Times New Roman"/>
          <w:sz w:val="24"/>
          <w:szCs w:val="24"/>
        </w:rPr>
      </w:pPr>
      <w:r w:rsidRPr="00B70DA8">
        <w:rPr>
          <w:rFonts w:ascii="Times New Roman" w:hAnsi="Times New Roman"/>
          <w:sz w:val="24"/>
          <w:szCs w:val="24"/>
        </w:rPr>
        <w:t xml:space="preserve">Структурата на </w:t>
      </w:r>
      <w:r w:rsidRPr="00B70DA8">
        <w:rPr>
          <w:rFonts w:ascii="Times New Roman" w:hAnsi="Times New Roman"/>
          <w:b/>
          <w:sz w:val="24"/>
          <w:szCs w:val="24"/>
        </w:rPr>
        <w:t>населението по пол</w:t>
      </w:r>
      <w:r w:rsidRPr="00B70DA8">
        <w:rPr>
          <w:rFonts w:ascii="Times New Roman" w:hAnsi="Times New Roman"/>
          <w:sz w:val="24"/>
          <w:szCs w:val="24"/>
        </w:rPr>
        <w:t xml:space="preserve"> за община Ябланица е сходна със структурата на областта и страната. За периода 2010-201</w:t>
      </w:r>
      <w:r w:rsidR="009F002E">
        <w:rPr>
          <w:rFonts w:ascii="Times New Roman" w:hAnsi="Times New Roman"/>
          <w:sz w:val="24"/>
          <w:szCs w:val="24"/>
        </w:rPr>
        <w:t>5</w:t>
      </w:r>
      <w:r w:rsidRPr="00B70DA8">
        <w:rPr>
          <w:rFonts w:ascii="Times New Roman" w:hAnsi="Times New Roman"/>
          <w:sz w:val="24"/>
          <w:szCs w:val="24"/>
        </w:rPr>
        <w:t xml:space="preserve"> г. броят на жените и мъжете се запазва сравнително еднакъв. Така например през 2010 г. мъжете са 3 119, а жените – 3 215, докато през 201</w:t>
      </w:r>
      <w:r w:rsidR="009F002E">
        <w:rPr>
          <w:rFonts w:ascii="Times New Roman" w:hAnsi="Times New Roman"/>
          <w:sz w:val="24"/>
          <w:szCs w:val="24"/>
        </w:rPr>
        <w:t>5 г. мъжете са съответно – 3 001, а жените – 2 970</w:t>
      </w:r>
      <w:r w:rsidRPr="00B70DA8">
        <w:rPr>
          <w:rFonts w:ascii="Times New Roman" w:hAnsi="Times New Roman"/>
          <w:sz w:val="24"/>
          <w:szCs w:val="24"/>
        </w:rPr>
        <w:t xml:space="preserve">. За разглеждания период жените са намалели повече от мъжете.  Като цяло </w:t>
      </w:r>
      <w:r w:rsidR="009F002E">
        <w:rPr>
          <w:rFonts w:ascii="Times New Roman" w:hAnsi="Times New Roman"/>
          <w:sz w:val="24"/>
          <w:szCs w:val="24"/>
        </w:rPr>
        <w:t xml:space="preserve">обаче </w:t>
      </w:r>
      <w:r w:rsidRPr="00B70DA8">
        <w:rPr>
          <w:rFonts w:ascii="Times New Roman" w:hAnsi="Times New Roman"/>
          <w:sz w:val="24"/>
          <w:szCs w:val="24"/>
        </w:rPr>
        <w:t xml:space="preserve">не са настъпили съществени изменения в структурата на населението по пол.  </w:t>
      </w:r>
    </w:p>
    <w:p w:rsidR="002953E3" w:rsidRPr="00B70DA8" w:rsidRDefault="002953E3" w:rsidP="002953E3">
      <w:pPr>
        <w:spacing w:before="120" w:after="120" w:line="240" w:lineRule="auto"/>
        <w:jc w:val="both"/>
        <w:rPr>
          <w:rFonts w:ascii="Times New Roman" w:hAnsi="Times New Roman"/>
          <w:color w:val="000000"/>
          <w:sz w:val="24"/>
          <w:szCs w:val="24"/>
        </w:rPr>
      </w:pPr>
      <w:r w:rsidRPr="00B70DA8">
        <w:rPr>
          <w:rFonts w:ascii="Times New Roman" w:hAnsi="Times New Roman"/>
          <w:sz w:val="24"/>
          <w:szCs w:val="24"/>
        </w:rPr>
        <w:t xml:space="preserve">Върху динамиката на населението най-голямо влияние оказва естественото движение на населението. През 2007 г. в община Ябланица са родени 89 деца. През следващите години броят на родените деца се увеличава, като през 2009 г. са родени 102 деца, </w:t>
      </w:r>
      <w:r w:rsidRPr="00B70DA8">
        <w:rPr>
          <w:rFonts w:ascii="Times New Roman" w:hAnsi="Times New Roman"/>
          <w:color w:val="000000"/>
          <w:sz w:val="24"/>
          <w:szCs w:val="24"/>
        </w:rPr>
        <w:t>а пре</w:t>
      </w:r>
      <w:r w:rsidR="00DC3109" w:rsidRPr="00B70DA8">
        <w:rPr>
          <w:rFonts w:ascii="Times New Roman" w:hAnsi="Times New Roman"/>
          <w:color w:val="000000"/>
          <w:sz w:val="24"/>
          <w:szCs w:val="24"/>
        </w:rPr>
        <w:t>з 2010 г. – 85 деца.</w:t>
      </w:r>
      <w:r w:rsidRPr="00B70DA8">
        <w:rPr>
          <w:rFonts w:ascii="Times New Roman" w:hAnsi="Times New Roman"/>
          <w:color w:val="000000"/>
          <w:sz w:val="24"/>
          <w:szCs w:val="24"/>
        </w:rPr>
        <w:t xml:space="preserve"> Данните сочат, че е налице слабо изразена тенденция за намаляване броя на родените деца в община Ябланица. </w:t>
      </w:r>
    </w:p>
    <w:p w:rsidR="00DC3109" w:rsidRPr="00B70DA8" w:rsidRDefault="00DC3109" w:rsidP="00DC3109">
      <w:pPr>
        <w:spacing w:before="120" w:after="120" w:line="240" w:lineRule="auto"/>
        <w:jc w:val="center"/>
        <w:rPr>
          <w:rFonts w:ascii="Times New Roman" w:hAnsi="Times New Roman"/>
          <w:b/>
          <w:color w:val="000000"/>
          <w:sz w:val="24"/>
          <w:szCs w:val="24"/>
        </w:rPr>
      </w:pPr>
      <w:r w:rsidRPr="00B70DA8">
        <w:rPr>
          <w:rFonts w:ascii="Times New Roman" w:hAnsi="Times New Roman"/>
          <w:b/>
          <w:color w:val="000000"/>
          <w:sz w:val="24"/>
          <w:szCs w:val="24"/>
        </w:rPr>
        <w:t xml:space="preserve">Таблица </w:t>
      </w:r>
      <w:r w:rsidR="009F002E">
        <w:rPr>
          <w:rFonts w:ascii="Times New Roman" w:hAnsi="Times New Roman"/>
          <w:b/>
          <w:color w:val="000000"/>
          <w:sz w:val="24"/>
          <w:szCs w:val="24"/>
        </w:rPr>
        <w:t>7</w:t>
      </w:r>
      <w:r w:rsidRPr="00B70DA8">
        <w:rPr>
          <w:rFonts w:ascii="Times New Roman" w:hAnsi="Times New Roman"/>
          <w:b/>
          <w:color w:val="000000"/>
          <w:sz w:val="24"/>
          <w:szCs w:val="24"/>
        </w:rPr>
        <w:t>. Естествено движение на населението на Република България, област Ловеч и община Ябланица  за периода 2007-2011 г.</w:t>
      </w:r>
    </w:p>
    <w:tbl>
      <w:tblPr>
        <w:tblW w:w="9520" w:type="dxa"/>
        <w:jc w:val="center"/>
        <w:tblInd w:w="1215" w:type="dxa"/>
        <w:tblCellMar>
          <w:left w:w="70" w:type="dxa"/>
          <w:right w:w="70" w:type="dxa"/>
        </w:tblCellMar>
        <w:tblLook w:val="0000" w:firstRow="0" w:lastRow="0" w:firstColumn="0" w:lastColumn="0" w:noHBand="0" w:noVBand="0"/>
      </w:tblPr>
      <w:tblGrid>
        <w:gridCol w:w="865"/>
        <w:gridCol w:w="835"/>
        <w:gridCol w:w="937"/>
        <w:gridCol w:w="1028"/>
        <w:gridCol w:w="925"/>
        <w:gridCol w:w="937"/>
        <w:gridCol w:w="1028"/>
        <w:gridCol w:w="898"/>
        <w:gridCol w:w="1147"/>
        <w:gridCol w:w="954"/>
      </w:tblGrid>
      <w:tr w:rsidR="00DC3109" w:rsidRPr="00B70DA8" w:rsidTr="006331C3">
        <w:trPr>
          <w:trHeight w:val="315"/>
          <w:jc w:val="center"/>
        </w:trPr>
        <w:tc>
          <w:tcPr>
            <w:tcW w:w="831" w:type="dxa"/>
            <w:vMerge w:val="restart"/>
            <w:tcBorders>
              <w:top w:val="single" w:sz="8" w:space="0" w:color="auto"/>
              <w:left w:val="single" w:sz="8" w:space="0" w:color="auto"/>
              <w:right w:val="nil"/>
            </w:tcBorders>
            <w:shd w:val="clear" w:color="auto" w:fill="8DB3E2"/>
            <w:noWrap/>
            <w:vAlign w:val="center"/>
          </w:tcPr>
          <w:p w:rsidR="00DC3109" w:rsidRPr="00B70DA8" w:rsidRDefault="00DC3109" w:rsidP="007E028B">
            <w:pPr>
              <w:spacing w:after="0" w:line="240" w:lineRule="auto"/>
              <w:jc w:val="center"/>
              <w:rPr>
                <w:rFonts w:ascii="Times New Roman" w:hAnsi="Times New Roman"/>
                <w:b/>
              </w:rPr>
            </w:pPr>
            <w:r w:rsidRPr="00B70DA8">
              <w:rPr>
                <w:rFonts w:ascii="Times New Roman" w:hAnsi="Times New Roman"/>
                <w:b/>
              </w:rPr>
              <w:t>Година</w:t>
            </w:r>
          </w:p>
        </w:tc>
        <w:tc>
          <w:tcPr>
            <w:tcW w:w="8689" w:type="dxa"/>
            <w:gridSpan w:val="9"/>
            <w:tcBorders>
              <w:top w:val="single" w:sz="8" w:space="0" w:color="auto"/>
              <w:left w:val="single" w:sz="8" w:space="0" w:color="auto"/>
              <w:bottom w:val="single" w:sz="8" w:space="0" w:color="auto"/>
              <w:right w:val="single" w:sz="8" w:space="0" w:color="000000"/>
            </w:tcBorders>
            <w:shd w:val="clear" w:color="auto" w:fill="8DB3E2"/>
            <w:noWrap/>
            <w:vAlign w:val="center"/>
          </w:tcPr>
          <w:p w:rsidR="00DC3109" w:rsidRPr="00B70DA8" w:rsidRDefault="00DC3109" w:rsidP="007E028B">
            <w:pPr>
              <w:spacing w:after="0" w:line="240" w:lineRule="auto"/>
              <w:jc w:val="center"/>
              <w:rPr>
                <w:rFonts w:ascii="Times New Roman" w:hAnsi="Times New Roman"/>
                <w:b/>
                <w:bCs/>
              </w:rPr>
            </w:pPr>
            <w:r w:rsidRPr="00B70DA8">
              <w:rPr>
                <w:rFonts w:ascii="Times New Roman" w:hAnsi="Times New Roman"/>
                <w:b/>
                <w:bCs/>
              </w:rPr>
              <w:t>Естествен прираст</w:t>
            </w:r>
          </w:p>
        </w:tc>
      </w:tr>
      <w:tr w:rsidR="00DC3109" w:rsidRPr="00B70DA8" w:rsidTr="006331C3">
        <w:trPr>
          <w:trHeight w:val="330"/>
          <w:jc w:val="center"/>
        </w:trPr>
        <w:tc>
          <w:tcPr>
            <w:tcW w:w="831" w:type="dxa"/>
            <w:vMerge/>
            <w:tcBorders>
              <w:left w:val="single" w:sz="8" w:space="0" w:color="auto"/>
              <w:right w:val="nil"/>
            </w:tcBorders>
            <w:shd w:val="clear" w:color="auto" w:fill="8DB3E2"/>
            <w:vAlign w:val="center"/>
          </w:tcPr>
          <w:p w:rsidR="00DC3109" w:rsidRPr="00B70DA8" w:rsidRDefault="00DC3109" w:rsidP="007E028B">
            <w:pPr>
              <w:spacing w:after="0" w:line="240" w:lineRule="auto"/>
              <w:jc w:val="center"/>
              <w:rPr>
                <w:rFonts w:ascii="Times New Roman" w:hAnsi="Times New Roman"/>
                <w:b/>
              </w:rPr>
            </w:pPr>
          </w:p>
        </w:tc>
        <w:tc>
          <w:tcPr>
            <w:tcW w:w="2800" w:type="dxa"/>
            <w:gridSpan w:val="3"/>
            <w:tcBorders>
              <w:top w:val="single" w:sz="8" w:space="0" w:color="auto"/>
              <w:left w:val="single" w:sz="8" w:space="0" w:color="auto"/>
              <w:bottom w:val="single" w:sz="8" w:space="0" w:color="auto"/>
              <w:right w:val="single" w:sz="8" w:space="0" w:color="000000"/>
            </w:tcBorders>
            <w:shd w:val="clear" w:color="auto" w:fill="8DB3E2"/>
            <w:noWrap/>
            <w:vAlign w:val="center"/>
          </w:tcPr>
          <w:p w:rsidR="00DC3109" w:rsidRPr="00B70DA8" w:rsidRDefault="00DC3109" w:rsidP="007E028B">
            <w:pPr>
              <w:spacing w:after="0" w:line="240" w:lineRule="auto"/>
              <w:jc w:val="center"/>
              <w:rPr>
                <w:rFonts w:ascii="Times New Roman" w:hAnsi="Times New Roman"/>
                <w:b/>
                <w:bCs/>
              </w:rPr>
            </w:pPr>
            <w:r w:rsidRPr="00B70DA8">
              <w:rPr>
                <w:rFonts w:ascii="Times New Roman" w:hAnsi="Times New Roman"/>
                <w:b/>
                <w:bCs/>
              </w:rPr>
              <w:t>Република България</w:t>
            </w:r>
          </w:p>
        </w:tc>
        <w:tc>
          <w:tcPr>
            <w:tcW w:w="2890" w:type="dxa"/>
            <w:gridSpan w:val="3"/>
            <w:tcBorders>
              <w:top w:val="single" w:sz="8" w:space="0" w:color="auto"/>
              <w:left w:val="nil"/>
              <w:bottom w:val="single" w:sz="8" w:space="0" w:color="auto"/>
              <w:right w:val="nil"/>
            </w:tcBorders>
            <w:shd w:val="clear" w:color="auto" w:fill="8DB3E2"/>
            <w:noWrap/>
            <w:vAlign w:val="center"/>
          </w:tcPr>
          <w:p w:rsidR="00DC3109" w:rsidRPr="00B70DA8" w:rsidRDefault="00DC3109" w:rsidP="007E028B">
            <w:pPr>
              <w:spacing w:after="0" w:line="240" w:lineRule="auto"/>
              <w:jc w:val="center"/>
              <w:rPr>
                <w:rFonts w:ascii="Times New Roman" w:hAnsi="Times New Roman"/>
                <w:b/>
                <w:bCs/>
              </w:rPr>
            </w:pPr>
            <w:r w:rsidRPr="00B70DA8">
              <w:rPr>
                <w:rFonts w:ascii="Times New Roman" w:hAnsi="Times New Roman"/>
                <w:b/>
                <w:bCs/>
              </w:rPr>
              <w:t>Област Ловеч</w:t>
            </w:r>
          </w:p>
        </w:tc>
        <w:tc>
          <w:tcPr>
            <w:tcW w:w="2999" w:type="dxa"/>
            <w:gridSpan w:val="3"/>
            <w:tcBorders>
              <w:top w:val="single" w:sz="8" w:space="0" w:color="auto"/>
              <w:left w:val="single" w:sz="8" w:space="0" w:color="auto"/>
              <w:bottom w:val="single" w:sz="8" w:space="0" w:color="auto"/>
              <w:right w:val="single" w:sz="8" w:space="0" w:color="000000"/>
            </w:tcBorders>
            <w:shd w:val="clear" w:color="auto" w:fill="8DB3E2"/>
            <w:noWrap/>
            <w:vAlign w:val="center"/>
          </w:tcPr>
          <w:p w:rsidR="00DC3109" w:rsidRPr="00B70DA8" w:rsidRDefault="00DC3109" w:rsidP="007E028B">
            <w:pPr>
              <w:spacing w:after="0" w:line="240" w:lineRule="auto"/>
              <w:jc w:val="center"/>
              <w:rPr>
                <w:rFonts w:ascii="Times New Roman" w:hAnsi="Times New Roman"/>
                <w:b/>
                <w:bCs/>
              </w:rPr>
            </w:pPr>
            <w:r w:rsidRPr="00B70DA8">
              <w:rPr>
                <w:rFonts w:ascii="Times New Roman" w:hAnsi="Times New Roman"/>
                <w:b/>
                <w:bCs/>
              </w:rPr>
              <w:t xml:space="preserve">Община </w:t>
            </w:r>
            <w:r w:rsidRPr="00B70DA8">
              <w:rPr>
                <w:rFonts w:ascii="Times New Roman" w:hAnsi="Times New Roman"/>
                <w:b/>
              </w:rPr>
              <w:t>Ябланица</w:t>
            </w:r>
          </w:p>
        </w:tc>
      </w:tr>
      <w:tr w:rsidR="00DC3109" w:rsidRPr="00B70DA8" w:rsidTr="006331C3">
        <w:trPr>
          <w:trHeight w:val="315"/>
          <w:jc w:val="center"/>
        </w:trPr>
        <w:tc>
          <w:tcPr>
            <w:tcW w:w="831" w:type="dxa"/>
            <w:vMerge/>
            <w:tcBorders>
              <w:left w:val="single" w:sz="8" w:space="0" w:color="auto"/>
              <w:bottom w:val="single" w:sz="4" w:space="0" w:color="auto"/>
              <w:right w:val="nil"/>
            </w:tcBorders>
            <w:shd w:val="clear" w:color="auto" w:fill="8DB3E2"/>
            <w:noWrap/>
            <w:vAlign w:val="center"/>
          </w:tcPr>
          <w:p w:rsidR="00DC3109" w:rsidRPr="00B70DA8" w:rsidRDefault="00DC3109" w:rsidP="007E028B">
            <w:pPr>
              <w:spacing w:after="0" w:line="240" w:lineRule="auto"/>
              <w:jc w:val="center"/>
              <w:rPr>
                <w:rFonts w:ascii="Times New Roman" w:hAnsi="Times New Roman"/>
                <w:b/>
              </w:rPr>
            </w:pPr>
          </w:p>
        </w:tc>
        <w:tc>
          <w:tcPr>
            <w:tcW w:w="835" w:type="dxa"/>
            <w:tcBorders>
              <w:top w:val="nil"/>
              <w:left w:val="single" w:sz="8" w:space="0" w:color="auto"/>
              <w:bottom w:val="single" w:sz="4" w:space="0" w:color="auto"/>
              <w:right w:val="single" w:sz="4" w:space="0" w:color="auto"/>
            </w:tcBorders>
            <w:shd w:val="clear" w:color="auto" w:fill="8DB3E2"/>
            <w:noWrap/>
            <w:vAlign w:val="center"/>
          </w:tcPr>
          <w:p w:rsidR="00DC3109" w:rsidRPr="00B70DA8" w:rsidRDefault="00DC3109" w:rsidP="007E028B">
            <w:pPr>
              <w:spacing w:after="0" w:line="240" w:lineRule="auto"/>
              <w:jc w:val="center"/>
              <w:rPr>
                <w:rFonts w:ascii="Times New Roman" w:hAnsi="Times New Roman"/>
                <w:b/>
              </w:rPr>
            </w:pPr>
            <w:r w:rsidRPr="00B70DA8">
              <w:rPr>
                <w:rFonts w:ascii="Times New Roman" w:hAnsi="Times New Roman"/>
                <w:b/>
              </w:rPr>
              <w:t>родени</w:t>
            </w:r>
          </w:p>
        </w:tc>
        <w:tc>
          <w:tcPr>
            <w:tcW w:w="937" w:type="dxa"/>
            <w:tcBorders>
              <w:top w:val="nil"/>
              <w:left w:val="nil"/>
              <w:bottom w:val="single" w:sz="4" w:space="0" w:color="auto"/>
              <w:right w:val="single" w:sz="4" w:space="0" w:color="auto"/>
            </w:tcBorders>
            <w:shd w:val="clear" w:color="auto" w:fill="8DB3E2"/>
            <w:noWrap/>
            <w:vAlign w:val="center"/>
          </w:tcPr>
          <w:p w:rsidR="00DC3109" w:rsidRPr="00B70DA8" w:rsidRDefault="00DC3109" w:rsidP="007E028B">
            <w:pPr>
              <w:spacing w:after="0" w:line="240" w:lineRule="auto"/>
              <w:jc w:val="center"/>
              <w:rPr>
                <w:rFonts w:ascii="Times New Roman" w:hAnsi="Times New Roman"/>
                <w:b/>
              </w:rPr>
            </w:pPr>
            <w:r w:rsidRPr="00B70DA8">
              <w:rPr>
                <w:rFonts w:ascii="Times New Roman" w:hAnsi="Times New Roman"/>
                <w:b/>
              </w:rPr>
              <w:t>умрели</w:t>
            </w:r>
          </w:p>
        </w:tc>
        <w:tc>
          <w:tcPr>
            <w:tcW w:w="1028" w:type="dxa"/>
            <w:tcBorders>
              <w:top w:val="nil"/>
              <w:left w:val="nil"/>
              <w:bottom w:val="single" w:sz="4" w:space="0" w:color="auto"/>
              <w:right w:val="single" w:sz="8" w:space="0" w:color="auto"/>
            </w:tcBorders>
            <w:shd w:val="clear" w:color="auto" w:fill="8DB3E2"/>
            <w:noWrap/>
            <w:vAlign w:val="center"/>
          </w:tcPr>
          <w:p w:rsidR="00DC3109" w:rsidRPr="00B70DA8" w:rsidRDefault="00DC3109" w:rsidP="007E028B">
            <w:pPr>
              <w:spacing w:after="0" w:line="240" w:lineRule="auto"/>
              <w:jc w:val="center"/>
              <w:rPr>
                <w:rFonts w:ascii="Times New Roman" w:hAnsi="Times New Roman"/>
                <w:b/>
              </w:rPr>
            </w:pPr>
            <w:r w:rsidRPr="00B70DA8">
              <w:rPr>
                <w:rFonts w:ascii="Times New Roman" w:hAnsi="Times New Roman"/>
                <w:b/>
              </w:rPr>
              <w:t>прираст</w:t>
            </w:r>
          </w:p>
        </w:tc>
        <w:tc>
          <w:tcPr>
            <w:tcW w:w="925" w:type="dxa"/>
            <w:tcBorders>
              <w:top w:val="nil"/>
              <w:left w:val="nil"/>
              <w:bottom w:val="single" w:sz="4" w:space="0" w:color="auto"/>
              <w:right w:val="single" w:sz="4" w:space="0" w:color="auto"/>
            </w:tcBorders>
            <w:shd w:val="clear" w:color="auto" w:fill="8DB3E2"/>
            <w:noWrap/>
            <w:vAlign w:val="center"/>
          </w:tcPr>
          <w:p w:rsidR="00DC3109" w:rsidRPr="00B70DA8" w:rsidRDefault="00DC3109" w:rsidP="007E028B">
            <w:pPr>
              <w:spacing w:after="0" w:line="240" w:lineRule="auto"/>
              <w:jc w:val="center"/>
              <w:rPr>
                <w:rFonts w:ascii="Times New Roman" w:hAnsi="Times New Roman"/>
                <w:b/>
              </w:rPr>
            </w:pPr>
            <w:r w:rsidRPr="00B70DA8">
              <w:rPr>
                <w:rFonts w:ascii="Times New Roman" w:hAnsi="Times New Roman"/>
                <w:b/>
              </w:rPr>
              <w:t>родени</w:t>
            </w:r>
          </w:p>
        </w:tc>
        <w:tc>
          <w:tcPr>
            <w:tcW w:w="937" w:type="dxa"/>
            <w:tcBorders>
              <w:top w:val="nil"/>
              <w:left w:val="nil"/>
              <w:bottom w:val="single" w:sz="4" w:space="0" w:color="auto"/>
              <w:right w:val="single" w:sz="4" w:space="0" w:color="auto"/>
            </w:tcBorders>
            <w:shd w:val="clear" w:color="auto" w:fill="8DB3E2"/>
            <w:noWrap/>
            <w:vAlign w:val="center"/>
          </w:tcPr>
          <w:p w:rsidR="00DC3109" w:rsidRPr="00B70DA8" w:rsidRDefault="00DC3109" w:rsidP="007E028B">
            <w:pPr>
              <w:spacing w:after="0" w:line="240" w:lineRule="auto"/>
              <w:jc w:val="center"/>
              <w:rPr>
                <w:rFonts w:ascii="Times New Roman" w:hAnsi="Times New Roman"/>
                <w:b/>
              </w:rPr>
            </w:pPr>
            <w:r w:rsidRPr="00B70DA8">
              <w:rPr>
                <w:rFonts w:ascii="Times New Roman" w:hAnsi="Times New Roman"/>
                <w:b/>
              </w:rPr>
              <w:t>умрели</w:t>
            </w:r>
          </w:p>
        </w:tc>
        <w:tc>
          <w:tcPr>
            <w:tcW w:w="1028" w:type="dxa"/>
            <w:tcBorders>
              <w:top w:val="nil"/>
              <w:left w:val="nil"/>
              <w:bottom w:val="single" w:sz="4" w:space="0" w:color="auto"/>
              <w:right w:val="nil"/>
            </w:tcBorders>
            <w:shd w:val="clear" w:color="auto" w:fill="8DB3E2"/>
            <w:noWrap/>
            <w:vAlign w:val="center"/>
          </w:tcPr>
          <w:p w:rsidR="00DC3109" w:rsidRPr="00B70DA8" w:rsidRDefault="00DC3109" w:rsidP="007E028B">
            <w:pPr>
              <w:spacing w:after="0" w:line="240" w:lineRule="auto"/>
              <w:jc w:val="center"/>
              <w:rPr>
                <w:rFonts w:ascii="Times New Roman" w:hAnsi="Times New Roman"/>
                <w:b/>
              </w:rPr>
            </w:pPr>
            <w:r w:rsidRPr="00B70DA8">
              <w:rPr>
                <w:rFonts w:ascii="Times New Roman" w:hAnsi="Times New Roman"/>
                <w:b/>
              </w:rPr>
              <w:t>прираст</w:t>
            </w:r>
          </w:p>
        </w:tc>
        <w:tc>
          <w:tcPr>
            <w:tcW w:w="898" w:type="dxa"/>
            <w:tcBorders>
              <w:top w:val="nil"/>
              <w:left w:val="single" w:sz="8" w:space="0" w:color="auto"/>
              <w:bottom w:val="single" w:sz="4" w:space="0" w:color="auto"/>
              <w:right w:val="single" w:sz="4" w:space="0" w:color="auto"/>
            </w:tcBorders>
            <w:shd w:val="clear" w:color="auto" w:fill="8DB3E2"/>
            <w:noWrap/>
            <w:vAlign w:val="center"/>
          </w:tcPr>
          <w:p w:rsidR="00DC3109" w:rsidRPr="00B70DA8" w:rsidRDefault="00DC3109" w:rsidP="007E028B">
            <w:pPr>
              <w:spacing w:after="0" w:line="240" w:lineRule="auto"/>
              <w:jc w:val="center"/>
              <w:rPr>
                <w:rFonts w:ascii="Times New Roman" w:hAnsi="Times New Roman"/>
                <w:b/>
              </w:rPr>
            </w:pPr>
            <w:r w:rsidRPr="00B70DA8">
              <w:rPr>
                <w:rFonts w:ascii="Times New Roman" w:hAnsi="Times New Roman"/>
                <w:b/>
              </w:rPr>
              <w:t>родени</w:t>
            </w:r>
          </w:p>
        </w:tc>
        <w:tc>
          <w:tcPr>
            <w:tcW w:w="1147" w:type="dxa"/>
            <w:tcBorders>
              <w:top w:val="nil"/>
              <w:left w:val="nil"/>
              <w:bottom w:val="single" w:sz="4" w:space="0" w:color="auto"/>
              <w:right w:val="single" w:sz="4" w:space="0" w:color="auto"/>
            </w:tcBorders>
            <w:shd w:val="clear" w:color="auto" w:fill="8DB3E2"/>
            <w:noWrap/>
            <w:vAlign w:val="center"/>
          </w:tcPr>
          <w:p w:rsidR="00DC3109" w:rsidRPr="00B70DA8" w:rsidRDefault="00DC3109" w:rsidP="007E028B">
            <w:pPr>
              <w:spacing w:after="0" w:line="240" w:lineRule="auto"/>
              <w:jc w:val="center"/>
              <w:rPr>
                <w:rFonts w:ascii="Times New Roman" w:hAnsi="Times New Roman"/>
                <w:b/>
              </w:rPr>
            </w:pPr>
            <w:r w:rsidRPr="00B70DA8">
              <w:rPr>
                <w:rFonts w:ascii="Times New Roman" w:hAnsi="Times New Roman"/>
                <w:b/>
              </w:rPr>
              <w:t>умрели</w:t>
            </w:r>
          </w:p>
        </w:tc>
        <w:tc>
          <w:tcPr>
            <w:tcW w:w="954" w:type="dxa"/>
            <w:tcBorders>
              <w:top w:val="nil"/>
              <w:left w:val="nil"/>
              <w:bottom w:val="single" w:sz="4" w:space="0" w:color="auto"/>
              <w:right w:val="single" w:sz="8" w:space="0" w:color="auto"/>
            </w:tcBorders>
            <w:shd w:val="clear" w:color="auto" w:fill="8DB3E2"/>
            <w:noWrap/>
            <w:vAlign w:val="center"/>
          </w:tcPr>
          <w:p w:rsidR="00DC3109" w:rsidRPr="00B70DA8" w:rsidRDefault="00DC3109" w:rsidP="007E028B">
            <w:pPr>
              <w:spacing w:after="0" w:line="240" w:lineRule="auto"/>
              <w:jc w:val="center"/>
              <w:rPr>
                <w:rFonts w:ascii="Times New Roman" w:hAnsi="Times New Roman"/>
                <w:b/>
              </w:rPr>
            </w:pPr>
            <w:r w:rsidRPr="00B70DA8">
              <w:rPr>
                <w:rFonts w:ascii="Times New Roman" w:hAnsi="Times New Roman"/>
                <w:b/>
              </w:rPr>
              <w:t>прираст</w:t>
            </w:r>
          </w:p>
        </w:tc>
      </w:tr>
      <w:tr w:rsidR="00DC3109" w:rsidRPr="00B70DA8" w:rsidTr="006331C3">
        <w:trPr>
          <w:trHeight w:val="315"/>
          <w:jc w:val="center"/>
        </w:trPr>
        <w:tc>
          <w:tcPr>
            <w:tcW w:w="831" w:type="dxa"/>
            <w:tcBorders>
              <w:top w:val="nil"/>
              <w:left w:val="single" w:sz="8" w:space="0" w:color="auto"/>
              <w:bottom w:val="single" w:sz="4" w:space="0" w:color="auto"/>
              <w:right w:val="nil"/>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b/>
              </w:rPr>
            </w:pPr>
            <w:r w:rsidRPr="00B70DA8">
              <w:rPr>
                <w:rFonts w:ascii="Times New Roman" w:hAnsi="Times New Roman"/>
                <w:b/>
              </w:rPr>
              <w:t>2007</w:t>
            </w:r>
          </w:p>
        </w:tc>
        <w:tc>
          <w:tcPr>
            <w:tcW w:w="835" w:type="dxa"/>
            <w:tcBorders>
              <w:top w:val="nil"/>
              <w:left w:val="single" w:sz="8" w:space="0" w:color="auto"/>
              <w:bottom w:val="single" w:sz="4" w:space="0" w:color="auto"/>
              <w:right w:val="single" w:sz="4" w:space="0" w:color="auto"/>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rPr>
            </w:pPr>
            <w:r w:rsidRPr="00B70DA8">
              <w:rPr>
                <w:rFonts w:ascii="Times New Roman" w:hAnsi="Times New Roman"/>
              </w:rPr>
              <w:t>75349</w:t>
            </w:r>
          </w:p>
        </w:tc>
        <w:tc>
          <w:tcPr>
            <w:tcW w:w="937" w:type="dxa"/>
            <w:tcBorders>
              <w:top w:val="nil"/>
              <w:left w:val="nil"/>
              <w:bottom w:val="single" w:sz="4" w:space="0" w:color="auto"/>
              <w:right w:val="single" w:sz="4" w:space="0" w:color="auto"/>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rPr>
            </w:pPr>
            <w:r w:rsidRPr="00B70DA8">
              <w:rPr>
                <w:rFonts w:ascii="Times New Roman" w:hAnsi="Times New Roman"/>
              </w:rPr>
              <w:t>113004</w:t>
            </w:r>
          </w:p>
        </w:tc>
        <w:tc>
          <w:tcPr>
            <w:tcW w:w="1028" w:type="dxa"/>
            <w:tcBorders>
              <w:top w:val="nil"/>
              <w:left w:val="nil"/>
              <w:bottom w:val="single" w:sz="4" w:space="0" w:color="auto"/>
              <w:right w:val="single" w:sz="8" w:space="0" w:color="auto"/>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rPr>
            </w:pPr>
            <w:r w:rsidRPr="00B70DA8">
              <w:rPr>
                <w:rFonts w:ascii="Times New Roman" w:hAnsi="Times New Roman"/>
              </w:rPr>
              <w:t>-37655</w:t>
            </w:r>
          </w:p>
        </w:tc>
        <w:tc>
          <w:tcPr>
            <w:tcW w:w="925" w:type="dxa"/>
            <w:tcBorders>
              <w:top w:val="nil"/>
              <w:left w:val="nil"/>
              <w:bottom w:val="single" w:sz="4" w:space="0" w:color="auto"/>
              <w:right w:val="single" w:sz="4" w:space="0" w:color="auto"/>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rPr>
            </w:pPr>
            <w:r w:rsidRPr="00B70DA8">
              <w:rPr>
                <w:rFonts w:ascii="Times New Roman" w:hAnsi="Times New Roman"/>
              </w:rPr>
              <w:t>1377</w:t>
            </w:r>
          </w:p>
        </w:tc>
        <w:tc>
          <w:tcPr>
            <w:tcW w:w="937" w:type="dxa"/>
            <w:tcBorders>
              <w:top w:val="nil"/>
              <w:left w:val="nil"/>
              <w:bottom w:val="single" w:sz="4" w:space="0" w:color="auto"/>
              <w:right w:val="single" w:sz="4" w:space="0" w:color="auto"/>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rPr>
            </w:pPr>
            <w:r w:rsidRPr="00B70DA8">
              <w:rPr>
                <w:rFonts w:ascii="Times New Roman" w:hAnsi="Times New Roman"/>
              </w:rPr>
              <w:t>2851</w:t>
            </w:r>
          </w:p>
        </w:tc>
        <w:tc>
          <w:tcPr>
            <w:tcW w:w="1028" w:type="dxa"/>
            <w:tcBorders>
              <w:top w:val="nil"/>
              <w:left w:val="nil"/>
              <w:bottom w:val="single" w:sz="4" w:space="0" w:color="auto"/>
              <w:right w:val="nil"/>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rPr>
            </w:pPr>
            <w:r w:rsidRPr="00B70DA8">
              <w:rPr>
                <w:rFonts w:ascii="Times New Roman" w:hAnsi="Times New Roman"/>
              </w:rPr>
              <w:t>-1474</w:t>
            </w:r>
          </w:p>
        </w:tc>
        <w:tc>
          <w:tcPr>
            <w:tcW w:w="898" w:type="dxa"/>
            <w:tcBorders>
              <w:top w:val="nil"/>
              <w:left w:val="single" w:sz="8" w:space="0" w:color="auto"/>
              <w:bottom w:val="single" w:sz="4" w:space="0" w:color="auto"/>
              <w:right w:val="single" w:sz="4" w:space="0" w:color="auto"/>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color w:val="000000"/>
              </w:rPr>
            </w:pPr>
            <w:r w:rsidRPr="00B70DA8">
              <w:rPr>
                <w:rFonts w:ascii="Times New Roman" w:hAnsi="Times New Roman"/>
                <w:color w:val="000000"/>
              </w:rPr>
              <w:t>89</w:t>
            </w:r>
          </w:p>
        </w:tc>
        <w:tc>
          <w:tcPr>
            <w:tcW w:w="1147" w:type="dxa"/>
            <w:tcBorders>
              <w:top w:val="nil"/>
              <w:left w:val="nil"/>
              <w:bottom w:val="single" w:sz="4" w:space="0" w:color="auto"/>
              <w:right w:val="single" w:sz="4" w:space="0" w:color="auto"/>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color w:val="000000"/>
              </w:rPr>
            </w:pPr>
            <w:r w:rsidRPr="00B70DA8">
              <w:rPr>
                <w:rFonts w:ascii="Times New Roman" w:hAnsi="Times New Roman"/>
                <w:color w:val="000000"/>
              </w:rPr>
              <w:t>98</w:t>
            </w:r>
          </w:p>
        </w:tc>
        <w:tc>
          <w:tcPr>
            <w:tcW w:w="954" w:type="dxa"/>
            <w:tcBorders>
              <w:top w:val="nil"/>
              <w:left w:val="nil"/>
              <w:bottom w:val="single" w:sz="4" w:space="0" w:color="auto"/>
              <w:right w:val="single" w:sz="8" w:space="0" w:color="auto"/>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color w:val="000000"/>
              </w:rPr>
            </w:pPr>
            <w:r w:rsidRPr="00B70DA8">
              <w:rPr>
                <w:rFonts w:ascii="Times New Roman" w:hAnsi="Times New Roman"/>
                <w:color w:val="000000"/>
              </w:rPr>
              <w:t>-9</w:t>
            </w:r>
          </w:p>
        </w:tc>
      </w:tr>
      <w:tr w:rsidR="00DC3109" w:rsidRPr="00B70DA8" w:rsidTr="006331C3">
        <w:trPr>
          <w:trHeight w:val="315"/>
          <w:jc w:val="center"/>
        </w:trPr>
        <w:tc>
          <w:tcPr>
            <w:tcW w:w="831" w:type="dxa"/>
            <w:tcBorders>
              <w:top w:val="nil"/>
              <w:left w:val="single" w:sz="8" w:space="0" w:color="auto"/>
              <w:bottom w:val="single" w:sz="4" w:space="0" w:color="auto"/>
              <w:right w:val="nil"/>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b/>
              </w:rPr>
            </w:pPr>
            <w:r w:rsidRPr="00B70DA8">
              <w:rPr>
                <w:rFonts w:ascii="Times New Roman" w:hAnsi="Times New Roman"/>
                <w:b/>
              </w:rPr>
              <w:t>2008</w:t>
            </w:r>
          </w:p>
        </w:tc>
        <w:tc>
          <w:tcPr>
            <w:tcW w:w="835" w:type="dxa"/>
            <w:tcBorders>
              <w:top w:val="nil"/>
              <w:left w:val="single" w:sz="8" w:space="0" w:color="auto"/>
              <w:bottom w:val="single" w:sz="4" w:space="0" w:color="auto"/>
              <w:right w:val="single" w:sz="4" w:space="0" w:color="auto"/>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rPr>
            </w:pPr>
            <w:r w:rsidRPr="00B70DA8">
              <w:rPr>
                <w:rFonts w:ascii="Times New Roman" w:hAnsi="Times New Roman"/>
              </w:rPr>
              <w:t>77712</w:t>
            </w:r>
          </w:p>
        </w:tc>
        <w:tc>
          <w:tcPr>
            <w:tcW w:w="937" w:type="dxa"/>
            <w:tcBorders>
              <w:top w:val="nil"/>
              <w:left w:val="nil"/>
              <w:bottom w:val="single" w:sz="4" w:space="0" w:color="auto"/>
              <w:right w:val="single" w:sz="4" w:space="0" w:color="auto"/>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rPr>
            </w:pPr>
            <w:r w:rsidRPr="00B70DA8">
              <w:rPr>
                <w:rFonts w:ascii="Times New Roman" w:hAnsi="Times New Roman"/>
              </w:rPr>
              <w:t>110523</w:t>
            </w:r>
          </w:p>
        </w:tc>
        <w:tc>
          <w:tcPr>
            <w:tcW w:w="1028" w:type="dxa"/>
            <w:tcBorders>
              <w:top w:val="nil"/>
              <w:left w:val="nil"/>
              <w:bottom w:val="single" w:sz="4" w:space="0" w:color="auto"/>
              <w:right w:val="single" w:sz="8" w:space="0" w:color="auto"/>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rPr>
            </w:pPr>
            <w:r w:rsidRPr="00B70DA8">
              <w:rPr>
                <w:rFonts w:ascii="Times New Roman" w:hAnsi="Times New Roman"/>
              </w:rPr>
              <w:t>-32811</w:t>
            </w:r>
          </w:p>
        </w:tc>
        <w:tc>
          <w:tcPr>
            <w:tcW w:w="925" w:type="dxa"/>
            <w:tcBorders>
              <w:top w:val="nil"/>
              <w:left w:val="nil"/>
              <w:bottom w:val="single" w:sz="4" w:space="0" w:color="auto"/>
              <w:right w:val="single" w:sz="4" w:space="0" w:color="auto"/>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rPr>
            </w:pPr>
            <w:r w:rsidRPr="00B70DA8">
              <w:rPr>
                <w:rFonts w:ascii="Times New Roman" w:hAnsi="Times New Roman"/>
              </w:rPr>
              <w:t>1397</w:t>
            </w:r>
          </w:p>
        </w:tc>
        <w:tc>
          <w:tcPr>
            <w:tcW w:w="937" w:type="dxa"/>
            <w:tcBorders>
              <w:top w:val="nil"/>
              <w:left w:val="nil"/>
              <w:bottom w:val="single" w:sz="4" w:space="0" w:color="auto"/>
              <w:right w:val="single" w:sz="4" w:space="0" w:color="auto"/>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rPr>
            </w:pPr>
            <w:r w:rsidRPr="00B70DA8">
              <w:rPr>
                <w:rFonts w:ascii="Times New Roman" w:hAnsi="Times New Roman"/>
              </w:rPr>
              <w:t>2665</w:t>
            </w:r>
          </w:p>
        </w:tc>
        <w:tc>
          <w:tcPr>
            <w:tcW w:w="1028" w:type="dxa"/>
            <w:tcBorders>
              <w:top w:val="nil"/>
              <w:left w:val="nil"/>
              <w:bottom w:val="single" w:sz="4" w:space="0" w:color="auto"/>
              <w:right w:val="nil"/>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rPr>
            </w:pPr>
            <w:r w:rsidRPr="00B70DA8">
              <w:rPr>
                <w:rFonts w:ascii="Times New Roman" w:hAnsi="Times New Roman"/>
              </w:rPr>
              <w:t>-1268</w:t>
            </w:r>
          </w:p>
        </w:tc>
        <w:tc>
          <w:tcPr>
            <w:tcW w:w="898" w:type="dxa"/>
            <w:tcBorders>
              <w:top w:val="nil"/>
              <w:left w:val="single" w:sz="8" w:space="0" w:color="auto"/>
              <w:bottom w:val="single" w:sz="4" w:space="0" w:color="auto"/>
              <w:right w:val="single" w:sz="4" w:space="0" w:color="auto"/>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color w:val="000000"/>
              </w:rPr>
            </w:pPr>
            <w:r w:rsidRPr="00B70DA8">
              <w:rPr>
                <w:rFonts w:ascii="Times New Roman" w:hAnsi="Times New Roman"/>
                <w:color w:val="000000"/>
              </w:rPr>
              <w:t>83</w:t>
            </w:r>
          </w:p>
        </w:tc>
        <w:tc>
          <w:tcPr>
            <w:tcW w:w="1147" w:type="dxa"/>
            <w:tcBorders>
              <w:top w:val="nil"/>
              <w:left w:val="nil"/>
              <w:bottom w:val="single" w:sz="4" w:space="0" w:color="auto"/>
              <w:right w:val="single" w:sz="4" w:space="0" w:color="auto"/>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color w:val="000000"/>
              </w:rPr>
            </w:pPr>
            <w:r w:rsidRPr="00B70DA8">
              <w:rPr>
                <w:rFonts w:ascii="Times New Roman" w:hAnsi="Times New Roman"/>
                <w:color w:val="000000"/>
              </w:rPr>
              <w:t>104</w:t>
            </w:r>
          </w:p>
        </w:tc>
        <w:tc>
          <w:tcPr>
            <w:tcW w:w="954" w:type="dxa"/>
            <w:tcBorders>
              <w:top w:val="nil"/>
              <w:left w:val="nil"/>
              <w:bottom w:val="single" w:sz="4" w:space="0" w:color="auto"/>
              <w:right w:val="single" w:sz="8" w:space="0" w:color="auto"/>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color w:val="000000"/>
              </w:rPr>
            </w:pPr>
            <w:r w:rsidRPr="00B70DA8">
              <w:rPr>
                <w:rFonts w:ascii="Times New Roman" w:hAnsi="Times New Roman"/>
                <w:color w:val="000000"/>
              </w:rPr>
              <w:t>-21</w:t>
            </w:r>
          </w:p>
        </w:tc>
      </w:tr>
      <w:tr w:rsidR="00DC3109" w:rsidRPr="00B70DA8" w:rsidTr="006331C3">
        <w:trPr>
          <w:trHeight w:val="255"/>
          <w:jc w:val="center"/>
        </w:trPr>
        <w:tc>
          <w:tcPr>
            <w:tcW w:w="831" w:type="dxa"/>
            <w:tcBorders>
              <w:top w:val="nil"/>
              <w:left w:val="single" w:sz="8" w:space="0" w:color="auto"/>
              <w:bottom w:val="single" w:sz="4" w:space="0" w:color="auto"/>
              <w:right w:val="nil"/>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b/>
              </w:rPr>
            </w:pPr>
            <w:r w:rsidRPr="00B70DA8">
              <w:rPr>
                <w:rFonts w:ascii="Times New Roman" w:hAnsi="Times New Roman"/>
                <w:b/>
              </w:rPr>
              <w:t>2009</w:t>
            </w:r>
          </w:p>
        </w:tc>
        <w:tc>
          <w:tcPr>
            <w:tcW w:w="835" w:type="dxa"/>
            <w:tcBorders>
              <w:top w:val="nil"/>
              <w:left w:val="single" w:sz="8" w:space="0" w:color="auto"/>
              <w:bottom w:val="single" w:sz="4" w:space="0" w:color="auto"/>
              <w:right w:val="single" w:sz="4" w:space="0" w:color="auto"/>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rPr>
            </w:pPr>
            <w:r w:rsidRPr="00B70DA8">
              <w:rPr>
                <w:rFonts w:ascii="Times New Roman" w:hAnsi="Times New Roman"/>
              </w:rPr>
              <w:t>80956</w:t>
            </w:r>
          </w:p>
        </w:tc>
        <w:tc>
          <w:tcPr>
            <w:tcW w:w="937" w:type="dxa"/>
            <w:tcBorders>
              <w:top w:val="nil"/>
              <w:left w:val="nil"/>
              <w:bottom w:val="single" w:sz="4" w:space="0" w:color="auto"/>
              <w:right w:val="single" w:sz="4" w:space="0" w:color="auto"/>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rPr>
            </w:pPr>
            <w:r w:rsidRPr="00B70DA8">
              <w:rPr>
                <w:rFonts w:ascii="Times New Roman" w:hAnsi="Times New Roman"/>
              </w:rPr>
              <w:t>108068</w:t>
            </w:r>
          </w:p>
        </w:tc>
        <w:tc>
          <w:tcPr>
            <w:tcW w:w="1028" w:type="dxa"/>
            <w:tcBorders>
              <w:top w:val="nil"/>
              <w:left w:val="nil"/>
              <w:bottom w:val="single" w:sz="4" w:space="0" w:color="auto"/>
              <w:right w:val="single" w:sz="8" w:space="0" w:color="auto"/>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rPr>
            </w:pPr>
            <w:r w:rsidRPr="00B70DA8">
              <w:rPr>
                <w:rFonts w:ascii="Times New Roman" w:hAnsi="Times New Roman"/>
              </w:rPr>
              <w:t>-27112</w:t>
            </w:r>
          </w:p>
        </w:tc>
        <w:tc>
          <w:tcPr>
            <w:tcW w:w="925" w:type="dxa"/>
            <w:tcBorders>
              <w:top w:val="nil"/>
              <w:left w:val="nil"/>
              <w:bottom w:val="single" w:sz="4" w:space="0" w:color="auto"/>
              <w:right w:val="single" w:sz="4" w:space="0" w:color="auto"/>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rPr>
            </w:pPr>
            <w:r w:rsidRPr="00B70DA8">
              <w:rPr>
                <w:rFonts w:ascii="Times New Roman" w:hAnsi="Times New Roman"/>
              </w:rPr>
              <w:t>1413</w:t>
            </w:r>
          </w:p>
        </w:tc>
        <w:tc>
          <w:tcPr>
            <w:tcW w:w="937" w:type="dxa"/>
            <w:tcBorders>
              <w:top w:val="nil"/>
              <w:left w:val="nil"/>
              <w:bottom w:val="single" w:sz="4" w:space="0" w:color="auto"/>
              <w:right w:val="single" w:sz="4" w:space="0" w:color="auto"/>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rPr>
            </w:pPr>
            <w:r w:rsidRPr="00B70DA8">
              <w:rPr>
                <w:rFonts w:ascii="Times New Roman" w:hAnsi="Times New Roman"/>
              </w:rPr>
              <w:t>2612</w:t>
            </w:r>
          </w:p>
        </w:tc>
        <w:tc>
          <w:tcPr>
            <w:tcW w:w="1028" w:type="dxa"/>
            <w:tcBorders>
              <w:top w:val="nil"/>
              <w:left w:val="nil"/>
              <w:bottom w:val="single" w:sz="4" w:space="0" w:color="auto"/>
              <w:right w:val="nil"/>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rPr>
            </w:pPr>
            <w:r w:rsidRPr="00B70DA8">
              <w:rPr>
                <w:rFonts w:ascii="Times New Roman" w:hAnsi="Times New Roman"/>
              </w:rPr>
              <w:t>-1199</w:t>
            </w:r>
          </w:p>
        </w:tc>
        <w:tc>
          <w:tcPr>
            <w:tcW w:w="898" w:type="dxa"/>
            <w:tcBorders>
              <w:top w:val="nil"/>
              <w:left w:val="single" w:sz="8" w:space="0" w:color="auto"/>
              <w:bottom w:val="single" w:sz="4" w:space="0" w:color="auto"/>
              <w:right w:val="single" w:sz="4" w:space="0" w:color="auto"/>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rPr>
            </w:pPr>
            <w:r w:rsidRPr="00B70DA8">
              <w:rPr>
                <w:rFonts w:ascii="Times New Roman" w:hAnsi="Times New Roman"/>
              </w:rPr>
              <w:t>102</w:t>
            </w:r>
          </w:p>
        </w:tc>
        <w:tc>
          <w:tcPr>
            <w:tcW w:w="1147" w:type="dxa"/>
            <w:tcBorders>
              <w:top w:val="nil"/>
              <w:left w:val="nil"/>
              <w:bottom w:val="single" w:sz="4" w:space="0" w:color="auto"/>
              <w:right w:val="single" w:sz="4" w:space="0" w:color="auto"/>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rPr>
            </w:pPr>
            <w:r w:rsidRPr="00B70DA8">
              <w:rPr>
                <w:rFonts w:ascii="Times New Roman" w:hAnsi="Times New Roman"/>
              </w:rPr>
              <w:t>92</w:t>
            </w:r>
          </w:p>
        </w:tc>
        <w:tc>
          <w:tcPr>
            <w:tcW w:w="954" w:type="dxa"/>
            <w:tcBorders>
              <w:top w:val="nil"/>
              <w:left w:val="nil"/>
              <w:bottom w:val="single" w:sz="4" w:space="0" w:color="auto"/>
              <w:right w:val="single" w:sz="8" w:space="0" w:color="auto"/>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rPr>
            </w:pPr>
            <w:r w:rsidRPr="00B70DA8">
              <w:rPr>
                <w:rFonts w:ascii="Times New Roman" w:hAnsi="Times New Roman"/>
              </w:rPr>
              <w:t>+10</w:t>
            </w:r>
          </w:p>
        </w:tc>
      </w:tr>
      <w:tr w:rsidR="00DC3109" w:rsidRPr="00B70DA8" w:rsidTr="006331C3">
        <w:trPr>
          <w:trHeight w:val="255"/>
          <w:jc w:val="center"/>
        </w:trPr>
        <w:tc>
          <w:tcPr>
            <w:tcW w:w="831" w:type="dxa"/>
            <w:tcBorders>
              <w:top w:val="nil"/>
              <w:left w:val="single" w:sz="8" w:space="0" w:color="auto"/>
              <w:bottom w:val="single" w:sz="4" w:space="0" w:color="auto"/>
              <w:right w:val="nil"/>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b/>
              </w:rPr>
            </w:pPr>
            <w:r w:rsidRPr="00B70DA8">
              <w:rPr>
                <w:rFonts w:ascii="Times New Roman" w:hAnsi="Times New Roman"/>
                <w:b/>
              </w:rPr>
              <w:t>2010</w:t>
            </w:r>
          </w:p>
        </w:tc>
        <w:tc>
          <w:tcPr>
            <w:tcW w:w="835" w:type="dxa"/>
            <w:tcBorders>
              <w:top w:val="nil"/>
              <w:left w:val="single" w:sz="8" w:space="0" w:color="auto"/>
              <w:bottom w:val="single" w:sz="4" w:space="0" w:color="auto"/>
              <w:right w:val="single" w:sz="4" w:space="0" w:color="auto"/>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rPr>
            </w:pPr>
            <w:r w:rsidRPr="00B70DA8">
              <w:rPr>
                <w:rFonts w:ascii="Times New Roman" w:hAnsi="Times New Roman"/>
              </w:rPr>
              <w:t>75513</w:t>
            </w:r>
          </w:p>
        </w:tc>
        <w:tc>
          <w:tcPr>
            <w:tcW w:w="937" w:type="dxa"/>
            <w:tcBorders>
              <w:top w:val="nil"/>
              <w:left w:val="nil"/>
              <w:bottom w:val="single" w:sz="4" w:space="0" w:color="auto"/>
              <w:right w:val="single" w:sz="4" w:space="0" w:color="auto"/>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rPr>
            </w:pPr>
            <w:r w:rsidRPr="00B70DA8">
              <w:rPr>
                <w:rFonts w:ascii="Times New Roman" w:hAnsi="Times New Roman"/>
              </w:rPr>
              <w:t>110165</w:t>
            </w:r>
          </w:p>
        </w:tc>
        <w:tc>
          <w:tcPr>
            <w:tcW w:w="1028" w:type="dxa"/>
            <w:tcBorders>
              <w:top w:val="nil"/>
              <w:left w:val="nil"/>
              <w:bottom w:val="single" w:sz="4" w:space="0" w:color="auto"/>
              <w:right w:val="single" w:sz="8" w:space="0" w:color="auto"/>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rPr>
            </w:pPr>
            <w:r w:rsidRPr="00B70DA8">
              <w:rPr>
                <w:rFonts w:ascii="Times New Roman" w:hAnsi="Times New Roman"/>
              </w:rPr>
              <w:t>-34652</w:t>
            </w:r>
          </w:p>
        </w:tc>
        <w:tc>
          <w:tcPr>
            <w:tcW w:w="925" w:type="dxa"/>
            <w:tcBorders>
              <w:top w:val="nil"/>
              <w:left w:val="nil"/>
              <w:bottom w:val="single" w:sz="4" w:space="0" w:color="auto"/>
              <w:right w:val="single" w:sz="4" w:space="0" w:color="auto"/>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rPr>
            </w:pPr>
            <w:r w:rsidRPr="00B70DA8">
              <w:rPr>
                <w:rFonts w:ascii="Times New Roman" w:hAnsi="Times New Roman"/>
              </w:rPr>
              <w:t>1273</w:t>
            </w:r>
          </w:p>
        </w:tc>
        <w:tc>
          <w:tcPr>
            <w:tcW w:w="937" w:type="dxa"/>
            <w:tcBorders>
              <w:top w:val="nil"/>
              <w:left w:val="nil"/>
              <w:bottom w:val="single" w:sz="4" w:space="0" w:color="auto"/>
              <w:right w:val="single" w:sz="4" w:space="0" w:color="auto"/>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rPr>
            </w:pPr>
            <w:r w:rsidRPr="00B70DA8">
              <w:rPr>
                <w:rFonts w:ascii="Times New Roman" w:hAnsi="Times New Roman"/>
              </w:rPr>
              <w:t>2665</w:t>
            </w:r>
          </w:p>
        </w:tc>
        <w:tc>
          <w:tcPr>
            <w:tcW w:w="1028" w:type="dxa"/>
            <w:tcBorders>
              <w:top w:val="nil"/>
              <w:left w:val="nil"/>
              <w:bottom w:val="single" w:sz="4" w:space="0" w:color="auto"/>
              <w:right w:val="nil"/>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rPr>
            </w:pPr>
            <w:r w:rsidRPr="00B70DA8">
              <w:rPr>
                <w:rFonts w:ascii="Times New Roman" w:hAnsi="Times New Roman"/>
              </w:rPr>
              <w:t>-1392</w:t>
            </w:r>
          </w:p>
        </w:tc>
        <w:tc>
          <w:tcPr>
            <w:tcW w:w="898" w:type="dxa"/>
            <w:tcBorders>
              <w:top w:val="nil"/>
              <w:left w:val="single" w:sz="8" w:space="0" w:color="auto"/>
              <w:bottom w:val="single" w:sz="4" w:space="0" w:color="auto"/>
              <w:right w:val="single" w:sz="4" w:space="0" w:color="auto"/>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rPr>
            </w:pPr>
            <w:r w:rsidRPr="00B70DA8">
              <w:rPr>
                <w:rFonts w:ascii="Times New Roman" w:hAnsi="Times New Roman"/>
              </w:rPr>
              <w:t>85</w:t>
            </w:r>
          </w:p>
        </w:tc>
        <w:tc>
          <w:tcPr>
            <w:tcW w:w="1147" w:type="dxa"/>
            <w:tcBorders>
              <w:top w:val="nil"/>
              <w:left w:val="nil"/>
              <w:bottom w:val="single" w:sz="4" w:space="0" w:color="auto"/>
              <w:right w:val="single" w:sz="4" w:space="0" w:color="auto"/>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rPr>
            </w:pPr>
            <w:r w:rsidRPr="00B70DA8">
              <w:rPr>
                <w:rFonts w:ascii="Times New Roman" w:hAnsi="Times New Roman"/>
              </w:rPr>
              <w:t>137</w:t>
            </w:r>
          </w:p>
        </w:tc>
        <w:tc>
          <w:tcPr>
            <w:tcW w:w="954" w:type="dxa"/>
            <w:tcBorders>
              <w:top w:val="nil"/>
              <w:left w:val="nil"/>
              <w:bottom w:val="single" w:sz="4" w:space="0" w:color="auto"/>
              <w:right w:val="single" w:sz="8" w:space="0" w:color="auto"/>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rPr>
            </w:pPr>
            <w:r w:rsidRPr="00B70DA8">
              <w:rPr>
                <w:rFonts w:ascii="Times New Roman" w:hAnsi="Times New Roman"/>
              </w:rPr>
              <w:t>-52</w:t>
            </w:r>
          </w:p>
        </w:tc>
      </w:tr>
      <w:tr w:rsidR="00DC3109" w:rsidRPr="00B70DA8" w:rsidTr="006331C3">
        <w:trPr>
          <w:trHeight w:val="270"/>
          <w:jc w:val="center"/>
        </w:trPr>
        <w:tc>
          <w:tcPr>
            <w:tcW w:w="831" w:type="dxa"/>
            <w:tcBorders>
              <w:top w:val="nil"/>
              <w:left w:val="single" w:sz="8" w:space="0" w:color="auto"/>
              <w:bottom w:val="single" w:sz="8" w:space="0" w:color="auto"/>
              <w:right w:val="nil"/>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b/>
              </w:rPr>
            </w:pPr>
            <w:r w:rsidRPr="00B70DA8">
              <w:rPr>
                <w:rFonts w:ascii="Times New Roman" w:hAnsi="Times New Roman"/>
                <w:b/>
              </w:rPr>
              <w:t>2011</w:t>
            </w:r>
          </w:p>
        </w:tc>
        <w:tc>
          <w:tcPr>
            <w:tcW w:w="835" w:type="dxa"/>
            <w:tcBorders>
              <w:top w:val="nil"/>
              <w:left w:val="single" w:sz="8" w:space="0" w:color="auto"/>
              <w:bottom w:val="single" w:sz="8" w:space="0" w:color="auto"/>
              <w:right w:val="single" w:sz="4" w:space="0" w:color="auto"/>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rPr>
            </w:pPr>
            <w:r w:rsidRPr="00B70DA8">
              <w:rPr>
                <w:rFonts w:ascii="Times New Roman" w:hAnsi="Times New Roman"/>
              </w:rPr>
              <w:t>70846</w:t>
            </w:r>
          </w:p>
        </w:tc>
        <w:tc>
          <w:tcPr>
            <w:tcW w:w="937" w:type="dxa"/>
            <w:tcBorders>
              <w:top w:val="nil"/>
              <w:left w:val="nil"/>
              <w:bottom w:val="single" w:sz="8" w:space="0" w:color="auto"/>
              <w:right w:val="single" w:sz="4" w:space="0" w:color="auto"/>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rPr>
            </w:pPr>
            <w:r w:rsidRPr="00B70DA8">
              <w:rPr>
                <w:rFonts w:ascii="Times New Roman" w:hAnsi="Times New Roman"/>
              </w:rPr>
              <w:t>108258</w:t>
            </w:r>
          </w:p>
        </w:tc>
        <w:tc>
          <w:tcPr>
            <w:tcW w:w="1028" w:type="dxa"/>
            <w:tcBorders>
              <w:top w:val="nil"/>
              <w:left w:val="nil"/>
              <w:bottom w:val="single" w:sz="8" w:space="0" w:color="auto"/>
              <w:right w:val="single" w:sz="8" w:space="0" w:color="auto"/>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rPr>
            </w:pPr>
            <w:r w:rsidRPr="00B70DA8">
              <w:rPr>
                <w:rFonts w:ascii="Times New Roman" w:hAnsi="Times New Roman"/>
              </w:rPr>
              <w:t>-37412</w:t>
            </w:r>
          </w:p>
        </w:tc>
        <w:tc>
          <w:tcPr>
            <w:tcW w:w="925" w:type="dxa"/>
            <w:tcBorders>
              <w:top w:val="nil"/>
              <w:left w:val="nil"/>
              <w:bottom w:val="single" w:sz="8" w:space="0" w:color="auto"/>
              <w:right w:val="single" w:sz="4" w:space="0" w:color="auto"/>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rPr>
            </w:pPr>
            <w:r w:rsidRPr="00B70DA8">
              <w:rPr>
                <w:rFonts w:ascii="Times New Roman" w:hAnsi="Times New Roman"/>
              </w:rPr>
              <w:t>1220</w:t>
            </w:r>
          </w:p>
        </w:tc>
        <w:tc>
          <w:tcPr>
            <w:tcW w:w="937" w:type="dxa"/>
            <w:tcBorders>
              <w:top w:val="nil"/>
              <w:left w:val="nil"/>
              <w:bottom w:val="single" w:sz="8" w:space="0" w:color="auto"/>
              <w:right w:val="single" w:sz="4" w:space="0" w:color="auto"/>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rPr>
            </w:pPr>
            <w:r w:rsidRPr="00B70DA8">
              <w:rPr>
                <w:rFonts w:ascii="Times New Roman" w:hAnsi="Times New Roman"/>
              </w:rPr>
              <w:t>2586</w:t>
            </w:r>
          </w:p>
        </w:tc>
        <w:tc>
          <w:tcPr>
            <w:tcW w:w="1028" w:type="dxa"/>
            <w:tcBorders>
              <w:top w:val="nil"/>
              <w:left w:val="nil"/>
              <w:bottom w:val="single" w:sz="8" w:space="0" w:color="auto"/>
              <w:right w:val="nil"/>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rPr>
            </w:pPr>
            <w:r w:rsidRPr="00B70DA8">
              <w:rPr>
                <w:rFonts w:ascii="Times New Roman" w:hAnsi="Times New Roman"/>
              </w:rPr>
              <w:t>-1366</w:t>
            </w:r>
          </w:p>
        </w:tc>
        <w:tc>
          <w:tcPr>
            <w:tcW w:w="898" w:type="dxa"/>
            <w:tcBorders>
              <w:top w:val="nil"/>
              <w:left w:val="single" w:sz="8" w:space="0" w:color="auto"/>
              <w:bottom w:val="single" w:sz="8" w:space="0" w:color="auto"/>
              <w:right w:val="single" w:sz="4" w:space="0" w:color="auto"/>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rPr>
            </w:pPr>
            <w:r w:rsidRPr="00B70DA8">
              <w:rPr>
                <w:rFonts w:ascii="Times New Roman" w:hAnsi="Times New Roman"/>
              </w:rPr>
              <w:t>82</w:t>
            </w:r>
          </w:p>
        </w:tc>
        <w:tc>
          <w:tcPr>
            <w:tcW w:w="1147" w:type="dxa"/>
            <w:tcBorders>
              <w:top w:val="nil"/>
              <w:left w:val="nil"/>
              <w:bottom w:val="single" w:sz="8" w:space="0" w:color="auto"/>
              <w:right w:val="single" w:sz="4" w:space="0" w:color="auto"/>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rPr>
            </w:pPr>
            <w:r w:rsidRPr="00B70DA8">
              <w:rPr>
                <w:rFonts w:ascii="Times New Roman" w:hAnsi="Times New Roman"/>
              </w:rPr>
              <w:t>100</w:t>
            </w:r>
          </w:p>
        </w:tc>
        <w:tc>
          <w:tcPr>
            <w:tcW w:w="954" w:type="dxa"/>
            <w:tcBorders>
              <w:top w:val="nil"/>
              <w:left w:val="nil"/>
              <w:bottom w:val="single" w:sz="8" w:space="0" w:color="auto"/>
              <w:right w:val="single" w:sz="8" w:space="0" w:color="auto"/>
            </w:tcBorders>
            <w:shd w:val="clear" w:color="auto" w:fill="auto"/>
            <w:noWrap/>
            <w:vAlign w:val="bottom"/>
          </w:tcPr>
          <w:p w:rsidR="00DC3109" w:rsidRPr="00B70DA8" w:rsidRDefault="00DC3109" w:rsidP="007E028B">
            <w:pPr>
              <w:spacing w:before="40" w:after="40" w:line="240" w:lineRule="auto"/>
              <w:jc w:val="right"/>
              <w:rPr>
                <w:rFonts w:ascii="Times New Roman" w:hAnsi="Times New Roman"/>
              </w:rPr>
            </w:pPr>
            <w:r w:rsidRPr="00B70DA8">
              <w:rPr>
                <w:rFonts w:ascii="Times New Roman" w:hAnsi="Times New Roman"/>
              </w:rPr>
              <w:t>-18</w:t>
            </w:r>
          </w:p>
        </w:tc>
      </w:tr>
    </w:tbl>
    <w:p w:rsidR="00DC3109" w:rsidRPr="00B70DA8" w:rsidRDefault="00DC3109" w:rsidP="00DC3109">
      <w:pPr>
        <w:spacing w:before="120" w:after="120" w:line="360" w:lineRule="auto"/>
        <w:rPr>
          <w:rFonts w:ascii="Times New Roman" w:hAnsi="Times New Roman"/>
          <w:sz w:val="24"/>
          <w:szCs w:val="24"/>
        </w:rPr>
      </w:pPr>
      <w:r w:rsidRPr="00B70DA8">
        <w:rPr>
          <w:rFonts w:ascii="Times New Roman" w:hAnsi="Times New Roman"/>
          <w:i/>
        </w:rPr>
        <w:t xml:space="preserve">      </w:t>
      </w:r>
      <w:r w:rsidRPr="00B70DA8">
        <w:rPr>
          <w:rFonts w:ascii="Times New Roman" w:hAnsi="Times New Roman"/>
          <w:i/>
          <w:sz w:val="24"/>
          <w:szCs w:val="24"/>
        </w:rPr>
        <w:t>Източник: НСИ</w:t>
      </w:r>
    </w:p>
    <w:p w:rsidR="00C12F3F" w:rsidRPr="00B70DA8" w:rsidRDefault="00C12F3F" w:rsidP="00610657">
      <w:pPr>
        <w:spacing w:before="120" w:after="120" w:line="240" w:lineRule="auto"/>
        <w:jc w:val="both"/>
        <w:rPr>
          <w:rFonts w:ascii="Times New Roman" w:hAnsi="Times New Roman"/>
          <w:color w:val="000000"/>
          <w:sz w:val="24"/>
          <w:szCs w:val="24"/>
        </w:rPr>
      </w:pPr>
      <w:r w:rsidRPr="00B70DA8">
        <w:rPr>
          <w:rFonts w:ascii="Times New Roman" w:hAnsi="Times New Roman"/>
          <w:color w:val="000000"/>
          <w:sz w:val="24"/>
          <w:szCs w:val="24"/>
        </w:rPr>
        <w:t xml:space="preserve">Основната причина за отрицателния естествен прираст е понижената </w:t>
      </w:r>
      <w:r w:rsidRPr="00B70DA8">
        <w:rPr>
          <w:rFonts w:ascii="Times New Roman" w:hAnsi="Times New Roman"/>
          <w:bCs/>
          <w:color w:val="000000"/>
          <w:sz w:val="24"/>
          <w:szCs w:val="24"/>
        </w:rPr>
        <w:t>раждаемост</w:t>
      </w:r>
      <w:r w:rsidRPr="00B70DA8">
        <w:rPr>
          <w:rFonts w:ascii="Times New Roman" w:hAnsi="Times New Roman"/>
          <w:color w:val="000000"/>
          <w:sz w:val="24"/>
          <w:szCs w:val="24"/>
        </w:rPr>
        <w:t xml:space="preserve"> през последните години, която е резултат от негативното влияние на редица социални, икономически, демографски и други фактори. Посочената по-горе тенденция продължава и през следващите години. Така например през 2014 г. живородените са 76, а умиранията –</w:t>
      </w:r>
      <w:r w:rsidR="00D42DF9" w:rsidRPr="00B70DA8">
        <w:rPr>
          <w:rFonts w:ascii="Times New Roman" w:hAnsi="Times New Roman"/>
          <w:color w:val="000000"/>
          <w:sz w:val="24"/>
          <w:szCs w:val="24"/>
        </w:rPr>
        <w:t xml:space="preserve"> 102</w:t>
      </w:r>
      <w:r w:rsidRPr="00B70DA8">
        <w:rPr>
          <w:rFonts w:ascii="Times New Roman" w:hAnsi="Times New Roman"/>
          <w:color w:val="000000"/>
          <w:sz w:val="24"/>
          <w:szCs w:val="24"/>
        </w:rPr>
        <w:t xml:space="preserve">, което прави – 26. </w:t>
      </w:r>
      <w:r w:rsidR="009F002E">
        <w:rPr>
          <w:rFonts w:ascii="Times New Roman" w:hAnsi="Times New Roman"/>
          <w:color w:val="000000"/>
          <w:sz w:val="24"/>
          <w:szCs w:val="24"/>
        </w:rPr>
        <w:t>През 2015 г. живородените са 66, а умиранията – 103, което прави – 37.</w:t>
      </w:r>
    </w:p>
    <w:p w:rsidR="002953E3" w:rsidRPr="00B70DA8" w:rsidRDefault="00DC3109" w:rsidP="00610657">
      <w:pPr>
        <w:spacing w:before="120" w:after="120" w:line="240" w:lineRule="auto"/>
        <w:jc w:val="both"/>
        <w:rPr>
          <w:rFonts w:ascii="Times New Roman" w:hAnsi="Times New Roman"/>
          <w:sz w:val="24"/>
          <w:szCs w:val="24"/>
        </w:rPr>
      </w:pPr>
      <w:r w:rsidRPr="00B70DA8">
        <w:rPr>
          <w:rFonts w:ascii="Times New Roman" w:hAnsi="Times New Roman"/>
          <w:sz w:val="24"/>
          <w:szCs w:val="24"/>
        </w:rPr>
        <w:t>Община Ябланица е една от общините, в които раждаемостта е доста близка до средното равнище за страната. Възрастовата структура на населението от общината и наличието на около 1</w:t>
      </w:r>
      <w:r w:rsidR="009F002E">
        <w:rPr>
          <w:rFonts w:ascii="Times New Roman" w:hAnsi="Times New Roman"/>
          <w:sz w:val="24"/>
          <w:szCs w:val="24"/>
        </w:rPr>
        <w:t xml:space="preserve"> </w:t>
      </w:r>
      <w:r w:rsidRPr="00B70DA8">
        <w:rPr>
          <w:rFonts w:ascii="Times New Roman" w:hAnsi="Times New Roman"/>
          <w:sz w:val="24"/>
          <w:szCs w:val="24"/>
        </w:rPr>
        <w:t>447 души (23,2% от населението) на възраст между 20 и 39 г. е предпоставка за запазване на раждаемостта на досегашните нива. По-младата възрастова структура на населението в общината и по-големият брой родилни контингенти в нея са определящи за сравнително високата раждаемост</w:t>
      </w:r>
      <w:r w:rsidR="009F002E">
        <w:rPr>
          <w:rFonts w:ascii="Times New Roman" w:hAnsi="Times New Roman"/>
          <w:sz w:val="24"/>
          <w:szCs w:val="24"/>
        </w:rPr>
        <w:t xml:space="preserve"> спрямо тези процеси в подобни селски общини</w:t>
      </w:r>
      <w:r w:rsidRPr="00B70DA8">
        <w:rPr>
          <w:rFonts w:ascii="Times New Roman" w:hAnsi="Times New Roman"/>
          <w:sz w:val="24"/>
          <w:szCs w:val="24"/>
        </w:rPr>
        <w:t>.</w:t>
      </w:r>
    </w:p>
    <w:p w:rsidR="00DC3109" w:rsidRPr="00B70DA8" w:rsidRDefault="00C12F3F" w:rsidP="00DC3109">
      <w:pPr>
        <w:spacing w:before="120" w:after="120" w:line="240" w:lineRule="auto"/>
        <w:jc w:val="both"/>
        <w:rPr>
          <w:rFonts w:ascii="Times New Roman" w:hAnsi="Times New Roman"/>
          <w:color w:val="000000"/>
          <w:sz w:val="24"/>
          <w:szCs w:val="24"/>
        </w:rPr>
      </w:pPr>
      <w:r w:rsidRPr="00B70DA8">
        <w:rPr>
          <w:rFonts w:ascii="Times New Roman" w:hAnsi="Times New Roman"/>
          <w:color w:val="000000"/>
          <w:sz w:val="24"/>
          <w:szCs w:val="24"/>
        </w:rPr>
        <w:t xml:space="preserve">Основните фактори за </w:t>
      </w:r>
      <w:r w:rsidR="00D42DF9" w:rsidRPr="00B70DA8">
        <w:rPr>
          <w:rFonts w:ascii="Times New Roman" w:hAnsi="Times New Roman"/>
          <w:color w:val="000000"/>
          <w:sz w:val="24"/>
          <w:szCs w:val="24"/>
        </w:rPr>
        <w:t>по-</w:t>
      </w:r>
      <w:r w:rsidRPr="00B70DA8">
        <w:rPr>
          <w:rFonts w:ascii="Times New Roman" w:hAnsi="Times New Roman"/>
          <w:color w:val="000000"/>
          <w:sz w:val="24"/>
          <w:szCs w:val="24"/>
        </w:rPr>
        <w:t>ниската раждаемост през последните 20 години са: н</w:t>
      </w:r>
      <w:r w:rsidR="00DC3109" w:rsidRPr="00B70DA8">
        <w:rPr>
          <w:rFonts w:ascii="Times New Roman" w:hAnsi="Times New Roman"/>
          <w:color w:val="000000"/>
          <w:sz w:val="24"/>
          <w:szCs w:val="24"/>
        </w:rPr>
        <w:t>едостатъчната материална осигуреност на семействата, изменението във фертилното поведение и психическата нагласа за малко деца, снижаването на жизнени</w:t>
      </w:r>
      <w:r w:rsidRPr="00B70DA8">
        <w:rPr>
          <w:rFonts w:ascii="Times New Roman" w:hAnsi="Times New Roman"/>
          <w:color w:val="000000"/>
          <w:sz w:val="24"/>
          <w:szCs w:val="24"/>
        </w:rPr>
        <w:t xml:space="preserve">я стандарт, безработицата и др. </w:t>
      </w:r>
      <w:r w:rsidR="00DC3109" w:rsidRPr="00B70DA8">
        <w:rPr>
          <w:rFonts w:ascii="Times New Roman" w:hAnsi="Times New Roman"/>
          <w:color w:val="000000"/>
          <w:sz w:val="24"/>
          <w:szCs w:val="24"/>
        </w:rPr>
        <w:t>Застаряването на населението е основната причина за увеличаването на смъртността, която от своя страна оказва влияние върху естествения прираст.</w:t>
      </w:r>
      <w:r w:rsidR="00D42DF9" w:rsidRPr="00B70DA8">
        <w:rPr>
          <w:rFonts w:ascii="Times New Roman" w:hAnsi="Times New Roman"/>
          <w:color w:val="000000"/>
          <w:sz w:val="24"/>
          <w:szCs w:val="24"/>
        </w:rPr>
        <w:t xml:space="preserve"> </w:t>
      </w:r>
    </w:p>
    <w:p w:rsidR="004302C4" w:rsidRDefault="00DC3109" w:rsidP="002743D9">
      <w:pPr>
        <w:spacing w:before="120" w:after="120" w:line="240" w:lineRule="auto"/>
        <w:jc w:val="both"/>
        <w:rPr>
          <w:rFonts w:ascii="Times New Roman" w:hAnsi="Times New Roman"/>
          <w:sz w:val="24"/>
          <w:szCs w:val="24"/>
        </w:rPr>
      </w:pPr>
      <w:r w:rsidRPr="00B70DA8">
        <w:rPr>
          <w:rFonts w:ascii="Times New Roman" w:hAnsi="Times New Roman"/>
          <w:sz w:val="24"/>
          <w:szCs w:val="24"/>
        </w:rPr>
        <w:t>През последните 10 години в община Ябланица се наблюдава тенденция на отрицателен механичен прираст. През 2010 г. в общината са се заселили 125 души, а са се изселили 166 души</w:t>
      </w:r>
      <w:r w:rsidR="00C12F3F" w:rsidRPr="00B70DA8">
        <w:rPr>
          <w:rFonts w:ascii="Times New Roman" w:hAnsi="Times New Roman"/>
          <w:sz w:val="24"/>
          <w:szCs w:val="24"/>
        </w:rPr>
        <w:t xml:space="preserve"> или механичния прираст през годината е – 41. </w:t>
      </w:r>
      <w:r w:rsidRPr="00B70DA8">
        <w:rPr>
          <w:rFonts w:ascii="Times New Roman" w:hAnsi="Times New Roman"/>
          <w:sz w:val="24"/>
          <w:szCs w:val="24"/>
        </w:rPr>
        <w:t>През 2013 г. са се заселили 101, а са се изселили 100</w:t>
      </w:r>
      <w:r w:rsidR="00C12F3F" w:rsidRPr="00B70DA8">
        <w:rPr>
          <w:rFonts w:ascii="Times New Roman" w:hAnsi="Times New Roman"/>
          <w:sz w:val="24"/>
          <w:szCs w:val="24"/>
        </w:rPr>
        <w:t xml:space="preserve">, което прави </w:t>
      </w:r>
      <w:r w:rsidR="002743D9" w:rsidRPr="00B70DA8">
        <w:rPr>
          <w:rFonts w:ascii="Times New Roman" w:hAnsi="Times New Roman"/>
          <w:sz w:val="24"/>
          <w:szCs w:val="24"/>
        </w:rPr>
        <w:t xml:space="preserve">механичен прираст от </w:t>
      </w:r>
      <w:r w:rsidR="00C12F3F" w:rsidRPr="00B70DA8">
        <w:rPr>
          <w:rFonts w:ascii="Times New Roman" w:hAnsi="Times New Roman"/>
          <w:sz w:val="24"/>
          <w:szCs w:val="24"/>
        </w:rPr>
        <w:t>-1</w:t>
      </w:r>
      <w:r w:rsidRPr="00B70DA8">
        <w:rPr>
          <w:rFonts w:ascii="Times New Roman" w:hAnsi="Times New Roman"/>
          <w:sz w:val="24"/>
          <w:szCs w:val="24"/>
        </w:rPr>
        <w:t xml:space="preserve">. </w:t>
      </w:r>
      <w:r w:rsidR="00C12F3F" w:rsidRPr="00B70DA8">
        <w:rPr>
          <w:rFonts w:ascii="Times New Roman" w:hAnsi="Times New Roman"/>
          <w:sz w:val="24"/>
          <w:szCs w:val="24"/>
        </w:rPr>
        <w:t xml:space="preserve">През 2014 г. механичния прираст е </w:t>
      </w:r>
      <w:r w:rsidR="002743D9" w:rsidRPr="00B70DA8">
        <w:rPr>
          <w:rFonts w:ascii="Times New Roman" w:hAnsi="Times New Roman"/>
          <w:sz w:val="24"/>
          <w:szCs w:val="24"/>
        </w:rPr>
        <w:t xml:space="preserve">вече </w:t>
      </w:r>
      <w:r w:rsidR="00C12F3F" w:rsidRPr="00B70DA8">
        <w:rPr>
          <w:rFonts w:ascii="Times New Roman" w:hAnsi="Times New Roman"/>
          <w:sz w:val="24"/>
          <w:szCs w:val="24"/>
        </w:rPr>
        <w:t xml:space="preserve">-49 при заселени 73 и изселени – 122. </w:t>
      </w:r>
      <w:r w:rsidR="008F6916" w:rsidRPr="00B70DA8">
        <w:rPr>
          <w:rFonts w:ascii="Times New Roman" w:hAnsi="Times New Roman"/>
          <w:sz w:val="24"/>
          <w:szCs w:val="24"/>
        </w:rPr>
        <w:t>През 201</w:t>
      </w:r>
      <w:r w:rsidR="008F6916">
        <w:rPr>
          <w:rFonts w:ascii="Times New Roman" w:hAnsi="Times New Roman"/>
          <w:sz w:val="24"/>
          <w:szCs w:val="24"/>
        </w:rPr>
        <w:t>5</w:t>
      </w:r>
      <w:r w:rsidR="008F6916" w:rsidRPr="00B70DA8">
        <w:rPr>
          <w:rFonts w:ascii="Times New Roman" w:hAnsi="Times New Roman"/>
          <w:sz w:val="24"/>
          <w:szCs w:val="24"/>
        </w:rPr>
        <w:t xml:space="preserve"> г. механичния прираст </w:t>
      </w:r>
      <w:r w:rsidR="008F6916">
        <w:rPr>
          <w:rFonts w:ascii="Times New Roman" w:hAnsi="Times New Roman"/>
          <w:sz w:val="24"/>
          <w:szCs w:val="24"/>
        </w:rPr>
        <w:t>е</w:t>
      </w:r>
      <w:r w:rsidR="008F6916" w:rsidRPr="00B70DA8">
        <w:rPr>
          <w:rFonts w:ascii="Times New Roman" w:hAnsi="Times New Roman"/>
          <w:sz w:val="24"/>
          <w:szCs w:val="24"/>
        </w:rPr>
        <w:t xml:space="preserve"> </w:t>
      </w:r>
      <w:r w:rsidR="008F6916">
        <w:rPr>
          <w:rFonts w:ascii="Times New Roman" w:hAnsi="Times New Roman"/>
          <w:sz w:val="24"/>
          <w:szCs w:val="24"/>
        </w:rPr>
        <w:t>-</w:t>
      </w:r>
      <w:r w:rsidR="008F6916" w:rsidRPr="00B70DA8">
        <w:rPr>
          <w:rFonts w:ascii="Times New Roman" w:hAnsi="Times New Roman"/>
          <w:sz w:val="24"/>
          <w:szCs w:val="24"/>
        </w:rPr>
        <w:t xml:space="preserve">9 при заселени </w:t>
      </w:r>
      <w:r w:rsidR="008F6916">
        <w:rPr>
          <w:rFonts w:ascii="Times New Roman" w:hAnsi="Times New Roman"/>
          <w:sz w:val="24"/>
          <w:szCs w:val="24"/>
        </w:rPr>
        <w:t>147</w:t>
      </w:r>
      <w:r w:rsidR="008F6916" w:rsidRPr="00B70DA8">
        <w:rPr>
          <w:rFonts w:ascii="Times New Roman" w:hAnsi="Times New Roman"/>
          <w:sz w:val="24"/>
          <w:szCs w:val="24"/>
        </w:rPr>
        <w:t xml:space="preserve"> и изселени – 1</w:t>
      </w:r>
      <w:r w:rsidR="008F6916">
        <w:rPr>
          <w:rFonts w:ascii="Times New Roman" w:hAnsi="Times New Roman"/>
          <w:sz w:val="24"/>
          <w:szCs w:val="24"/>
        </w:rPr>
        <w:t>56</w:t>
      </w:r>
      <w:r w:rsidR="008F6916" w:rsidRPr="00B70DA8">
        <w:rPr>
          <w:rFonts w:ascii="Times New Roman" w:hAnsi="Times New Roman"/>
          <w:sz w:val="24"/>
          <w:szCs w:val="24"/>
        </w:rPr>
        <w:t xml:space="preserve">. </w:t>
      </w:r>
      <w:r w:rsidRPr="00B70DA8">
        <w:rPr>
          <w:rFonts w:ascii="Times New Roman" w:hAnsi="Times New Roman"/>
          <w:sz w:val="24"/>
          <w:szCs w:val="24"/>
        </w:rPr>
        <w:t xml:space="preserve">Тенденцията на превес на изселванията над заселванията или тяхното изравняване </w:t>
      </w:r>
      <w:r w:rsidR="002743D9" w:rsidRPr="00B70DA8">
        <w:rPr>
          <w:rFonts w:ascii="Times New Roman" w:hAnsi="Times New Roman"/>
          <w:sz w:val="24"/>
          <w:szCs w:val="24"/>
        </w:rPr>
        <w:t xml:space="preserve">се запазва през целия </w:t>
      </w:r>
      <w:r w:rsidR="00D42DF9" w:rsidRPr="00B70DA8">
        <w:rPr>
          <w:rFonts w:ascii="Times New Roman" w:hAnsi="Times New Roman"/>
          <w:sz w:val="24"/>
          <w:szCs w:val="24"/>
        </w:rPr>
        <w:t xml:space="preserve">десетгодишен </w:t>
      </w:r>
      <w:r w:rsidR="002743D9" w:rsidRPr="00B70DA8">
        <w:rPr>
          <w:rFonts w:ascii="Times New Roman" w:hAnsi="Times New Roman"/>
          <w:sz w:val="24"/>
          <w:szCs w:val="24"/>
        </w:rPr>
        <w:t>период.</w:t>
      </w:r>
      <w:r w:rsidR="008F6916">
        <w:rPr>
          <w:rFonts w:ascii="Times New Roman" w:hAnsi="Times New Roman"/>
          <w:sz w:val="24"/>
          <w:szCs w:val="24"/>
        </w:rPr>
        <w:t xml:space="preserve"> Прави впечатление, че динамиката на заселванията и изселванията трайно се увеличава през последните години.</w:t>
      </w:r>
    </w:p>
    <w:p w:rsidR="00547779" w:rsidRDefault="00547779" w:rsidP="002743D9">
      <w:pPr>
        <w:spacing w:before="120" w:after="120" w:line="240" w:lineRule="auto"/>
        <w:jc w:val="both"/>
        <w:rPr>
          <w:rFonts w:ascii="Times New Roman" w:hAnsi="Times New Roman"/>
          <w:sz w:val="24"/>
          <w:szCs w:val="24"/>
        </w:rPr>
      </w:pPr>
    </w:p>
    <w:tbl>
      <w:tblPr>
        <w:tblStyle w:val="af2"/>
        <w:tblW w:w="0" w:type="auto"/>
        <w:shd w:val="clear" w:color="auto" w:fill="E5B8B7" w:themeFill="accent2" w:themeFillTint="66"/>
        <w:tblLook w:val="04A0" w:firstRow="1" w:lastRow="0" w:firstColumn="1" w:lastColumn="0" w:noHBand="0" w:noVBand="1"/>
      </w:tblPr>
      <w:tblGrid>
        <w:gridCol w:w="9212"/>
      </w:tblGrid>
      <w:tr w:rsidR="002B252B" w:rsidTr="002B252B">
        <w:tc>
          <w:tcPr>
            <w:tcW w:w="9212" w:type="dxa"/>
            <w:shd w:val="clear" w:color="auto" w:fill="E5B8B7" w:themeFill="accent2" w:themeFillTint="66"/>
          </w:tcPr>
          <w:p w:rsidR="002B252B" w:rsidRPr="00E61DC8" w:rsidRDefault="002B252B" w:rsidP="004D2535">
            <w:pPr>
              <w:pStyle w:val="1"/>
              <w:numPr>
                <w:ilvl w:val="0"/>
                <w:numId w:val="23"/>
              </w:numPr>
              <w:spacing w:before="0" w:after="0" w:line="240" w:lineRule="auto"/>
              <w:rPr>
                <w:rFonts w:ascii="Times New Roman" w:hAnsi="Times New Roman"/>
                <w:color w:val="0070C0"/>
              </w:rPr>
            </w:pPr>
            <w:bookmarkStart w:id="41" w:name="_Toc449932901"/>
            <w:bookmarkStart w:id="42" w:name="_Toc451232604"/>
            <w:r w:rsidRPr="00E61DC8">
              <w:rPr>
                <w:rFonts w:ascii="Times New Roman" w:hAnsi="Times New Roman"/>
                <w:color w:val="0070C0"/>
              </w:rPr>
              <w:t>РАЗДЕЛ ВТОРИ</w:t>
            </w:r>
            <w:bookmarkEnd w:id="41"/>
            <w:bookmarkEnd w:id="42"/>
          </w:p>
          <w:p w:rsidR="002B252B" w:rsidRPr="002B252B" w:rsidRDefault="002B252B" w:rsidP="00E61DC8">
            <w:pPr>
              <w:pStyle w:val="1"/>
              <w:spacing w:before="0" w:after="0" w:line="240" w:lineRule="auto"/>
              <w:rPr>
                <w:rFonts w:ascii="Times New Roman" w:hAnsi="Times New Roman"/>
                <w:sz w:val="24"/>
                <w:szCs w:val="24"/>
              </w:rPr>
            </w:pPr>
            <w:bookmarkStart w:id="43" w:name="_Toc449932902"/>
            <w:bookmarkStart w:id="44" w:name="_Toc451232605"/>
            <w:r w:rsidRPr="00E61DC8">
              <w:rPr>
                <w:rFonts w:ascii="Times New Roman" w:hAnsi="Times New Roman"/>
                <w:color w:val="0070C0"/>
              </w:rPr>
              <w:t xml:space="preserve">СОЦИАЛНО </w:t>
            </w:r>
            <w:r w:rsidR="00CC6FD1" w:rsidRPr="00E61DC8">
              <w:rPr>
                <w:rFonts w:ascii="Times New Roman" w:hAnsi="Times New Roman"/>
                <w:color w:val="0070C0"/>
              </w:rPr>
              <w:t xml:space="preserve">ИКОНОМИЧЕСКО </w:t>
            </w:r>
            <w:r w:rsidRPr="00E61DC8">
              <w:rPr>
                <w:rFonts w:ascii="Times New Roman" w:hAnsi="Times New Roman"/>
                <w:color w:val="0070C0"/>
              </w:rPr>
              <w:t>РАЗВИТИЕ</w:t>
            </w:r>
            <w:bookmarkEnd w:id="43"/>
            <w:bookmarkEnd w:id="44"/>
          </w:p>
        </w:tc>
      </w:tr>
    </w:tbl>
    <w:p w:rsidR="00D55ADB" w:rsidRDefault="00D55ADB" w:rsidP="004D2535">
      <w:pPr>
        <w:pStyle w:val="3"/>
        <w:numPr>
          <w:ilvl w:val="1"/>
          <w:numId w:val="23"/>
        </w:numPr>
        <w:rPr>
          <w:rFonts w:ascii="Times New Roman" w:hAnsi="Times New Roman"/>
          <w:color w:val="0070C0"/>
          <w:sz w:val="24"/>
          <w:szCs w:val="24"/>
        </w:rPr>
      </w:pPr>
      <w:bookmarkStart w:id="45" w:name="_Toc449932903"/>
      <w:bookmarkStart w:id="46" w:name="_Toc451232606"/>
      <w:r w:rsidRPr="008013BE">
        <w:rPr>
          <w:rFonts w:ascii="Times New Roman" w:hAnsi="Times New Roman"/>
          <w:color w:val="0070C0"/>
          <w:sz w:val="24"/>
          <w:szCs w:val="24"/>
        </w:rPr>
        <w:t>Социално-културни характеристики</w:t>
      </w:r>
      <w:bookmarkEnd w:id="45"/>
      <w:bookmarkEnd w:id="46"/>
    </w:p>
    <w:p w:rsidR="00444F63" w:rsidRPr="0085317A" w:rsidRDefault="00444F63" w:rsidP="006331C3">
      <w:pPr>
        <w:jc w:val="both"/>
        <w:rPr>
          <w:rFonts w:ascii="Times New Roman" w:hAnsi="Times New Roman"/>
          <w:sz w:val="24"/>
          <w:szCs w:val="24"/>
        </w:rPr>
      </w:pPr>
      <w:r w:rsidRPr="00444F63">
        <w:rPr>
          <w:rFonts w:ascii="Times New Roman" w:hAnsi="Times New Roman"/>
          <w:b/>
          <w:color w:val="0070C0"/>
          <w:sz w:val="24"/>
          <w:szCs w:val="24"/>
          <w:lang w:eastAsia="ja-JP"/>
        </w:rPr>
        <w:t>Образование</w:t>
      </w:r>
      <w:r w:rsidR="006331C3">
        <w:rPr>
          <w:rFonts w:ascii="Times New Roman" w:hAnsi="Times New Roman"/>
          <w:b/>
          <w:color w:val="0070C0"/>
          <w:sz w:val="24"/>
          <w:szCs w:val="24"/>
          <w:lang w:eastAsia="ja-JP"/>
        </w:rPr>
        <w:t xml:space="preserve">. </w:t>
      </w:r>
      <w:r w:rsidRPr="0085317A">
        <w:rPr>
          <w:rFonts w:ascii="Times New Roman" w:hAnsi="Times New Roman"/>
          <w:sz w:val="24"/>
          <w:szCs w:val="24"/>
        </w:rPr>
        <w:t xml:space="preserve">По данни от Преброяването на населението през </w:t>
      </w:r>
      <w:smartTag w:uri="urn:schemas-microsoft-com:office:smarttags" w:element="metricconverter">
        <w:smartTagPr>
          <w:attr w:name="ProductID" w:val="2011 г"/>
        </w:smartTagPr>
        <w:r w:rsidRPr="0085317A">
          <w:rPr>
            <w:rFonts w:ascii="Times New Roman" w:hAnsi="Times New Roman"/>
            <w:sz w:val="24"/>
            <w:szCs w:val="24"/>
          </w:rPr>
          <w:t>2011 г</w:t>
        </w:r>
      </w:smartTag>
      <w:r w:rsidRPr="0085317A">
        <w:rPr>
          <w:rFonts w:ascii="Times New Roman" w:hAnsi="Times New Roman"/>
          <w:sz w:val="24"/>
          <w:szCs w:val="24"/>
        </w:rPr>
        <w:t>. в община</w:t>
      </w:r>
      <w:r>
        <w:rPr>
          <w:rFonts w:ascii="Times New Roman" w:hAnsi="Times New Roman"/>
          <w:sz w:val="24"/>
          <w:szCs w:val="24"/>
        </w:rPr>
        <w:t xml:space="preserve"> Ябланица 10 % от населението са</w:t>
      </w:r>
      <w:r w:rsidRPr="0085317A">
        <w:rPr>
          <w:rFonts w:ascii="Times New Roman" w:hAnsi="Times New Roman"/>
          <w:sz w:val="24"/>
          <w:szCs w:val="24"/>
        </w:rPr>
        <w:t xml:space="preserve"> с висше образование, 37% са със средно образование, 28 % с основно образование, 22</w:t>
      </w:r>
      <w:r>
        <w:rPr>
          <w:rFonts w:ascii="Times New Roman" w:hAnsi="Times New Roman"/>
          <w:sz w:val="24"/>
          <w:szCs w:val="24"/>
        </w:rPr>
        <w:t>%</w:t>
      </w:r>
      <w:r w:rsidRPr="0085317A">
        <w:rPr>
          <w:rFonts w:ascii="Times New Roman" w:hAnsi="Times New Roman"/>
          <w:sz w:val="24"/>
          <w:szCs w:val="24"/>
        </w:rPr>
        <w:t xml:space="preserve"> с начално и по-ниско образование и 3 % никога не са посещавали училище. През последните 10 години е настъпила положително промяна в образованието на населението, като се е увеличил делът на завършилите висше и средно образование, но въпреки това в общината образователното равнище на населението не е високо, а за ромската етническа група е много ниско. </w:t>
      </w:r>
    </w:p>
    <w:p w:rsidR="002876B8" w:rsidRDefault="00444F63" w:rsidP="002876B8">
      <w:pPr>
        <w:autoSpaceDE w:val="0"/>
        <w:autoSpaceDN w:val="0"/>
        <w:adjustRightInd w:val="0"/>
        <w:spacing w:before="120" w:after="120" w:line="240" w:lineRule="auto"/>
        <w:jc w:val="both"/>
        <w:rPr>
          <w:rFonts w:ascii="Times New Roman" w:hAnsi="Times New Roman"/>
          <w:sz w:val="24"/>
          <w:szCs w:val="24"/>
        </w:rPr>
      </w:pPr>
      <w:r w:rsidRPr="0085317A">
        <w:rPr>
          <w:rFonts w:ascii="Times New Roman" w:hAnsi="Times New Roman"/>
          <w:sz w:val="24"/>
          <w:szCs w:val="24"/>
        </w:rPr>
        <w:t xml:space="preserve">В община Ябланица функционират 1 средно общообразователно и 3 основни училища. </w:t>
      </w:r>
    </w:p>
    <w:p w:rsidR="002876B8" w:rsidRPr="00B37CAD" w:rsidRDefault="00444F63" w:rsidP="002876B8">
      <w:pPr>
        <w:autoSpaceDE w:val="0"/>
        <w:autoSpaceDN w:val="0"/>
        <w:adjustRightInd w:val="0"/>
        <w:spacing w:before="120" w:after="120" w:line="240" w:lineRule="auto"/>
        <w:jc w:val="both"/>
        <w:rPr>
          <w:rFonts w:ascii="Times New Roman" w:hAnsi="Times New Roman"/>
          <w:sz w:val="24"/>
          <w:szCs w:val="24"/>
        </w:rPr>
      </w:pPr>
      <w:r w:rsidRPr="002876B8">
        <w:rPr>
          <w:rFonts w:ascii="Times New Roman" w:hAnsi="Times New Roman"/>
          <w:b/>
          <w:sz w:val="24"/>
          <w:szCs w:val="24"/>
        </w:rPr>
        <w:t>СОУ „В. Левски”</w:t>
      </w:r>
      <w:r w:rsidRPr="002876B8">
        <w:rPr>
          <w:rFonts w:ascii="Times New Roman" w:hAnsi="Times New Roman"/>
          <w:sz w:val="24"/>
          <w:szCs w:val="24"/>
        </w:rPr>
        <w:t xml:space="preserve"> – гр. Ябланица </w:t>
      </w:r>
      <w:r w:rsidR="002876B8" w:rsidRPr="002876B8">
        <w:rPr>
          <w:rFonts w:ascii="Times New Roman" w:hAnsi="Times New Roman"/>
          <w:sz w:val="24"/>
          <w:szCs w:val="24"/>
        </w:rPr>
        <w:t>е най-голямото у</w:t>
      </w:r>
      <w:r w:rsidR="002876B8">
        <w:rPr>
          <w:rFonts w:ascii="Times New Roman" w:hAnsi="Times New Roman"/>
          <w:sz w:val="24"/>
          <w:szCs w:val="24"/>
        </w:rPr>
        <w:t>ч</w:t>
      </w:r>
      <w:r w:rsidR="002876B8" w:rsidRPr="002876B8">
        <w:rPr>
          <w:rFonts w:ascii="Times New Roman" w:hAnsi="Times New Roman"/>
          <w:sz w:val="24"/>
          <w:szCs w:val="24"/>
        </w:rPr>
        <w:t xml:space="preserve">илище </w:t>
      </w:r>
      <w:r w:rsidR="002876B8">
        <w:rPr>
          <w:rFonts w:ascii="Times New Roman" w:hAnsi="Times New Roman"/>
          <w:sz w:val="24"/>
          <w:szCs w:val="24"/>
        </w:rPr>
        <w:t>с</w:t>
      </w:r>
      <w:r w:rsidR="002876B8" w:rsidRPr="002876B8">
        <w:rPr>
          <w:rFonts w:ascii="Times New Roman" w:hAnsi="Times New Roman"/>
          <w:sz w:val="24"/>
          <w:szCs w:val="24"/>
        </w:rPr>
        <w:t xml:space="preserve"> 23 паралелки</w:t>
      </w:r>
      <w:r w:rsidR="002876B8">
        <w:rPr>
          <w:rFonts w:ascii="Times New Roman" w:hAnsi="Times New Roman"/>
          <w:sz w:val="24"/>
          <w:szCs w:val="24"/>
        </w:rPr>
        <w:t>,</w:t>
      </w:r>
      <w:r w:rsidR="002876B8" w:rsidRPr="002876B8">
        <w:rPr>
          <w:rFonts w:ascii="Times New Roman" w:hAnsi="Times New Roman"/>
          <w:sz w:val="24"/>
          <w:szCs w:val="24"/>
        </w:rPr>
        <w:t xml:space="preserve"> </w:t>
      </w:r>
      <w:r w:rsidR="002876B8">
        <w:rPr>
          <w:rFonts w:ascii="Times New Roman" w:hAnsi="Times New Roman"/>
          <w:sz w:val="24"/>
          <w:szCs w:val="24"/>
        </w:rPr>
        <w:t xml:space="preserve">броят на обучаваните </w:t>
      </w:r>
      <w:r w:rsidR="002876B8" w:rsidRPr="002876B8">
        <w:rPr>
          <w:rFonts w:ascii="Times New Roman" w:hAnsi="Times New Roman"/>
          <w:sz w:val="24"/>
          <w:szCs w:val="24"/>
        </w:rPr>
        <w:t>ученици</w:t>
      </w:r>
      <w:r w:rsidR="002876B8">
        <w:rPr>
          <w:rFonts w:ascii="Times New Roman" w:hAnsi="Times New Roman"/>
          <w:sz w:val="24"/>
          <w:szCs w:val="24"/>
        </w:rPr>
        <w:t xml:space="preserve"> през годините е показан</w:t>
      </w:r>
      <w:r w:rsidR="002876B8" w:rsidRPr="002876B8">
        <w:rPr>
          <w:rFonts w:ascii="Times New Roman" w:hAnsi="Times New Roman"/>
          <w:sz w:val="24"/>
          <w:szCs w:val="24"/>
        </w:rPr>
        <w:t xml:space="preserve"> в след</w:t>
      </w:r>
      <w:r w:rsidR="002876B8">
        <w:rPr>
          <w:rFonts w:ascii="Times New Roman" w:hAnsi="Times New Roman"/>
          <w:sz w:val="24"/>
          <w:szCs w:val="24"/>
        </w:rPr>
        <w:t>ващата</w:t>
      </w:r>
      <w:r w:rsidR="002876B8" w:rsidRPr="002876B8">
        <w:rPr>
          <w:rFonts w:ascii="Times New Roman" w:hAnsi="Times New Roman"/>
          <w:sz w:val="24"/>
          <w:szCs w:val="24"/>
        </w:rPr>
        <w:t xml:space="preserve"> таблица.</w:t>
      </w:r>
    </w:p>
    <w:tbl>
      <w:tblPr>
        <w:tblStyle w:val="af2"/>
        <w:tblW w:w="0" w:type="auto"/>
        <w:tblLook w:val="04A0" w:firstRow="1" w:lastRow="0" w:firstColumn="1" w:lastColumn="0" w:noHBand="0" w:noVBand="1"/>
      </w:tblPr>
      <w:tblGrid>
        <w:gridCol w:w="2177"/>
        <w:gridCol w:w="2213"/>
        <w:gridCol w:w="1632"/>
        <w:gridCol w:w="1633"/>
        <w:gridCol w:w="1633"/>
      </w:tblGrid>
      <w:tr w:rsidR="002876B8" w:rsidRPr="002876B8" w:rsidTr="005712A3">
        <w:tc>
          <w:tcPr>
            <w:tcW w:w="4390" w:type="dxa"/>
            <w:gridSpan w:val="2"/>
          </w:tcPr>
          <w:p w:rsidR="002876B8" w:rsidRPr="002876B8" w:rsidRDefault="002876B8" w:rsidP="002876B8">
            <w:pPr>
              <w:spacing w:after="0" w:line="240" w:lineRule="auto"/>
              <w:jc w:val="both"/>
              <w:rPr>
                <w:rFonts w:ascii="Times New Roman" w:hAnsi="Times New Roman"/>
                <w:sz w:val="24"/>
                <w:szCs w:val="24"/>
              </w:rPr>
            </w:pPr>
          </w:p>
        </w:tc>
        <w:tc>
          <w:tcPr>
            <w:tcW w:w="1632" w:type="dxa"/>
          </w:tcPr>
          <w:p w:rsidR="002876B8" w:rsidRPr="002876B8" w:rsidRDefault="002876B8" w:rsidP="002876B8">
            <w:pPr>
              <w:spacing w:after="0" w:line="240" w:lineRule="auto"/>
              <w:jc w:val="both"/>
              <w:rPr>
                <w:rFonts w:ascii="Times New Roman" w:hAnsi="Times New Roman"/>
                <w:b/>
                <w:sz w:val="24"/>
                <w:szCs w:val="24"/>
              </w:rPr>
            </w:pPr>
            <w:r w:rsidRPr="002876B8">
              <w:rPr>
                <w:rFonts w:ascii="Times New Roman" w:hAnsi="Times New Roman"/>
                <w:b/>
                <w:sz w:val="24"/>
                <w:szCs w:val="24"/>
              </w:rPr>
              <w:t>2012/2013</w:t>
            </w:r>
          </w:p>
        </w:tc>
        <w:tc>
          <w:tcPr>
            <w:tcW w:w="1633" w:type="dxa"/>
          </w:tcPr>
          <w:p w:rsidR="002876B8" w:rsidRPr="002876B8" w:rsidRDefault="002876B8" w:rsidP="002876B8">
            <w:pPr>
              <w:spacing w:after="0" w:line="240" w:lineRule="auto"/>
              <w:jc w:val="both"/>
              <w:rPr>
                <w:rFonts w:ascii="Times New Roman" w:hAnsi="Times New Roman"/>
                <w:b/>
                <w:sz w:val="24"/>
                <w:szCs w:val="24"/>
              </w:rPr>
            </w:pPr>
            <w:r w:rsidRPr="002876B8">
              <w:rPr>
                <w:rFonts w:ascii="Times New Roman" w:hAnsi="Times New Roman"/>
                <w:b/>
                <w:sz w:val="24"/>
                <w:szCs w:val="24"/>
              </w:rPr>
              <w:t>2013/2014</w:t>
            </w:r>
          </w:p>
        </w:tc>
        <w:tc>
          <w:tcPr>
            <w:tcW w:w="1633" w:type="dxa"/>
          </w:tcPr>
          <w:p w:rsidR="002876B8" w:rsidRPr="002876B8" w:rsidRDefault="002876B8" w:rsidP="002876B8">
            <w:pPr>
              <w:spacing w:after="0" w:line="240" w:lineRule="auto"/>
              <w:jc w:val="both"/>
              <w:rPr>
                <w:rFonts w:ascii="Times New Roman" w:hAnsi="Times New Roman"/>
                <w:b/>
                <w:sz w:val="24"/>
                <w:szCs w:val="24"/>
              </w:rPr>
            </w:pPr>
            <w:r w:rsidRPr="002876B8">
              <w:rPr>
                <w:rFonts w:ascii="Times New Roman" w:hAnsi="Times New Roman"/>
                <w:b/>
                <w:sz w:val="24"/>
                <w:szCs w:val="24"/>
              </w:rPr>
              <w:t>2014/2015</w:t>
            </w:r>
          </w:p>
        </w:tc>
      </w:tr>
      <w:tr w:rsidR="002876B8" w:rsidRPr="002876B8" w:rsidTr="005712A3">
        <w:tc>
          <w:tcPr>
            <w:tcW w:w="4390" w:type="dxa"/>
            <w:gridSpan w:val="2"/>
          </w:tcPr>
          <w:p w:rsidR="002876B8" w:rsidRPr="002876B8" w:rsidRDefault="002876B8" w:rsidP="002876B8">
            <w:pPr>
              <w:spacing w:after="0" w:line="240" w:lineRule="auto"/>
              <w:jc w:val="both"/>
              <w:rPr>
                <w:rFonts w:ascii="Times New Roman" w:hAnsi="Times New Roman"/>
                <w:sz w:val="24"/>
                <w:szCs w:val="24"/>
              </w:rPr>
            </w:pPr>
            <w:r w:rsidRPr="002876B8">
              <w:rPr>
                <w:rFonts w:ascii="Times New Roman" w:hAnsi="Times New Roman"/>
                <w:sz w:val="24"/>
                <w:szCs w:val="24"/>
              </w:rPr>
              <w:t>Брой учащи</w:t>
            </w:r>
          </w:p>
        </w:tc>
        <w:tc>
          <w:tcPr>
            <w:tcW w:w="1632" w:type="dxa"/>
          </w:tcPr>
          <w:p w:rsidR="002876B8" w:rsidRPr="002876B8" w:rsidRDefault="002876B8" w:rsidP="002876B8">
            <w:pPr>
              <w:spacing w:after="0" w:line="240" w:lineRule="auto"/>
              <w:jc w:val="both"/>
              <w:rPr>
                <w:rFonts w:ascii="Times New Roman" w:hAnsi="Times New Roman"/>
                <w:sz w:val="24"/>
                <w:szCs w:val="24"/>
              </w:rPr>
            </w:pPr>
            <w:r w:rsidRPr="002876B8">
              <w:rPr>
                <w:rFonts w:ascii="Times New Roman" w:hAnsi="Times New Roman"/>
                <w:sz w:val="24"/>
                <w:szCs w:val="24"/>
              </w:rPr>
              <w:t>443</w:t>
            </w:r>
          </w:p>
        </w:tc>
        <w:tc>
          <w:tcPr>
            <w:tcW w:w="1633" w:type="dxa"/>
          </w:tcPr>
          <w:p w:rsidR="002876B8" w:rsidRPr="002876B8" w:rsidRDefault="002876B8" w:rsidP="002876B8">
            <w:pPr>
              <w:spacing w:after="0" w:line="240" w:lineRule="auto"/>
              <w:jc w:val="both"/>
              <w:rPr>
                <w:rFonts w:ascii="Times New Roman" w:hAnsi="Times New Roman"/>
                <w:sz w:val="24"/>
                <w:szCs w:val="24"/>
              </w:rPr>
            </w:pPr>
            <w:r w:rsidRPr="002876B8">
              <w:rPr>
                <w:rFonts w:ascii="Times New Roman" w:hAnsi="Times New Roman"/>
                <w:sz w:val="24"/>
                <w:szCs w:val="24"/>
              </w:rPr>
              <w:t>438</w:t>
            </w:r>
          </w:p>
        </w:tc>
        <w:tc>
          <w:tcPr>
            <w:tcW w:w="1633" w:type="dxa"/>
          </w:tcPr>
          <w:p w:rsidR="002876B8" w:rsidRPr="002876B8" w:rsidRDefault="002876B8" w:rsidP="002876B8">
            <w:pPr>
              <w:spacing w:after="0" w:line="240" w:lineRule="auto"/>
              <w:jc w:val="both"/>
              <w:rPr>
                <w:rFonts w:ascii="Times New Roman" w:hAnsi="Times New Roman"/>
                <w:sz w:val="24"/>
                <w:szCs w:val="24"/>
              </w:rPr>
            </w:pPr>
            <w:r w:rsidRPr="002876B8">
              <w:rPr>
                <w:rFonts w:ascii="Times New Roman" w:hAnsi="Times New Roman"/>
                <w:sz w:val="24"/>
                <w:szCs w:val="24"/>
              </w:rPr>
              <w:t>450</w:t>
            </w:r>
          </w:p>
        </w:tc>
      </w:tr>
      <w:tr w:rsidR="002876B8" w:rsidRPr="002876B8" w:rsidTr="005712A3">
        <w:tc>
          <w:tcPr>
            <w:tcW w:w="4390" w:type="dxa"/>
            <w:gridSpan w:val="2"/>
          </w:tcPr>
          <w:p w:rsidR="002876B8" w:rsidRPr="002876B8" w:rsidRDefault="002876B8" w:rsidP="002876B8">
            <w:pPr>
              <w:spacing w:after="0" w:line="240" w:lineRule="auto"/>
              <w:jc w:val="both"/>
              <w:rPr>
                <w:rFonts w:ascii="Times New Roman" w:hAnsi="Times New Roman"/>
                <w:sz w:val="24"/>
                <w:szCs w:val="24"/>
              </w:rPr>
            </w:pPr>
            <w:r w:rsidRPr="002876B8">
              <w:rPr>
                <w:rFonts w:ascii="Times New Roman" w:hAnsi="Times New Roman"/>
                <w:sz w:val="24"/>
                <w:szCs w:val="24"/>
              </w:rPr>
              <w:t>Брой паралелки</w:t>
            </w:r>
          </w:p>
        </w:tc>
        <w:tc>
          <w:tcPr>
            <w:tcW w:w="1632" w:type="dxa"/>
          </w:tcPr>
          <w:p w:rsidR="002876B8" w:rsidRPr="002876B8" w:rsidRDefault="002876B8" w:rsidP="002876B8">
            <w:pPr>
              <w:spacing w:after="0" w:line="240" w:lineRule="auto"/>
              <w:jc w:val="both"/>
              <w:rPr>
                <w:rFonts w:ascii="Times New Roman" w:hAnsi="Times New Roman"/>
                <w:sz w:val="24"/>
                <w:szCs w:val="24"/>
              </w:rPr>
            </w:pPr>
            <w:r w:rsidRPr="002876B8">
              <w:rPr>
                <w:rFonts w:ascii="Times New Roman" w:hAnsi="Times New Roman"/>
                <w:sz w:val="24"/>
                <w:szCs w:val="24"/>
              </w:rPr>
              <w:t>23</w:t>
            </w:r>
          </w:p>
        </w:tc>
        <w:tc>
          <w:tcPr>
            <w:tcW w:w="1633" w:type="dxa"/>
          </w:tcPr>
          <w:p w:rsidR="002876B8" w:rsidRPr="002876B8" w:rsidRDefault="002876B8" w:rsidP="002876B8">
            <w:pPr>
              <w:spacing w:after="0" w:line="240" w:lineRule="auto"/>
              <w:jc w:val="both"/>
              <w:rPr>
                <w:rFonts w:ascii="Times New Roman" w:hAnsi="Times New Roman"/>
                <w:sz w:val="24"/>
                <w:szCs w:val="24"/>
              </w:rPr>
            </w:pPr>
            <w:r w:rsidRPr="002876B8">
              <w:rPr>
                <w:rFonts w:ascii="Times New Roman" w:hAnsi="Times New Roman"/>
                <w:sz w:val="24"/>
                <w:szCs w:val="24"/>
              </w:rPr>
              <w:t>23</w:t>
            </w:r>
          </w:p>
        </w:tc>
        <w:tc>
          <w:tcPr>
            <w:tcW w:w="1633" w:type="dxa"/>
          </w:tcPr>
          <w:p w:rsidR="002876B8" w:rsidRPr="002876B8" w:rsidRDefault="002876B8" w:rsidP="002876B8">
            <w:pPr>
              <w:spacing w:after="0" w:line="240" w:lineRule="auto"/>
              <w:jc w:val="both"/>
              <w:rPr>
                <w:rFonts w:ascii="Times New Roman" w:hAnsi="Times New Roman"/>
                <w:sz w:val="24"/>
                <w:szCs w:val="24"/>
              </w:rPr>
            </w:pPr>
            <w:r w:rsidRPr="002876B8">
              <w:rPr>
                <w:rFonts w:ascii="Times New Roman" w:hAnsi="Times New Roman"/>
                <w:sz w:val="24"/>
                <w:szCs w:val="24"/>
              </w:rPr>
              <w:t>23</w:t>
            </w:r>
          </w:p>
        </w:tc>
      </w:tr>
      <w:tr w:rsidR="002876B8" w:rsidRPr="002876B8" w:rsidTr="005712A3">
        <w:tc>
          <w:tcPr>
            <w:tcW w:w="4390" w:type="dxa"/>
            <w:gridSpan w:val="2"/>
          </w:tcPr>
          <w:p w:rsidR="002876B8" w:rsidRPr="002876B8" w:rsidRDefault="002876B8" w:rsidP="002876B8">
            <w:pPr>
              <w:spacing w:after="0" w:line="240" w:lineRule="auto"/>
              <w:jc w:val="both"/>
              <w:rPr>
                <w:rFonts w:ascii="Times New Roman" w:hAnsi="Times New Roman"/>
                <w:sz w:val="24"/>
                <w:szCs w:val="24"/>
              </w:rPr>
            </w:pPr>
            <w:r w:rsidRPr="002876B8">
              <w:rPr>
                <w:rFonts w:ascii="Times New Roman" w:hAnsi="Times New Roman"/>
                <w:sz w:val="24"/>
                <w:szCs w:val="24"/>
              </w:rPr>
              <w:t>Брой завършили основно образование</w:t>
            </w:r>
          </w:p>
        </w:tc>
        <w:tc>
          <w:tcPr>
            <w:tcW w:w="1632" w:type="dxa"/>
          </w:tcPr>
          <w:p w:rsidR="002876B8" w:rsidRPr="002876B8" w:rsidRDefault="002876B8" w:rsidP="002876B8">
            <w:pPr>
              <w:spacing w:after="0" w:line="240" w:lineRule="auto"/>
              <w:jc w:val="both"/>
              <w:rPr>
                <w:rFonts w:ascii="Times New Roman" w:hAnsi="Times New Roman"/>
                <w:sz w:val="24"/>
                <w:szCs w:val="24"/>
              </w:rPr>
            </w:pPr>
            <w:r w:rsidRPr="002876B8">
              <w:rPr>
                <w:rFonts w:ascii="Times New Roman" w:hAnsi="Times New Roman"/>
                <w:sz w:val="24"/>
                <w:szCs w:val="24"/>
              </w:rPr>
              <w:t>23</w:t>
            </w:r>
          </w:p>
        </w:tc>
        <w:tc>
          <w:tcPr>
            <w:tcW w:w="1633" w:type="dxa"/>
          </w:tcPr>
          <w:p w:rsidR="002876B8" w:rsidRPr="002876B8" w:rsidRDefault="002876B8" w:rsidP="002876B8">
            <w:pPr>
              <w:spacing w:after="0" w:line="240" w:lineRule="auto"/>
              <w:jc w:val="both"/>
              <w:rPr>
                <w:rFonts w:ascii="Times New Roman" w:hAnsi="Times New Roman"/>
                <w:sz w:val="24"/>
                <w:szCs w:val="24"/>
              </w:rPr>
            </w:pPr>
            <w:r w:rsidRPr="002876B8">
              <w:rPr>
                <w:rFonts w:ascii="Times New Roman" w:hAnsi="Times New Roman"/>
                <w:sz w:val="24"/>
                <w:szCs w:val="24"/>
              </w:rPr>
              <w:t>25</w:t>
            </w:r>
          </w:p>
        </w:tc>
        <w:tc>
          <w:tcPr>
            <w:tcW w:w="1633" w:type="dxa"/>
          </w:tcPr>
          <w:p w:rsidR="002876B8" w:rsidRPr="002876B8" w:rsidRDefault="002876B8" w:rsidP="002876B8">
            <w:pPr>
              <w:spacing w:after="0" w:line="240" w:lineRule="auto"/>
              <w:jc w:val="both"/>
              <w:rPr>
                <w:rFonts w:ascii="Times New Roman" w:hAnsi="Times New Roman"/>
                <w:sz w:val="24"/>
                <w:szCs w:val="24"/>
              </w:rPr>
            </w:pPr>
            <w:r w:rsidRPr="002876B8">
              <w:rPr>
                <w:rFonts w:ascii="Times New Roman" w:hAnsi="Times New Roman"/>
                <w:sz w:val="24"/>
                <w:szCs w:val="24"/>
              </w:rPr>
              <w:t>36</w:t>
            </w:r>
          </w:p>
        </w:tc>
      </w:tr>
      <w:tr w:rsidR="002876B8" w:rsidRPr="002876B8" w:rsidTr="005712A3">
        <w:tc>
          <w:tcPr>
            <w:tcW w:w="4390" w:type="dxa"/>
            <w:gridSpan w:val="2"/>
          </w:tcPr>
          <w:p w:rsidR="002876B8" w:rsidRPr="002876B8" w:rsidRDefault="002876B8" w:rsidP="002876B8">
            <w:pPr>
              <w:spacing w:after="0" w:line="240" w:lineRule="auto"/>
              <w:jc w:val="both"/>
              <w:rPr>
                <w:rFonts w:ascii="Times New Roman" w:hAnsi="Times New Roman"/>
                <w:sz w:val="24"/>
                <w:szCs w:val="24"/>
              </w:rPr>
            </w:pPr>
            <w:r w:rsidRPr="002876B8">
              <w:rPr>
                <w:rFonts w:ascii="Times New Roman" w:hAnsi="Times New Roman"/>
                <w:sz w:val="24"/>
                <w:szCs w:val="24"/>
              </w:rPr>
              <w:t>Брой завършили средно образование</w:t>
            </w:r>
          </w:p>
        </w:tc>
        <w:tc>
          <w:tcPr>
            <w:tcW w:w="1632" w:type="dxa"/>
          </w:tcPr>
          <w:p w:rsidR="002876B8" w:rsidRPr="002876B8" w:rsidRDefault="002876B8" w:rsidP="002876B8">
            <w:pPr>
              <w:spacing w:after="0" w:line="240" w:lineRule="auto"/>
              <w:jc w:val="both"/>
              <w:rPr>
                <w:rFonts w:ascii="Times New Roman" w:hAnsi="Times New Roman"/>
                <w:sz w:val="24"/>
                <w:szCs w:val="24"/>
              </w:rPr>
            </w:pPr>
            <w:r w:rsidRPr="002876B8">
              <w:rPr>
                <w:rFonts w:ascii="Times New Roman" w:hAnsi="Times New Roman"/>
                <w:sz w:val="24"/>
                <w:szCs w:val="24"/>
              </w:rPr>
              <w:t>29</w:t>
            </w:r>
          </w:p>
        </w:tc>
        <w:tc>
          <w:tcPr>
            <w:tcW w:w="1633" w:type="dxa"/>
          </w:tcPr>
          <w:p w:rsidR="002876B8" w:rsidRPr="002876B8" w:rsidRDefault="002876B8" w:rsidP="002876B8">
            <w:pPr>
              <w:spacing w:after="0" w:line="240" w:lineRule="auto"/>
              <w:jc w:val="both"/>
              <w:rPr>
                <w:rFonts w:ascii="Times New Roman" w:hAnsi="Times New Roman"/>
                <w:sz w:val="24"/>
                <w:szCs w:val="24"/>
              </w:rPr>
            </w:pPr>
            <w:r w:rsidRPr="002876B8">
              <w:rPr>
                <w:rFonts w:ascii="Times New Roman" w:hAnsi="Times New Roman"/>
                <w:sz w:val="24"/>
                <w:szCs w:val="24"/>
              </w:rPr>
              <w:t>22</w:t>
            </w:r>
          </w:p>
        </w:tc>
        <w:tc>
          <w:tcPr>
            <w:tcW w:w="1633" w:type="dxa"/>
          </w:tcPr>
          <w:p w:rsidR="002876B8" w:rsidRPr="002876B8" w:rsidRDefault="002876B8" w:rsidP="002876B8">
            <w:pPr>
              <w:spacing w:after="0" w:line="240" w:lineRule="auto"/>
              <w:jc w:val="both"/>
              <w:rPr>
                <w:rFonts w:ascii="Times New Roman" w:hAnsi="Times New Roman"/>
                <w:sz w:val="24"/>
                <w:szCs w:val="24"/>
              </w:rPr>
            </w:pPr>
            <w:r w:rsidRPr="002876B8">
              <w:rPr>
                <w:rFonts w:ascii="Times New Roman" w:hAnsi="Times New Roman"/>
                <w:sz w:val="24"/>
                <w:szCs w:val="24"/>
              </w:rPr>
              <w:t>28</w:t>
            </w:r>
          </w:p>
        </w:tc>
      </w:tr>
      <w:tr w:rsidR="002876B8" w:rsidRPr="002876B8" w:rsidTr="005712A3">
        <w:tc>
          <w:tcPr>
            <w:tcW w:w="2177" w:type="dxa"/>
            <w:vMerge w:val="restart"/>
          </w:tcPr>
          <w:p w:rsidR="002876B8" w:rsidRPr="002876B8" w:rsidRDefault="002876B8" w:rsidP="002876B8">
            <w:pPr>
              <w:spacing w:after="0" w:line="240" w:lineRule="auto"/>
              <w:jc w:val="both"/>
              <w:rPr>
                <w:rFonts w:ascii="Times New Roman" w:hAnsi="Times New Roman"/>
                <w:sz w:val="24"/>
                <w:szCs w:val="24"/>
              </w:rPr>
            </w:pPr>
            <w:r w:rsidRPr="002876B8">
              <w:rPr>
                <w:rFonts w:ascii="Times New Roman" w:hAnsi="Times New Roman"/>
                <w:sz w:val="24"/>
                <w:szCs w:val="24"/>
              </w:rPr>
              <w:t>Напуснали образователната система</w:t>
            </w:r>
          </w:p>
        </w:tc>
        <w:tc>
          <w:tcPr>
            <w:tcW w:w="2213" w:type="dxa"/>
          </w:tcPr>
          <w:p w:rsidR="002876B8" w:rsidRPr="002876B8" w:rsidRDefault="002876B8" w:rsidP="002876B8">
            <w:pPr>
              <w:spacing w:after="0" w:line="240" w:lineRule="auto"/>
              <w:jc w:val="both"/>
              <w:rPr>
                <w:rFonts w:ascii="Times New Roman" w:hAnsi="Times New Roman"/>
                <w:sz w:val="24"/>
                <w:szCs w:val="24"/>
              </w:rPr>
            </w:pPr>
            <w:r w:rsidRPr="002876B8">
              <w:rPr>
                <w:rFonts w:ascii="Times New Roman" w:hAnsi="Times New Roman"/>
                <w:sz w:val="24"/>
                <w:szCs w:val="24"/>
              </w:rPr>
              <w:t>Прогиманзиален етап</w:t>
            </w:r>
          </w:p>
        </w:tc>
        <w:tc>
          <w:tcPr>
            <w:tcW w:w="1632" w:type="dxa"/>
          </w:tcPr>
          <w:p w:rsidR="002876B8" w:rsidRPr="002876B8" w:rsidRDefault="002876B8" w:rsidP="002876B8">
            <w:pPr>
              <w:spacing w:after="0" w:line="240" w:lineRule="auto"/>
              <w:jc w:val="both"/>
              <w:rPr>
                <w:rFonts w:ascii="Times New Roman" w:hAnsi="Times New Roman"/>
                <w:sz w:val="24"/>
                <w:szCs w:val="24"/>
              </w:rPr>
            </w:pPr>
            <w:r w:rsidRPr="002876B8">
              <w:rPr>
                <w:rFonts w:ascii="Times New Roman" w:hAnsi="Times New Roman"/>
                <w:sz w:val="24"/>
                <w:szCs w:val="24"/>
              </w:rPr>
              <w:t>5</w:t>
            </w:r>
          </w:p>
        </w:tc>
        <w:tc>
          <w:tcPr>
            <w:tcW w:w="1633" w:type="dxa"/>
          </w:tcPr>
          <w:p w:rsidR="002876B8" w:rsidRPr="002876B8" w:rsidRDefault="002876B8" w:rsidP="002876B8">
            <w:pPr>
              <w:spacing w:after="0" w:line="240" w:lineRule="auto"/>
              <w:jc w:val="both"/>
              <w:rPr>
                <w:rFonts w:ascii="Times New Roman" w:hAnsi="Times New Roman"/>
                <w:sz w:val="24"/>
                <w:szCs w:val="24"/>
              </w:rPr>
            </w:pPr>
            <w:r w:rsidRPr="002876B8">
              <w:rPr>
                <w:rFonts w:ascii="Times New Roman" w:hAnsi="Times New Roman"/>
                <w:sz w:val="24"/>
                <w:szCs w:val="24"/>
              </w:rPr>
              <w:t>1</w:t>
            </w:r>
          </w:p>
        </w:tc>
        <w:tc>
          <w:tcPr>
            <w:tcW w:w="1633" w:type="dxa"/>
          </w:tcPr>
          <w:p w:rsidR="002876B8" w:rsidRPr="002876B8" w:rsidRDefault="002876B8" w:rsidP="002876B8">
            <w:pPr>
              <w:spacing w:after="0" w:line="240" w:lineRule="auto"/>
              <w:jc w:val="both"/>
              <w:rPr>
                <w:rFonts w:ascii="Times New Roman" w:hAnsi="Times New Roman"/>
                <w:sz w:val="24"/>
                <w:szCs w:val="24"/>
              </w:rPr>
            </w:pPr>
            <w:r w:rsidRPr="002876B8">
              <w:rPr>
                <w:rFonts w:ascii="Times New Roman" w:hAnsi="Times New Roman"/>
                <w:sz w:val="24"/>
                <w:szCs w:val="24"/>
              </w:rPr>
              <w:t>1</w:t>
            </w:r>
          </w:p>
        </w:tc>
      </w:tr>
      <w:tr w:rsidR="002876B8" w:rsidRPr="002876B8" w:rsidTr="005712A3">
        <w:tc>
          <w:tcPr>
            <w:tcW w:w="2177" w:type="dxa"/>
            <w:vMerge/>
          </w:tcPr>
          <w:p w:rsidR="002876B8" w:rsidRPr="002876B8" w:rsidRDefault="002876B8" w:rsidP="002876B8">
            <w:pPr>
              <w:spacing w:after="0" w:line="240" w:lineRule="auto"/>
              <w:jc w:val="both"/>
              <w:rPr>
                <w:rFonts w:ascii="Times New Roman" w:hAnsi="Times New Roman"/>
                <w:sz w:val="24"/>
                <w:szCs w:val="24"/>
              </w:rPr>
            </w:pPr>
          </w:p>
        </w:tc>
        <w:tc>
          <w:tcPr>
            <w:tcW w:w="2213" w:type="dxa"/>
          </w:tcPr>
          <w:p w:rsidR="002876B8" w:rsidRPr="002876B8" w:rsidRDefault="002876B8" w:rsidP="002876B8">
            <w:pPr>
              <w:spacing w:after="0" w:line="240" w:lineRule="auto"/>
              <w:jc w:val="both"/>
              <w:rPr>
                <w:rFonts w:ascii="Times New Roman" w:hAnsi="Times New Roman"/>
                <w:sz w:val="24"/>
                <w:szCs w:val="24"/>
              </w:rPr>
            </w:pPr>
            <w:r w:rsidRPr="002876B8">
              <w:rPr>
                <w:rFonts w:ascii="Times New Roman" w:hAnsi="Times New Roman"/>
                <w:sz w:val="24"/>
                <w:szCs w:val="24"/>
              </w:rPr>
              <w:t>Гимназиален етап</w:t>
            </w:r>
          </w:p>
        </w:tc>
        <w:tc>
          <w:tcPr>
            <w:tcW w:w="1632" w:type="dxa"/>
          </w:tcPr>
          <w:p w:rsidR="002876B8" w:rsidRPr="002876B8" w:rsidRDefault="002876B8" w:rsidP="002876B8">
            <w:pPr>
              <w:spacing w:after="0" w:line="240" w:lineRule="auto"/>
              <w:jc w:val="both"/>
              <w:rPr>
                <w:rFonts w:ascii="Times New Roman" w:hAnsi="Times New Roman"/>
                <w:sz w:val="24"/>
                <w:szCs w:val="24"/>
              </w:rPr>
            </w:pPr>
            <w:r w:rsidRPr="002876B8">
              <w:rPr>
                <w:rFonts w:ascii="Times New Roman" w:hAnsi="Times New Roman"/>
                <w:sz w:val="24"/>
                <w:szCs w:val="24"/>
              </w:rPr>
              <w:t>11</w:t>
            </w:r>
          </w:p>
        </w:tc>
        <w:tc>
          <w:tcPr>
            <w:tcW w:w="1633" w:type="dxa"/>
          </w:tcPr>
          <w:p w:rsidR="002876B8" w:rsidRPr="002876B8" w:rsidRDefault="002876B8" w:rsidP="002876B8">
            <w:pPr>
              <w:spacing w:after="0" w:line="240" w:lineRule="auto"/>
              <w:jc w:val="both"/>
              <w:rPr>
                <w:rFonts w:ascii="Times New Roman" w:hAnsi="Times New Roman"/>
                <w:sz w:val="24"/>
                <w:szCs w:val="24"/>
              </w:rPr>
            </w:pPr>
            <w:r w:rsidRPr="002876B8">
              <w:rPr>
                <w:rFonts w:ascii="Times New Roman" w:hAnsi="Times New Roman"/>
                <w:sz w:val="24"/>
                <w:szCs w:val="24"/>
              </w:rPr>
              <w:t>27</w:t>
            </w:r>
          </w:p>
        </w:tc>
        <w:tc>
          <w:tcPr>
            <w:tcW w:w="1633" w:type="dxa"/>
          </w:tcPr>
          <w:p w:rsidR="002876B8" w:rsidRPr="002876B8" w:rsidRDefault="002876B8" w:rsidP="002876B8">
            <w:pPr>
              <w:spacing w:after="0" w:line="240" w:lineRule="auto"/>
              <w:jc w:val="both"/>
              <w:rPr>
                <w:rFonts w:ascii="Times New Roman" w:hAnsi="Times New Roman"/>
                <w:sz w:val="24"/>
                <w:szCs w:val="24"/>
              </w:rPr>
            </w:pPr>
            <w:r w:rsidRPr="002876B8">
              <w:rPr>
                <w:rFonts w:ascii="Times New Roman" w:hAnsi="Times New Roman"/>
                <w:sz w:val="24"/>
                <w:szCs w:val="24"/>
              </w:rPr>
              <w:t>10</w:t>
            </w:r>
          </w:p>
        </w:tc>
      </w:tr>
    </w:tbl>
    <w:p w:rsidR="005712A3" w:rsidRPr="005712A3" w:rsidRDefault="005712A3" w:rsidP="005712A3">
      <w:pPr>
        <w:autoSpaceDE w:val="0"/>
        <w:autoSpaceDN w:val="0"/>
        <w:adjustRightInd w:val="0"/>
        <w:spacing w:before="120" w:after="120" w:line="240" w:lineRule="auto"/>
        <w:jc w:val="both"/>
        <w:rPr>
          <w:rFonts w:ascii="Times New Roman" w:hAnsi="Times New Roman"/>
          <w:sz w:val="24"/>
          <w:szCs w:val="24"/>
        </w:rPr>
      </w:pPr>
      <w:r w:rsidRPr="005712A3">
        <w:rPr>
          <w:rFonts w:ascii="Times New Roman" w:hAnsi="Times New Roman"/>
          <w:sz w:val="24"/>
          <w:szCs w:val="24"/>
        </w:rPr>
        <w:t xml:space="preserve">Численост на персонала за последните 3 години </w:t>
      </w:r>
      <w:r>
        <w:rPr>
          <w:rFonts w:ascii="Times New Roman" w:hAnsi="Times New Roman"/>
          <w:sz w:val="24"/>
          <w:szCs w:val="24"/>
        </w:rPr>
        <w:t xml:space="preserve">е </w:t>
      </w:r>
      <w:r w:rsidRPr="005712A3">
        <w:rPr>
          <w:rFonts w:ascii="Times New Roman" w:hAnsi="Times New Roman"/>
          <w:sz w:val="24"/>
          <w:szCs w:val="24"/>
        </w:rPr>
        <w:t>без изменени</w:t>
      </w:r>
      <w:r w:rsidR="008F02FA">
        <w:rPr>
          <w:rFonts w:ascii="Times New Roman" w:hAnsi="Times New Roman"/>
          <w:sz w:val="24"/>
          <w:szCs w:val="24"/>
        </w:rPr>
        <w:t xml:space="preserve"> </w:t>
      </w:r>
      <w:r w:rsidR="00281131">
        <w:rPr>
          <w:rFonts w:ascii="Times New Roman" w:hAnsi="Times New Roman"/>
          <w:sz w:val="24"/>
          <w:szCs w:val="24"/>
        </w:rPr>
        <w:t xml:space="preserve">и </w:t>
      </w:r>
      <w:r w:rsidRPr="005712A3">
        <w:rPr>
          <w:rFonts w:ascii="Times New Roman" w:hAnsi="Times New Roman"/>
          <w:sz w:val="24"/>
          <w:szCs w:val="24"/>
        </w:rPr>
        <w:t>е</w:t>
      </w:r>
      <w:r w:rsidR="008F02FA">
        <w:rPr>
          <w:rFonts w:ascii="Times New Roman" w:hAnsi="Times New Roman"/>
          <w:sz w:val="24"/>
          <w:szCs w:val="24"/>
        </w:rPr>
        <w:t xml:space="preserve"> </w:t>
      </w:r>
      <w:r>
        <w:rPr>
          <w:rFonts w:ascii="Times New Roman" w:hAnsi="Times New Roman"/>
          <w:sz w:val="24"/>
          <w:szCs w:val="24"/>
        </w:rPr>
        <w:t>общо 41 броя, както следва:</w:t>
      </w:r>
      <w:r w:rsidRPr="005712A3">
        <w:rPr>
          <w:rFonts w:ascii="Times New Roman" w:hAnsi="Times New Roman"/>
          <w:sz w:val="24"/>
          <w:szCs w:val="24"/>
        </w:rPr>
        <w:t xml:space="preserve"> </w:t>
      </w:r>
    </w:p>
    <w:p w:rsidR="005712A3" w:rsidRPr="00B37CAD" w:rsidRDefault="00281131" w:rsidP="004D2535">
      <w:pPr>
        <w:pStyle w:val="a8"/>
        <w:numPr>
          <w:ilvl w:val="0"/>
          <w:numId w:val="36"/>
        </w:numPr>
        <w:spacing w:before="120" w:after="120"/>
        <w:jc w:val="both"/>
        <w:rPr>
          <w:szCs w:val="24"/>
          <w:lang w:val="bg-BG"/>
        </w:rPr>
      </w:pPr>
      <w:r>
        <w:rPr>
          <w:szCs w:val="24"/>
          <w:lang w:val="bg-BG"/>
        </w:rPr>
        <w:t>16 броя в начален етап/</w:t>
      </w:r>
      <w:r w:rsidR="005712A3" w:rsidRPr="00B37CAD">
        <w:rPr>
          <w:szCs w:val="24"/>
          <w:lang w:val="bg-BG"/>
        </w:rPr>
        <w:t xml:space="preserve">9 учители и 5 възпитатели, 1 директор и 1 логопед от тях 4 професионален бакалавър и 12 магистър; </w:t>
      </w:r>
      <w:r w:rsidR="005712A3">
        <w:rPr>
          <w:szCs w:val="24"/>
          <w:lang w:val="bg-BG"/>
        </w:rPr>
        <w:t xml:space="preserve"> </w:t>
      </w:r>
    </w:p>
    <w:p w:rsidR="005712A3" w:rsidRPr="00B37CAD" w:rsidRDefault="00281131" w:rsidP="004D2535">
      <w:pPr>
        <w:pStyle w:val="a8"/>
        <w:numPr>
          <w:ilvl w:val="0"/>
          <w:numId w:val="36"/>
        </w:numPr>
        <w:spacing w:before="120" w:after="120"/>
        <w:jc w:val="both"/>
        <w:rPr>
          <w:szCs w:val="24"/>
          <w:lang w:val="bg-BG"/>
        </w:rPr>
      </w:pPr>
      <w:r>
        <w:rPr>
          <w:szCs w:val="24"/>
          <w:lang w:val="bg-BG"/>
        </w:rPr>
        <w:t>9 броя в прогимназиален етап/</w:t>
      </w:r>
      <w:r w:rsidR="005712A3" w:rsidRPr="00B37CAD">
        <w:rPr>
          <w:szCs w:val="24"/>
          <w:lang w:val="bg-BG"/>
        </w:rPr>
        <w:t xml:space="preserve">7 учители и 2 възпитатели, от тях 3 професионален бакалавър и 6 магистър; </w:t>
      </w:r>
      <w:r w:rsidR="005712A3">
        <w:rPr>
          <w:szCs w:val="24"/>
          <w:lang w:val="bg-BG"/>
        </w:rPr>
        <w:t xml:space="preserve"> </w:t>
      </w:r>
    </w:p>
    <w:p w:rsidR="00476FF0" w:rsidRPr="00B37CAD" w:rsidRDefault="00281131" w:rsidP="004D2535">
      <w:pPr>
        <w:pStyle w:val="a8"/>
        <w:numPr>
          <w:ilvl w:val="0"/>
          <w:numId w:val="36"/>
        </w:numPr>
        <w:spacing w:before="120" w:after="120"/>
        <w:jc w:val="both"/>
        <w:rPr>
          <w:szCs w:val="24"/>
          <w:lang w:val="bg-BG"/>
        </w:rPr>
      </w:pPr>
      <w:r>
        <w:rPr>
          <w:szCs w:val="24"/>
          <w:lang w:val="bg-BG"/>
        </w:rPr>
        <w:t>16 броя в гимназиален етап /</w:t>
      </w:r>
      <w:r w:rsidR="005712A3" w:rsidRPr="00B37CAD">
        <w:rPr>
          <w:szCs w:val="24"/>
          <w:lang w:val="bg-BG"/>
        </w:rPr>
        <w:t>15 учители и 1 пом.</w:t>
      </w:r>
      <w:r>
        <w:rPr>
          <w:szCs w:val="24"/>
          <w:lang w:val="bg-BG"/>
        </w:rPr>
        <w:t xml:space="preserve"> </w:t>
      </w:r>
      <w:r w:rsidR="005712A3" w:rsidRPr="00B37CAD">
        <w:rPr>
          <w:szCs w:val="24"/>
          <w:lang w:val="bg-BG"/>
        </w:rPr>
        <w:t>д</w:t>
      </w:r>
      <w:r w:rsidR="008F02FA" w:rsidRPr="00B37CAD">
        <w:rPr>
          <w:szCs w:val="24"/>
          <w:lang w:val="bg-BG"/>
        </w:rPr>
        <w:t>иректор, от тях 16 магистър.</w:t>
      </w:r>
    </w:p>
    <w:p w:rsidR="002876B8" w:rsidRPr="00476FF0" w:rsidRDefault="002876B8" w:rsidP="002876B8">
      <w:pPr>
        <w:autoSpaceDE w:val="0"/>
        <w:autoSpaceDN w:val="0"/>
        <w:adjustRightInd w:val="0"/>
        <w:spacing w:before="120" w:after="120"/>
        <w:jc w:val="both"/>
        <w:rPr>
          <w:rFonts w:ascii="Times New Roman" w:hAnsi="Times New Roman"/>
          <w:sz w:val="24"/>
          <w:szCs w:val="24"/>
        </w:rPr>
      </w:pPr>
      <w:r w:rsidRPr="00476FF0">
        <w:rPr>
          <w:rFonts w:ascii="Times New Roman" w:hAnsi="Times New Roman"/>
          <w:sz w:val="24"/>
          <w:szCs w:val="24"/>
        </w:rPr>
        <w:t>Основните училища са следните:</w:t>
      </w:r>
    </w:p>
    <w:p w:rsidR="00476FF0" w:rsidRPr="001D67D8" w:rsidRDefault="00444F63" w:rsidP="00281131">
      <w:pPr>
        <w:pStyle w:val="a8"/>
        <w:numPr>
          <w:ilvl w:val="0"/>
          <w:numId w:val="68"/>
        </w:numPr>
        <w:autoSpaceDE w:val="0"/>
        <w:autoSpaceDN w:val="0"/>
        <w:adjustRightInd w:val="0"/>
        <w:spacing w:before="120" w:after="120"/>
        <w:jc w:val="both"/>
        <w:rPr>
          <w:b/>
          <w:szCs w:val="24"/>
          <w:lang w:val="bg-BG"/>
        </w:rPr>
      </w:pPr>
      <w:r w:rsidRPr="001D67D8">
        <w:rPr>
          <w:b/>
          <w:szCs w:val="24"/>
          <w:lang w:val="bg-BG"/>
        </w:rPr>
        <w:t xml:space="preserve">ОУ “Любен Каравелов” – с. Златна Панега </w:t>
      </w:r>
    </w:p>
    <w:tbl>
      <w:tblPr>
        <w:tblStyle w:val="af2"/>
        <w:tblW w:w="0" w:type="auto"/>
        <w:tblLook w:val="04A0" w:firstRow="1" w:lastRow="0" w:firstColumn="1" w:lastColumn="0" w:noHBand="0" w:noVBand="1"/>
      </w:tblPr>
      <w:tblGrid>
        <w:gridCol w:w="4134"/>
        <w:gridCol w:w="1718"/>
        <w:gridCol w:w="1718"/>
        <w:gridCol w:w="1718"/>
      </w:tblGrid>
      <w:tr w:rsidR="005E1090" w:rsidRPr="002876B8" w:rsidTr="005E1090">
        <w:tc>
          <w:tcPr>
            <w:tcW w:w="4134" w:type="dxa"/>
          </w:tcPr>
          <w:p w:rsidR="005E1090" w:rsidRPr="002876B8" w:rsidRDefault="005E1090" w:rsidP="00D56B79">
            <w:pPr>
              <w:spacing w:after="0" w:line="240" w:lineRule="auto"/>
              <w:jc w:val="both"/>
              <w:rPr>
                <w:rFonts w:ascii="Times New Roman" w:hAnsi="Times New Roman"/>
                <w:sz w:val="24"/>
                <w:szCs w:val="24"/>
              </w:rPr>
            </w:pPr>
          </w:p>
        </w:tc>
        <w:tc>
          <w:tcPr>
            <w:tcW w:w="1718" w:type="dxa"/>
          </w:tcPr>
          <w:p w:rsidR="005E1090" w:rsidRPr="002876B8" w:rsidRDefault="005E1090" w:rsidP="00D56B79">
            <w:pPr>
              <w:spacing w:after="0" w:line="240" w:lineRule="auto"/>
              <w:jc w:val="both"/>
              <w:rPr>
                <w:rFonts w:ascii="Times New Roman" w:hAnsi="Times New Roman"/>
                <w:b/>
                <w:sz w:val="24"/>
                <w:szCs w:val="24"/>
              </w:rPr>
            </w:pPr>
            <w:r w:rsidRPr="002876B8">
              <w:rPr>
                <w:rFonts w:ascii="Times New Roman" w:hAnsi="Times New Roman"/>
                <w:b/>
                <w:sz w:val="24"/>
                <w:szCs w:val="24"/>
              </w:rPr>
              <w:t>2013/2014</w:t>
            </w:r>
          </w:p>
        </w:tc>
        <w:tc>
          <w:tcPr>
            <w:tcW w:w="1718" w:type="dxa"/>
          </w:tcPr>
          <w:p w:rsidR="005E1090" w:rsidRPr="002876B8" w:rsidRDefault="005E1090" w:rsidP="00D56B79">
            <w:pPr>
              <w:spacing w:after="0" w:line="240" w:lineRule="auto"/>
              <w:jc w:val="both"/>
              <w:rPr>
                <w:rFonts w:ascii="Times New Roman" w:hAnsi="Times New Roman"/>
                <w:b/>
                <w:sz w:val="24"/>
                <w:szCs w:val="24"/>
              </w:rPr>
            </w:pPr>
            <w:r w:rsidRPr="002876B8">
              <w:rPr>
                <w:rFonts w:ascii="Times New Roman" w:hAnsi="Times New Roman"/>
                <w:b/>
                <w:sz w:val="24"/>
                <w:szCs w:val="24"/>
              </w:rPr>
              <w:t>2014/2015</w:t>
            </w:r>
          </w:p>
        </w:tc>
        <w:tc>
          <w:tcPr>
            <w:tcW w:w="1718" w:type="dxa"/>
          </w:tcPr>
          <w:p w:rsidR="005E1090" w:rsidRPr="002876B8" w:rsidRDefault="005E1090" w:rsidP="00D56B79">
            <w:pPr>
              <w:spacing w:after="0" w:line="240" w:lineRule="auto"/>
              <w:jc w:val="both"/>
              <w:rPr>
                <w:rFonts w:ascii="Times New Roman" w:hAnsi="Times New Roman"/>
                <w:b/>
                <w:sz w:val="24"/>
                <w:szCs w:val="24"/>
              </w:rPr>
            </w:pPr>
            <w:r w:rsidRPr="002876B8">
              <w:rPr>
                <w:rFonts w:ascii="Times New Roman" w:hAnsi="Times New Roman"/>
                <w:b/>
                <w:sz w:val="24"/>
                <w:szCs w:val="24"/>
              </w:rPr>
              <w:t>201</w:t>
            </w:r>
            <w:r>
              <w:rPr>
                <w:rFonts w:ascii="Times New Roman" w:hAnsi="Times New Roman"/>
                <w:b/>
                <w:sz w:val="24"/>
                <w:szCs w:val="24"/>
              </w:rPr>
              <w:t>5</w:t>
            </w:r>
            <w:r w:rsidRPr="002876B8">
              <w:rPr>
                <w:rFonts w:ascii="Times New Roman" w:hAnsi="Times New Roman"/>
                <w:b/>
                <w:sz w:val="24"/>
                <w:szCs w:val="24"/>
              </w:rPr>
              <w:t>/201</w:t>
            </w:r>
            <w:r>
              <w:rPr>
                <w:rFonts w:ascii="Times New Roman" w:hAnsi="Times New Roman"/>
                <w:b/>
                <w:sz w:val="24"/>
                <w:szCs w:val="24"/>
              </w:rPr>
              <w:t>6</w:t>
            </w:r>
          </w:p>
        </w:tc>
      </w:tr>
      <w:tr w:rsidR="005E1090" w:rsidRPr="002876B8" w:rsidTr="005E1090">
        <w:tc>
          <w:tcPr>
            <w:tcW w:w="4134" w:type="dxa"/>
          </w:tcPr>
          <w:p w:rsidR="005E1090" w:rsidRPr="002876B8" w:rsidRDefault="005E1090" w:rsidP="00D56B79">
            <w:pPr>
              <w:spacing w:after="0" w:line="240" w:lineRule="auto"/>
              <w:jc w:val="both"/>
              <w:rPr>
                <w:rFonts w:ascii="Times New Roman" w:hAnsi="Times New Roman"/>
                <w:sz w:val="24"/>
                <w:szCs w:val="24"/>
              </w:rPr>
            </w:pPr>
            <w:r w:rsidRPr="002876B8">
              <w:rPr>
                <w:rFonts w:ascii="Times New Roman" w:hAnsi="Times New Roman"/>
                <w:sz w:val="24"/>
                <w:szCs w:val="24"/>
              </w:rPr>
              <w:t>Брой учащи</w:t>
            </w:r>
          </w:p>
        </w:tc>
        <w:tc>
          <w:tcPr>
            <w:tcW w:w="1718" w:type="dxa"/>
          </w:tcPr>
          <w:p w:rsidR="005E1090" w:rsidRPr="002876B8" w:rsidRDefault="005E1090" w:rsidP="00D56B79">
            <w:pPr>
              <w:spacing w:after="0" w:line="240" w:lineRule="auto"/>
              <w:jc w:val="both"/>
              <w:rPr>
                <w:rFonts w:ascii="Times New Roman" w:hAnsi="Times New Roman"/>
                <w:sz w:val="24"/>
                <w:szCs w:val="24"/>
              </w:rPr>
            </w:pPr>
            <w:r>
              <w:rPr>
                <w:rFonts w:ascii="Times New Roman" w:hAnsi="Times New Roman"/>
                <w:sz w:val="24"/>
                <w:szCs w:val="24"/>
              </w:rPr>
              <w:t>118</w:t>
            </w:r>
          </w:p>
        </w:tc>
        <w:tc>
          <w:tcPr>
            <w:tcW w:w="1718" w:type="dxa"/>
          </w:tcPr>
          <w:p w:rsidR="005E1090" w:rsidRPr="002876B8" w:rsidRDefault="005E1090" w:rsidP="00D56B79">
            <w:pPr>
              <w:spacing w:after="0" w:line="240" w:lineRule="auto"/>
              <w:jc w:val="both"/>
              <w:rPr>
                <w:rFonts w:ascii="Times New Roman" w:hAnsi="Times New Roman"/>
                <w:sz w:val="24"/>
                <w:szCs w:val="24"/>
              </w:rPr>
            </w:pPr>
            <w:r>
              <w:rPr>
                <w:rFonts w:ascii="Times New Roman" w:hAnsi="Times New Roman"/>
                <w:sz w:val="24"/>
                <w:szCs w:val="24"/>
              </w:rPr>
              <w:t>133</w:t>
            </w:r>
          </w:p>
        </w:tc>
        <w:tc>
          <w:tcPr>
            <w:tcW w:w="1718" w:type="dxa"/>
          </w:tcPr>
          <w:p w:rsidR="005E1090" w:rsidRPr="002876B8" w:rsidRDefault="005E1090" w:rsidP="00D56B79">
            <w:pPr>
              <w:spacing w:after="0" w:line="240" w:lineRule="auto"/>
              <w:jc w:val="both"/>
              <w:rPr>
                <w:rFonts w:ascii="Times New Roman" w:hAnsi="Times New Roman"/>
                <w:sz w:val="24"/>
                <w:szCs w:val="24"/>
              </w:rPr>
            </w:pPr>
            <w:r>
              <w:rPr>
                <w:rFonts w:ascii="Times New Roman" w:hAnsi="Times New Roman"/>
                <w:sz w:val="24"/>
                <w:szCs w:val="24"/>
              </w:rPr>
              <w:t>124</w:t>
            </w:r>
          </w:p>
        </w:tc>
      </w:tr>
      <w:tr w:rsidR="005E1090" w:rsidRPr="002876B8" w:rsidTr="005E1090">
        <w:tc>
          <w:tcPr>
            <w:tcW w:w="4134" w:type="dxa"/>
          </w:tcPr>
          <w:p w:rsidR="005E1090" w:rsidRPr="002876B8" w:rsidRDefault="005E1090" w:rsidP="00D56B79">
            <w:pPr>
              <w:spacing w:after="0" w:line="240" w:lineRule="auto"/>
              <w:jc w:val="both"/>
              <w:rPr>
                <w:rFonts w:ascii="Times New Roman" w:hAnsi="Times New Roman"/>
                <w:sz w:val="24"/>
                <w:szCs w:val="24"/>
              </w:rPr>
            </w:pPr>
            <w:r w:rsidRPr="002876B8">
              <w:rPr>
                <w:rFonts w:ascii="Times New Roman" w:hAnsi="Times New Roman"/>
                <w:sz w:val="24"/>
                <w:szCs w:val="24"/>
              </w:rPr>
              <w:t>Брой паралелки</w:t>
            </w:r>
          </w:p>
        </w:tc>
        <w:tc>
          <w:tcPr>
            <w:tcW w:w="1718" w:type="dxa"/>
          </w:tcPr>
          <w:p w:rsidR="005E1090" w:rsidRPr="005E1090" w:rsidRDefault="005E1090" w:rsidP="00D56B79">
            <w:pPr>
              <w:spacing w:after="0" w:line="240" w:lineRule="auto"/>
              <w:jc w:val="both"/>
              <w:rPr>
                <w:rFonts w:ascii="Times New Roman" w:hAnsi="Times New Roman"/>
                <w:sz w:val="24"/>
                <w:szCs w:val="24"/>
              </w:rPr>
            </w:pPr>
            <w:r w:rsidRPr="005E1090">
              <w:rPr>
                <w:rFonts w:ascii="Times New Roman" w:hAnsi="Times New Roman"/>
                <w:sz w:val="24"/>
                <w:szCs w:val="24"/>
              </w:rPr>
              <w:t>9, от които 1 подготвителна група</w:t>
            </w:r>
          </w:p>
        </w:tc>
        <w:tc>
          <w:tcPr>
            <w:tcW w:w="1718" w:type="dxa"/>
          </w:tcPr>
          <w:p w:rsidR="005E1090" w:rsidRPr="002876B8" w:rsidRDefault="005E1090" w:rsidP="00D56B79">
            <w:pPr>
              <w:spacing w:after="0" w:line="240" w:lineRule="auto"/>
              <w:jc w:val="both"/>
              <w:rPr>
                <w:rFonts w:ascii="Times New Roman" w:hAnsi="Times New Roman"/>
                <w:sz w:val="24"/>
                <w:szCs w:val="24"/>
              </w:rPr>
            </w:pPr>
            <w:r w:rsidRPr="005E1090">
              <w:rPr>
                <w:rFonts w:ascii="Times New Roman" w:hAnsi="Times New Roman"/>
                <w:sz w:val="24"/>
                <w:szCs w:val="24"/>
              </w:rPr>
              <w:t>9, от които 1 подготвителна група</w:t>
            </w:r>
          </w:p>
        </w:tc>
        <w:tc>
          <w:tcPr>
            <w:tcW w:w="1718" w:type="dxa"/>
          </w:tcPr>
          <w:p w:rsidR="005E1090" w:rsidRPr="002876B8" w:rsidRDefault="005E1090" w:rsidP="00D56B79">
            <w:pPr>
              <w:spacing w:after="0" w:line="240" w:lineRule="auto"/>
              <w:jc w:val="both"/>
              <w:rPr>
                <w:rFonts w:ascii="Times New Roman" w:hAnsi="Times New Roman"/>
                <w:sz w:val="24"/>
                <w:szCs w:val="24"/>
              </w:rPr>
            </w:pPr>
            <w:r w:rsidRPr="005E1090">
              <w:rPr>
                <w:rFonts w:ascii="Times New Roman" w:hAnsi="Times New Roman"/>
                <w:sz w:val="24"/>
                <w:szCs w:val="24"/>
              </w:rPr>
              <w:t>9, от които 1 подготвителна група</w:t>
            </w:r>
          </w:p>
        </w:tc>
      </w:tr>
      <w:tr w:rsidR="005E1090" w:rsidRPr="002876B8" w:rsidTr="005E1090">
        <w:tc>
          <w:tcPr>
            <w:tcW w:w="4134" w:type="dxa"/>
          </w:tcPr>
          <w:p w:rsidR="005E1090" w:rsidRPr="002876B8" w:rsidRDefault="005E1090" w:rsidP="00D56B79">
            <w:pPr>
              <w:spacing w:after="0" w:line="240" w:lineRule="auto"/>
              <w:jc w:val="both"/>
              <w:rPr>
                <w:rFonts w:ascii="Times New Roman" w:hAnsi="Times New Roman"/>
                <w:sz w:val="24"/>
                <w:szCs w:val="24"/>
              </w:rPr>
            </w:pPr>
            <w:r w:rsidRPr="002876B8">
              <w:rPr>
                <w:rFonts w:ascii="Times New Roman" w:hAnsi="Times New Roman"/>
                <w:sz w:val="24"/>
                <w:szCs w:val="24"/>
              </w:rPr>
              <w:t>Брой завършили основно образование</w:t>
            </w:r>
          </w:p>
        </w:tc>
        <w:tc>
          <w:tcPr>
            <w:tcW w:w="1718" w:type="dxa"/>
          </w:tcPr>
          <w:p w:rsidR="005E1090" w:rsidRPr="002876B8" w:rsidRDefault="005E1090" w:rsidP="00D56B79">
            <w:pPr>
              <w:spacing w:after="0" w:line="240" w:lineRule="auto"/>
              <w:jc w:val="both"/>
              <w:rPr>
                <w:rFonts w:ascii="Times New Roman" w:hAnsi="Times New Roman"/>
                <w:sz w:val="24"/>
                <w:szCs w:val="24"/>
              </w:rPr>
            </w:pPr>
            <w:r>
              <w:rPr>
                <w:rFonts w:ascii="Times New Roman" w:hAnsi="Times New Roman"/>
                <w:sz w:val="24"/>
                <w:szCs w:val="24"/>
              </w:rPr>
              <w:t>8</w:t>
            </w:r>
          </w:p>
        </w:tc>
        <w:tc>
          <w:tcPr>
            <w:tcW w:w="1718" w:type="dxa"/>
          </w:tcPr>
          <w:p w:rsidR="005E1090" w:rsidRPr="002876B8" w:rsidRDefault="005E1090" w:rsidP="00D56B79">
            <w:pPr>
              <w:spacing w:after="0" w:line="240" w:lineRule="auto"/>
              <w:jc w:val="both"/>
              <w:rPr>
                <w:rFonts w:ascii="Times New Roman" w:hAnsi="Times New Roman"/>
                <w:sz w:val="24"/>
                <w:szCs w:val="24"/>
              </w:rPr>
            </w:pPr>
            <w:r>
              <w:rPr>
                <w:rFonts w:ascii="Times New Roman" w:hAnsi="Times New Roman"/>
                <w:sz w:val="24"/>
                <w:szCs w:val="24"/>
              </w:rPr>
              <w:t>12</w:t>
            </w:r>
          </w:p>
        </w:tc>
        <w:tc>
          <w:tcPr>
            <w:tcW w:w="1718" w:type="dxa"/>
          </w:tcPr>
          <w:p w:rsidR="005E1090" w:rsidRPr="002876B8" w:rsidRDefault="005E1090" w:rsidP="00D56B79">
            <w:pPr>
              <w:spacing w:after="0" w:line="240" w:lineRule="auto"/>
              <w:jc w:val="both"/>
              <w:rPr>
                <w:rFonts w:ascii="Times New Roman" w:hAnsi="Times New Roman"/>
                <w:sz w:val="24"/>
                <w:szCs w:val="24"/>
              </w:rPr>
            </w:pPr>
            <w:r>
              <w:rPr>
                <w:rFonts w:ascii="Times New Roman" w:hAnsi="Times New Roman"/>
                <w:sz w:val="24"/>
                <w:szCs w:val="24"/>
              </w:rPr>
              <w:t>12</w:t>
            </w:r>
          </w:p>
        </w:tc>
      </w:tr>
      <w:tr w:rsidR="005E1090" w:rsidRPr="002876B8" w:rsidTr="005E1090">
        <w:trPr>
          <w:trHeight w:val="263"/>
        </w:trPr>
        <w:tc>
          <w:tcPr>
            <w:tcW w:w="4134" w:type="dxa"/>
          </w:tcPr>
          <w:p w:rsidR="005E1090" w:rsidRPr="002876B8" w:rsidRDefault="005E1090" w:rsidP="00D56B79">
            <w:pPr>
              <w:spacing w:after="0" w:line="240" w:lineRule="auto"/>
              <w:jc w:val="both"/>
              <w:rPr>
                <w:rFonts w:ascii="Times New Roman" w:hAnsi="Times New Roman"/>
                <w:sz w:val="24"/>
                <w:szCs w:val="24"/>
              </w:rPr>
            </w:pPr>
            <w:r w:rsidRPr="002876B8">
              <w:rPr>
                <w:rFonts w:ascii="Times New Roman" w:hAnsi="Times New Roman"/>
                <w:sz w:val="24"/>
                <w:szCs w:val="24"/>
              </w:rPr>
              <w:t>Напуснали образователната система</w:t>
            </w:r>
          </w:p>
        </w:tc>
        <w:tc>
          <w:tcPr>
            <w:tcW w:w="1718" w:type="dxa"/>
          </w:tcPr>
          <w:p w:rsidR="005E1090" w:rsidRPr="002876B8" w:rsidRDefault="005E1090" w:rsidP="00D56B79">
            <w:pPr>
              <w:spacing w:after="0" w:line="240" w:lineRule="auto"/>
              <w:jc w:val="both"/>
              <w:rPr>
                <w:rFonts w:ascii="Times New Roman" w:hAnsi="Times New Roman"/>
                <w:sz w:val="24"/>
                <w:szCs w:val="24"/>
              </w:rPr>
            </w:pPr>
          </w:p>
        </w:tc>
        <w:tc>
          <w:tcPr>
            <w:tcW w:w="1718" w:type="dxa"/>
          </w:tcPr>
          <w:p w:rsidR="005E1090" w:rsidRPr="002876B8" w:rsidRDefault="005E1090" w:rsidP="00D56B79">
            <w:pPr>
              <w:spacing w:after="0" w:line="240" w:lineRule="auto"/>
              <w:jc w:val="both"/>
              <w:rPr>
                <w:rFonts w:ascii="Times New Roman" w:hAnsi="Times New Roman"/>
                <w:sz w:val="24"/>
                <w:szCs w:val="24"/>
              </w:rPr>
            </w:pPr>
            <w:r>
              <w:rPr>
                <w:rFonts w:ascii="Times New Roman" w:hAnsi="Times New Roman"/>
                <w:sz w:val="24"/>
                <w:szCs w:val="24"/>
              </w:rPr>
              <w:t xml:space="preserve">1 </w:t>
            </w:r>
          </w:p>
        </w:tc>
        <w:tc>
          <w:tcPr>
            <w:tcW w:w="1718" w:type="dxa"/>
          </w:tcPr>
          <w:p w:rsidR="005E1090" w:rsidRPr="002876B8" w:rsidRDefault="005E1090" w:rsidP="00D56B79">
            <w:pPr>
              <w:spacing w:after="0" w:line="240" w:lineRule="auto"/>
              <w:jc w:val="both"/>
              <w:rPr>
                <w:rFonts w:ascii="Times New Roman" w:hAnsi="Times New Roman"/>
                <w:sz w:val="24"/>
                <w:szCs w:val="24"/>
              </w:rPr>
            </w:pPr>
          </w:p>
        </w:tc>
      </w:tr>
    </w:tbl>
    <w:p w:rsidR="005E1090" w:rsidRPr="005E1090" w:rsidRDefault="005E1090" w:rsidP="005E1090">
      <w:pPr>
        <w:spacing w:after="0" w:line="240" w:lineRule="auto"/>
        <w:rPr>
          <w:rFonts w:ascii="Times New Roman" w:hAnsi="Times New Roman"/>
          <w:sz w:val="12"/>
          <w:szCs w:val="12"/>
        </w:rPr>
      </w:pPr>
    </w:p>
    <w:p w:rsidR="005E1090" w:rsidRPr="005E1090" w:rsidRDefault="005E1090" w:rsidP="00281131">
      <w:pPr>
        <w:spacing w:after="0" w:line="240" w:lineRule="auto"/>
        <w:jc w:val="both"/>
        <w:rPr>
          <w:rFonts w:ascii="Times New Roman" w:hAnsi="Times New Roman"/>
          <w:sz w:val="24"/>
          <w:szCs w:val="24"/>
        </w:rPr>
      </w:pPr>
      <w:r w:rsidRPr="005E1090">
        <w:rPr>
          <w:rFonts w:ascii="Times New Roman" w:hAnsi="Times New Roman"/>
          <w:sz w:val="24"/>
          <w:szCs w:val="24"/>
        </w:rPr>
        <w:t>Числеността на преподавателския персонал е 12 броя от които</w:t>
      </w:r>
      <w:r>
        <w:rPr>
          <w:rFonts w:ascii="Times New Roman" w:hAnsi="Times New Roman"/>
          <w:sz w:val="24"/>
          <w:szCs w:val="24"/>
        </w:rPr>
        <w:t>:</w:t>
      </w:r>
      <w:r w:rsidRPr="005E1090">
        <w:rPr>
          <w:rFonts w:ascii="Times New Roman" w:hAnsi="Times New Roman"/>
          <w:sz w:val="24"/>
          <w:szCs w:val="24"/>
        </w:rPr>
        <w:t xml:space="preserve"> </w:t>
      </w:r>
      <w:r>
        <w:rPr>
          <w:rFonts w:ascii="Times New Roman" w:hAnsi="Times New Roman"/>
          <w:sz w:val="24"/>
          <w:szCs w:val="24"/>
        </w:rPr>
        <w:t>В</w:t>
      </w:r>
      <w:r w:rsidRPr="005E1090">
        <w:rPr>
          <w:rFonts w:ascii="Times New Roman" w:hAnsi="Times New Roman"/>
          <w:sz w:val="24"/>
          <w:szCs w:val="24"/>
        </w:rPr>
        <w:t xml:space="preserve"> начален етап</w:t>
      </w:r>
      <w:r>
        <w:rPr>
          <w:rFonts w:ascii="Times New Roman" w:hAnsi="Times New Roman"/>
          <w:sz w:val="24"/>
          <w:szCs w:val="24"/>
        </w:rPr>
        <w:t xml:space="preserve"> </w:t>
      </w:r>
      <w:r w:rsidRPr="005E1090">
        <w:rPr>
          <w:rFonts w:ascii="Times New Roman" w:hAnsi="Times New Roman"/>
          <w:sz w:val="24"/>
          <w:szCs w:val="24"/>
        </w:rPr>
        <w:t>- 3 бр.</w:t>
      </w:r>
      <w:r>
        <w:rPr>
          <w:rFonts w:ascii="Times New Roman" w:hAnsi="Times New Roman"/>
          <w:sz w:val="24"/>
          <w:szCs w:val="24"/>
        </w:rPr>
        <w:t xml:space="preserve"> </w:t>
      </w:r>
      <w:r w:rsidRPr="005E1090">
        <w:rPr>
          <w:rFonts w:ascii="Times New Roman" w:hAnsi="Times New Roman"/>
          <w:sz w:val="24"/>
          <w:szCs w:val="24"/>
        </w:rPr>
        <w:t>магистър, 1</w:t>
      </w:r>
      <w:r>
        <w:rPr>
          <w:rFonts w:ascii="Times New Roman" w:hAnsi="Times New Roman"/>
          <w:sz w:val="24"/>
          <w:szCs w:val="24"/>
        </w:rPr>
        <w:t xml:space="preserve"> </w:t>
      </w:r>
      <w:r w:rsidRPr="005E1090">
        <w:rPr>
          <w:rFonts w:ascii="Times New Roman" w:hAnsi="Times New Roman"/>
          <w:sz w:val="24"/>
          <w:szCs w:val="24"/>
        </w:rPr>
        <w:t>бр.</w:t>
      </w:r>
      <w:r>
        <w:rPr>
          <w:rFonts w:ascii="Times New Roman" w:hAnsi="Times New Roman"/>
          <w:sz w:val="24"/>
          <w:szCs w:val="24"/>
        </w:rPr>
        <w:t xml:space="preserve"> </w:t>
      </w:r>
      <w:r w:rsidRPr="005E1090">
        <w:rPr>
          <w:rFonts w:ascii="Times New Roman" w:hAnsi="Times New Roman"/>
          <w:sz w:val="24"/>
          <w:szCs w:val="24"/>
        </w:rPr>
        <w:t>проф.бакалавър,</w:t>
      </w:r>
      <w:r>
        <w:rPr>
          <w:rFonts w:ascii="Times New Roman" w:hAnsi="Times New Roman"/>
          <w:sz w:val="24"/>
          <w:szCs w:val="24"/>
        </w:rPr>
        <w:t xml:space="preserve"> </w:t>
      </w:r>
      <w:r w:rsidRPr="005E1090">
        <w:rPr>
          <w:rFonts w:ascii="Times New Roman" w:hAnsi="Times New Roman"/>
          <w:sz w:val="24"/>
          <w:szCs w:val="24"/>
        </w:rPr>
        <w:t>1бр.</w:t>
      </w:r>
      <w:r>
        <w:rPr>
          <w:rFonts w:ascii="Times New Roman" w:hAnsi="Times New Roman"/>
          <w:sz w:val="24"/>
          <w:szCs w:val="24"/>
        </w:rPr>
        <w:t xml:space="preserve"> </w:t>
      </w:r>
      <w:r w:rsidRPr="005E1090">
        <w:rPr>
          <w:rFonts w:ascii="Times New Roman" w:hAnsi="Times New Roman"/>
          <w:sz w:val="24"/>
          <w:szCs w:val="24"/>
        </w:rPr>
        <w:t>средно и 1бр. от Заедно в час: 5 жени и 1 мъж</w:t>
      </w:r>
    </w:p>
    <w:p w:rsidR="005E1090" w:rsidRPr="005E1090" w:rsidRDefault="005E1090" w:rsidP="005E1090">
      <w:pPr>
        <w:spacing w:after="0" w:line="240" w:lineRule="auto"/>
        <w:rPr>
          <w:rFonts w:ascii="Times New Roman" w:hAnsi="Times New Roman"/>
          <w:sz w:val="24"/>
          <w:szCs w:val="24"/>
        </w:rPr>
      </w:pPr>
      <w:r w:rsidRPr="005E1090">
        <w:rPr>
          <w:rFonts w:ascii="Times New Roman" w:hAnsi="Times New Roman"/>
          <w:sz w:val="24"/>
          <w:szCs w:val="24"/>
        </w:rPr>
        <w:t>В прогимназиален етап</w:t>
      </w:r>
      <w:r>
        <w:rPr>
          <w:rFonts w:ascii="Times New Roman" w:hAnsi="Times New Roman"/>
          <w:sz w:val="24"/>
          <w:szCs w:val="24"/>
        </w:rPr>
        <w:t xml:space="preserve"> –</w:t>
      </w:r>
      <w:r w:rsidRPr="005E1090">
        <w:rPr>
          <w:rFonts w:ascii="Times New Roman" w:hAnsi="Times New Roman"/>
          <w:sz w:val="24"/>
          <w:szCs w:val="24"/>
        </w:rPr>
        <w:t xml:space="preserve"> 2</w:t>
      </w:r>
      <w:r>
        <w:rPr>
          <w:rFonts w:ascii="Times New Roman" w:hAnsi="Times New Roman"/>
          <w:sz w:val="24"/>
          <w:szCs w:val="24"/>
        </w:rPr>
        <w:t xml:space="preserve"> </w:t>
      </w:r>
      <w:r w:rsidRPr="005E1090">
        <w:rPr>
          <w:rFonts w:ascii="Times New Roman" w:hAnsi="Times New Roman"/>
          <w:sz w:val="24"/>
          <w:szCs w:val="24"/>
        </w:rPr>
        <w:t>бр.</w:t>
      </w:r>
      <w:r>
        <w:rPr>
          <w:rFonts w:ascii="Times New Roman" w:hAnsi="Times New Roman"/>
          <w:sz w:val="24"/>
          <w:szCs w:val="24"/>
        </w:rPr>
        <w:t xml:space="preserve"> </w:t>
      </w:r>
      <w:r w:rsidRPr="005E1090">
        <w:rPr>
          <w:rFonts w:ascii="Times New Roman" w:hAnsi="Times New Roman"/>
          <w:sz w:val="24"/>
          <w:szCs w:val="24"/>
        </w:rPr>
        <w:t>магистър,</w:t>
      </w:r>
      <w:r>
        <w:rPr>
          <w:rFonts w:ascii="Times New Roman" w:hAnsi="Times New Roman"/>
          <w:sz w:val="24"/>
          <w:szCs w:val="24"/>
        </w:rPr>
        <w:t xml:space="preserve"> </w:t>
      </w:r>
      <w:r w:rsidRPr="005E1090">
        <w:rPr>
          <w:rFonts w:ascii="Times New Roman" w:hAnsi="Times New Roman"/>
          <w:sz w:val="24"/>
          <w:szCs w:val="24"/>
        </w:rPr>
        <w:t>3</w:t>
      </w:r>
      <w:r>
        <w:rPr>
          <w:rFonts w:ascii="Times New Roman" w:hAnsi="Times New Roman"/>
          <w:sz w:val="24"/>
          <w:szCs w:val="24"/>
        </w:rPr>
        <w:t xml:space="preserve"> </w:t>
      </w:r>
      <w:r w:rsidRPr="005E1090">
        <w:rPr>
          <w:rFonts w:ascii="Times New Roman" w:hAnsi="Times New Roman"/>
          <w:sz w:val="24"/>
          <w:szCs w:val="24"/>
        </w:rPr>
        <w:t>бр.</w:t>
      </w:r>
      <w:r>
        <w:rPr>
          <w:rFonts w:ascii="Times New Roman" w:hAnsi="Times New Roman"/>
          <w:sz w:val="24"/>
          <w:szCs w:val="24"/>
        </w:rPr>
        <w:t xml:space="preserve"> </w:t>
      </w:r>
      <w:r w:rsidRPr="005E1090">
        <w:rPr>
          <w:rFonts w:ascii="Times New Roman" w:hAnsi="Times New Roman"/>
          <w:sz w:val="24"/>
          <w:szCs w:val="24"/>
        </w:rPr>
        <w:t>проф.</w:t>
      </w:r>
      <w:r>
        <w:rPr>
          <w:rFonts w:ascii="Times New Roman" w:hAnsi="Times New Roman"/>
          <w:sz w:val="24"/>
          <w:szCs w:val="24"/>
        </w:rPr>
        <w:t xml:space="preserve"> </w:t>
      </w:r>
      <w:r w:rsidRPr="005E1090">
        <w:rPr>
          <w:rFonts w:ascii="Times New Roman" w:hAnsi="Times New Roman"/>
          <w:sz w:val="24"/>
          <w:szCs w:val="24"/>
        </w:rPr>
        <w:t>бакалавър и 2</w:t>
      </w:r>
      <w:r>
        <w:rPr>
          <w:rFonts w:ascii="Times New Roman" w:hAnsi="Times New Roman"/>
          <w:sz w:val="24"/>
          <w:szCs w:val="24"/>
        </w:rPr>
        <w:t xml:space="preserve"> </w:t>
      </w:r>
      <w:r w:rsidR="00281131">
        <w:rPr>
          <w:rFonts w:ascii="Times New Roman" w:hAnsi="Times New Roman"/>
          <w:sz w:val="24"/>
          <w:szCs w:val="24"/>
        </w:rPr>
        <w:t>бр.от Заедно в час</w:t>
      </w:r>
      <w:r w:rsidRPr="005E1090">
        <w:rPr>
          <w:rFonts w:ascii="Times New Roman" w:hAnsi="Times New Roman"/>
          <w:sz w:val="24"/>
          <w:szCs w:val="24"/>
        </w:rPr>
        <w:t>: 6 жени и 1 мъж</w:t>
      </w:r>
      <w:r>
        <w:rPr>
          <w:rFonts w:ascii="Times New Roman" w:hAnsi="Times New Roman"/>
          <w:sz w:val="24"/>
          <w:szCs w:val="24"/>
        </w:rPr>
        <w:t xml:space="preserve">; </w:t>
      </w:r>
      <w:r w:rsidRPr="005E1090">
        <w:rPr>
          <w:rFonts w:ascii="Times New Roman" w:hAnsi="Times New Roman"/>
          <w:sz w:val="24"/>
          <w:szCs w:val="24"/>
        </w:rPr>
        <w:t>Подготвителен клас – 1бр.</w:t>
      </w:r>
      <w:r w:rsidR="00281131">
        <w:rPr>
          <w:rFonts w:ascii="Times New Roman" w:hAnsi="Times New Roman"/>
          <w:sz w:val="24"/>
          <w:szCs w:val="24"/>
        </w:rPr>
        <w:t xml:space="preserve"> </w:t>
      </w:r>
      <w:r w:rsidRPr="005E1090">
        <w:rPr>
          <w:rFonts w:ascii="Times New Roman" w:hAnsi="Times New Roman"/>
          <w:sz w:val="24"/>
          <w:szCs w:val="24"/>
        </w:rPr>
        <w:t>проф.</w:t>
      </w:r>
      <w:r w:rsidR="00281131">
        <w:rPr>
          <w:rFonts w:ascii="Times New Roman" w:hAnsi="Times New Roman"/>
          <w:sz w:val="24"/>
          <w:szCs w:val="24"/>
        </w:rPr>
        <w:t xml:space="preserve"> </w:t>
      </w:r>
      <w:r w:rsidRPr="005E1090">
        <w:rPr>
          <w:rFonts w:ascii="Times New Roman" w:hAnsi="Times New Roman"/>
          <w:sz w:val="24"/>
          <w:szCs w:val="24"/>
        </w:rPr>
        <w:t xml:space="preserve">бакалавър </w:t>
      </w:r>
      <w:r w:rsidR="00281131">
        <w:rPr>
          <w:rFonts w:ascii="Times New Roman" w:hAnsi="Times New Roman"/>
          <w:sz w:val="24"/>
          <w:szCs w:val="24"/>
        </w:rPr>
        <w:t>–</w:t>
      </w:r>
      <w:r w:rsidRPr="005E1090">
        <w:rPr>
          <w:rFonts w:ascii="Times New Roman" w:hAnsi="Times New Roman"/>
          <w:sz w:val="24"/>
          <w:szCs w:val="24"/>
        </w:rPr>
        <w:t xml:space="preserve"> жена</w:t>
      </w:r>
      <w:r w:rsidR="00281131">
        <w:rPr>
          <w:rFonts w:ascii="Times New Roman" w:hAnsi="Times New Roman"/>
          <w:sz w:val="24"/>
          <w:szCs w:val="24"/>
        </w:rPr>
        <w:t>.</w:t>
      </w:r>
    </w:p>
    <w:p w:rsidR="005E1090" w:rsidRPr="006A63A4" w:rsidRDefault="005E1090" w:rsidP="002876B8">
      <w:pPr>
        <w:autoSpaceDE w:val="0"/>
        <w:autoSpaceDN w:val="0"/>
        <w:adjustRightInd w:val="0"/>
        <w:spacing w:before="120" w:after="120"/>
        <w:jc w:val="both"/>
        <w:rPr>
          <w:rFonts w:ascii="Times New Roman" w:hAnsi="Times New Roman"/>
          <w:b/>
          <w:sz w:val="24"/>
          <w:szCs w:val="24"/>
        </w:rPr>
      </w:pPr>
    </w:p>
    <w:p w:rsidR="00476FF0" w:rsidRPr="00281131" w:rsidRDefault="00444F63" w:rsidP="00281131">
      <w:pPr>
        <w:pStyle w:val="a8"/>
        <w:numPr>
          <w:ilvl w:val="0"/>
          <w:numId w:val="68"/>
        </w:numPr>
        <w:autoSpaceDE w:val="0"/>
        <w:autoSpaceDN w:val="0"/>
        <w:adjustRightInd w:val="0"/>
        <w:spacing w:before="120" w:after="120"/>
        <w:jc w:val="both"/>
        <w:rPr>
          <w:b/>
          <w:szCs w:val="24"/>
        </w:rPr>
      </w:pPr>
      <w:r w:rsidRPr="00281131">
        <w:rPr>
          <w:b/>
          <w:szCs w:val="24"/>
        </w:rPr>
        <w:t xml:space="preserve">ОУ “Христо Ботев” – с. Брестница </w:t>
      </w:r>
    </w:p>
    <w:tbl>
      <w:tblPr>
        <w:tblStyle w:val="af2"/>
        <w:tblW w:w="0" w:type="auto"/>
        <w:tblLook w:val="04A0" w:firstRow="1" w:lastRow="0" w:firstColumn="1" w:lastColumn="0" w:noHBand="0" w:noVBand="1"/>
      </w:tblPr>
      <w:tblGrid>
        <w:gridCol w:w="4390"/>
        <w:gridCol w:w="1632"/>
        <w:gridCol w:w="1633"/>
        <w:gridCol w:w="1633"/>
      </w:tblGrid>
      <w:tr w:rsidR="00476FF0" w:rsidRPr="002876B8" w:rsidTr="005712A3">
        <w:tc>
          <w:tcPr>
            <w:tcW w:w="4390" w:type="dxa"/>
          </w:tcPr>
          <w:p w:rsidR="00476FF0" w:rsidRPr="002876B8" w:rsidRDefault="00476FF0" w:rsidP="005712A3">
            <w:pPr>
              <w:spacing w:after="0" w:line="240" w:lineRule="auto"/>
              <w:jc w:val="both"/>
              <w:rPr>
                <w:rFonts w:ascii="Times New Roman" w:hAnsi="Times New Roman"/>
                <w:sz w:val="24"/>
                <w:szCs w:val="24"/>
              </w:rPr>
            </w:pPr>
          </w:p>
        </w:tc>
        <w:tc>
          <w:tcPr>
            <w:tcW w:w="1632" w:type="dxa"/>
          </w:tcPr>
          <w:p w:rsidR="00476FF0" w:rsidRPr="002876B8" w:rsidRDefault="00476FF0" w:rsidP="005712A3">
            <w:pPr>
              <w:spacing w:after="0" w:line="240" w:lineRule="auto"/>
              <w:jc w:val="both"/>
              <w:rPr>
                <w:rFonts w:ascii="Times New Roman" w:hAnsi="Times New Roman"/>
                <w:b/>
                <w:sz w:val="24"/>
                <w:szCs w:val="24"/>
              </w:rPr>
            </w:pPr>
            <w:r w:rsidRPr="002876B8">
              <w:rPr>
                <w:rFonts w:ascii="Times New Roman" w:hAnsi="Times New Roman"/>
                <w:b/>
                <w:sz w:val="24"/>
                <w:szCs w:val="24"/>
              </w:rPr>
              <w:t>2013/2014</w:t>
            </w:r>
          </w:p>
        </w:tc>
        <w:tc>
          <w:tcPr>
            <w:tcW w:w="1633" w:type="dxa"/>
          </w:tcPr>
          <w:p w:rsidR="00476FF0" w:rsidRPr="002876B8" w:rsidRDefault="00476FF0" w:rsidP="005712A3">
            <w:pPr>
              <w:spacing w:after="0" w:line="240" w:lineRule="auto"/>
              <w:jc w:val="both"/>
              <w:rPr>
                <w:rFonts w:ascii="Times New Roman" w:hAnsi="Times New Roman"/>
                <w:b/>
                <w:sz w:val="24"/>
                <w:szCs w:val="24"/>
              </w:rPr>
            </w:pPr>
            <w:r w:rsidRPr="002876B8">
              <w:rPr>
                <w:rFonts w:ascii="Times New Roman" w:hAnsi="Times New Roman"/>
                <w:b/>
                <w:sz w:val="24"/>
                <w:szCs w:val="24"/>
              </w:rPr>
              <w:t>2014/2015</w:t>
            </w:r>
          </w:p>
        </w:tc>
        <w:tc>
          <w:tcPr>
            <w:tcW w:w="1633" w:type="dxa"/>
          </w:tcPr>
          <w:p w:rsidR="00476FF0" w:rsidRPr="002876B8" w:rsidRDefault="00476FF0" w:rsidP="00476FF0">
            <w:pPr>
              <w:spacing w:after="0" w:line="240" w:lineRule="auto"/>
              <w:jc w:val="both"/>
              <w:rPr>
                <w:rFonts w:ascii="Times New Roman" w:hAnsi="Times New Roman"/>
                <w:b/>
                <w:sz w:val="24"/>
                <w:szCs w:val="24"/>
              </w:rPr>
            </w:pPr>
            <w:r w:rsidRPr="002876B8">
              <w:rPr>
                <w:rFonts w:ascii="Times New Roman" w:hAnsi="Times New Roman"/>
                <w:b/>
                <w:sz w:val="24"/>
                <w:szCs w:val="24"/>
              </w:rPr>
              <w:t>201</w:t>
            </w:r>
            <w:r>
              <w:rPr>
                <w:rFonts w:ascii="Times New Roman" w:hAnsi="Times New Roman"/>
                <w:b/>
                <w:sz w:val="24"/>
                <w:szCs w:val="24"/>
              </w:rPr>
              <w:t>5</w:t>
            </w:r>
            <w:r w:rsidRPr="002876B8">
              <w:rPr>
                <w:rFonts w:ascii="Times New Roman" w:hAnsi="Times New Roman"/>
                <w:b/>
                <w:sz w:val="24"/>
                <w:szCs w:val="24"/>
              </w:rPr>
              <w:t>/201</w:t>
            </w:r>
            <w:r>
              <w:rPr>
                <w:rFonts w:ascii="Times New Roman" w:hAnsi="Times New Roman"/>
                <w:b/>
                <w:sz w:val="24"/>
                <w:szCs w:val="24"/>
              </w:rPr>
              <w:t>6</w:t>
            </w:r>
          </w:p>
        </w:tc>
      </w:tr>
      <w:tr w:rsidR="00476FF0" w:rsidRPr="002876B8" w:rsidTr="005712A3">
        <w:tc>
          <w:tcPr>
            <w:tcW w:w="4390" w:type="dxa"/>
          </w:tcPr>
          <w:p w:rsidR="00476FF0" w:rsidRPr="002876B8" w:rsidRDefault="00476FF0" w:rsidP="005712A3">
            <w:pPr>
              <w:spacing w:after="0" w:line="240" w:lineRule="auto"/>
              <w:jc w:val="both"/>
              <w:rPr>
                <w:rFonts w:ascii="Times New Roman" w:hAnsi="Times New Roman"/>
                <w:sz w:val="24"/>
                <w:szCs w:val="24"/>
              </w:rPr>
            </w:pPr>
            <w:r w:rsidRPr="002876B8">
              <w:rPr>
                <w:rFonts w:ascii="Times New Roman" w:hAnsi="Times New Roman"/>
                <w:sz w:val="24"/>
                <w:szCs w:val="24"/>
              </w:rPr>
              <w:t>Брой учащи</w:t>
            </w:r>
          </w:p>
        </w:tc>
        <w:tc>
          <w:tcPr>
            <w:tcW w:w="1632" w:type="dxa"/>
          </w:tcPr>
          <w:p w:rsidR="00476FF0" w:rsidRPr="002876B8" w:rsidRDefault="00476FF0" w:rsidP="005712A3">
            <w:pPr>
              <w:spacing w:after="0" w:line="240" w:lineRule="auto"/>
              <w:jc w:val="both"/>
              <w:rPr>
                <w:rFonts w:ascii="Times New Roman" w:hAnsi="Times New Roman"/>
                <w:sz w:val="24"/>
                <w:szCs w:val="24"/>
              </w:rPr>
            </w:pPr>
            <w:r>
              <w:rPr>
                <w:rFonts w:ascii="Times New Roman" w:hAnsi="Times New Roman"/>
                <w:sz w:val="24"/>
                <w:szCs w:val="24"/>
              </w:rPr>
              <w:t>140</w:t>
            </w:r>
          </w:p>
        </w:tc>
        <w:tc>
          <w:tcPr>
            <w:tcW w:w="1633" w:type="dxa"/>
          </w:tcPr>
          <w:p w:rsidR="00476FF0" w:rsidRPr="002876B8" w:rsidRDefault="00476FF0" w:rsidP="005712A3">
            <w:pPr>
              <w:spacing w:after="0" w:line="240" w:lineRule="auto"/>
              <w:jc w:val="both"/>
              <w:rPr>
                <w:rFonts w:ascii="Times New Roman" w:hAnsi="Times New Roman"/>
                <w:sz w:val="24"/>
                <w:szCs w:val="24"/>
              </w:rPr>
            </w:pPr>
            <w:r>
              <w:rPr>
                <w:rFonts w:ascii="Times New Roman" w:hAnsi="Times New Roman"/>
                <w:sz w:val="24"/>
                <w:szCs w:val="24"/>
              </w:rPr>
              <w:t>158</w:t>
            </w:r>
          </w:p>
        </w:tc>
        <w:tc>
          <w:tcPr>
            <w:tcW w:w="1633" w:type="dxa"/>
          </w:tcPr>
          <w:p w:rsidR="00476FF0" w:rsidRPr="002876B8" w:rsidRDefault="00476FF0" w:rsidP="005712A3">
            <w:pPr>
              <w:spacing w:after="0" w:line="240" w:lineRule="auto"/>
              <w:jc w:val="both"/>
              <w:rPr>
                <w:rFonts w:ascii="Times New Roman" w:hAnsi="Times New Roman"/>
                <w:sz w:val="24"/>
                <w:szCs w:val="24"/>
              </w:rPr>
            </w:pPr>
            <w:r>
              <w:rPr>
                <w:rFonts w:ascii="Times New Roman" w:hAnsi="Times New Roman"/>
                <w:sz w:val="24"/>
                <w:szCs w:val="24"/>
              </w:rPr>
              <w:t>161</w:t>
            </w:r>
          </w:p>
        </w:tc>
      </w:tr>
      <w:tr w:rsidR="00476FF0" w:rsidRPr="002876B8" w:rsidTr="005712A3">
        <w:tc>
          <w:tcPr>
            <w:tcW w:w="4390" w:type="dxa"/>
          </w:tcPr>
          <w:p w:rsidR="00476FF0" w:rsidRPr="002876B8" w:rsidRDefault="00476FF0" w:rsidP="005712A3">
            <w:pPr>
              <w:spacing w:after="0" w:line="240" w:lineRule="auto"/>
              <w:jc w:val="both"/>
              <w:rPr>
                <w:rFonts w:ascii="Times New Roman" w:hAnsi="Times New Roman"/>
                <w:sz w:val="24"/>
                <w:szCs w:val="24"/>
              </w:rPr>
            </w:pPr>
            <w:r w:rsidRPr="002876B8">
              <w:rPr>
                <w:rFonts w:ascii="Times New Roman" w:hAnsi="Times New Roman"/>
                <w:sz w:val="24"/>
                <w:szCs w:val="24"/>
              </w:rPr>
              <w:t>Брой паралелки</w:t>
            </w:r>
          </w:p>
        </w:tc>
        <w:tc>
          <w:tcPr>
            <w:tcW w:w="1632" w:type="dxa"/>
          </w:tcPr>
          <w:p w:rsidR="00476FF0" w:rsidRPr="002876B8" w:rsidRDefault="00476FF0" w:rsidP="005712A3">
            <w:pPr>
              <w:spacing w:after="0" w:line="240" w:lineRule="auto"/>
              <w:jc w:val="both"/>
              <w:rPr>
                <w:rFonts w:ascii="Times New Roman" w:hAnsi="Times New Roman"/>
                <w:sz w:val="24"/>
                <w:szCs w:val="24"/>
              </w:rPr>
            </w:pPr>
            <w:r>
              <w:rPr>
                <w:rFonts w:ascii="Times New Roman" w:hAnsi="Times New Roman"/>
                <w:sz w:val="24"/>
                <w:szCs w:val="24"/>
              </w:rPr>
              <w:t>7</w:t>
            </w:r>
          </w:p>
        </w:tc>
        <w:tc>
          <w:tcPr>
            <w:tcW w:w="1633" w:type="dxa"/>
          </w:tcPr>
          <w:p w:rsidR="00476FF0" w:rsidRPr="002876B8" w:rsidRDefault="00476FF0" w:rsidP="005712A3">
            <w:pPr>
              <w:spacing w:after="0" w:line="240" w:lineRule="auto"/>
              <w:jc w:val="both"/>
              <w:rPr>
                <w:rFonts w:ascii="Times New Roman" w:hAnsi="Times New Roman"/>
                <w:sz w:val="24"/>
                <w:szCs w:val="24"/>
              </w:rPr>
            </w:pPr>
            <w:r>
              <w:rPr>
                <w:rFonts w:ascii="Times New Roman" w:hAnsi="Times New Roman"/>
                <w:sz w:val="24"/>
                <w:szCs w:val="24"/>
              </w:rPr>
              <w:t>8</w:t>
            </w:r>
          </w:p>
        </w:tc>
        <w:tc>
          <w:tcPr>
            <w:tcW w:w="1633" w:type="dxa"/>
          </w:tcPr>
          <w:p w:rsidR="00476FF0" w:rsidRPr="002876B8" w:rsidRDefault="00476FF0" w:rsidP="005712A3">
            <w:pPr>
              <w:spacing w:after="0" w:line="240" w:lineRule="auto"/>
              <w:jc w:val="both"/>
              <w:rPr>
                <w:rFonts w:ascii="Times New Roman" w:hAnsi="Times New Roman"/>
                <w:sz w:val="24"/>
                <w:szCs w:val="24"/>
              </w:rPr>
            </w:pPr>
            <w:r>
              <w:rPr>
                <w:rFonts w:ascii="Times New Roman" w:hAnsi="Times New Roman"/>
                <w:sz w:val="24"/>
                <w:szCs w:val="24"/>
              </w:rPr>
              <w:t>8</w:t>
            </w:r>
          </w:p>
        </w:tc>
      </w:tr>
      <w:tr w:rsidR="00476FF0" w:rsidRPr="002876B8" w:rsidTr="005712A3">
        <w:tc>
          <w:tcPr>
            <w:tcW w:w="4390" w:type="dxa"/>
          </w:tcPr>
          <w:p w:rsidR="00476FF0" w:rsidRPr="002876B8" w:rsidRDefault="00476FF0" w:rsidP="005712A3">
            <w:pPr>
              <w:spacing w:after="0" w:line="240" w:lineRule="auto"/>
              <w:jc w:val="both"/>
              <w:rPr>
                <w:rFonts w:ascii="Times New Roman" w:hAnsi="Times New Roman"/>
                <w:sz w:val="24"/>
                <w:szCs w:val="24"/>
              </w:rPr>
            </w:pPr>
            <w:r w:rsidRPr="002876B8">
              <w:rPr>
                <w:rFonts w:ascii="Times New Roman" w:hAnsi="Times New Roman"/>
                <w:sz w:val="24"/>
                <w:szCs w:val="24"/>
              </w:rPr>
              <w:t>Брой завършили основно образование</w:t>
            </w:r>
          </w:p>
        </w:tc>
        <w:tc>
          <w:tcPr>
            <w:tcW w:w="1632" w:type="dxa"/>
          </w:tcPr>
          <w:p w:rsidR="00476FF0" w:rsidRPr="002876B8" w:rsidRDefault="00476FF0" w:rsidP="005712A3">
            <w:pPr>
              <w:spacing w:after="0" w:line="240" w:lineRule="auto"/>
              <w:jc w:val="both"/>
              <w:rPr>
                <w:rFonts w:ascii="Times New Roman" w:hAnsi="Times New Roman"/>
                <w:sz w:val="24"/>
                <w:szCs w:val="24"/>
              </w:rPr>
            </w:pPr>
            <w:r>
              <w:rPr>
                <w:rFonts w:ascii="Times New Roman" w:hAnsi="Times New Roman"/>
                <w:sz w:val="24"/>
                <w:szCs w:val="24"/>
              </w:rPr>
              <w:t>5</w:t>
            </w:r>
          </w:p>
        </w:tc>
        <w:tc>
          <w:tcPr>
            <w:tcW w:w="1633" w:type="dxa"/>
          </w:tcPr>
          <w:p w:rsidR="00476FF0" w:rsidRPr="002876B8" w:rsidRDefault="00476FF0" w:rsidP="005712A3">
            <w:pPr>
              <w:spacing w:after="0" w:line="240" w:lineRule="auto"/>
              <w:jc w:val="both"/>
              <w:rPr>
                <w:rFonts w:ascii="Times New Roman" w:hAnsi="Times New Roman"/>
                <w:sz w:val="24"/>
                <w:szCs w:val="24"/>
              </w:rPr>
            </w:pPr>
            <w:r>
              <w:rPr>
                <w:rFonts w:ascii="Times New Roman" w:hAnsi="Times New Roman"/>
                <w:sz w:val="24"/>
                <w:szCs w:val="24"/>
              </w:rPr>
              <w:t>10</w:t>
            </w:r>
          </w:p>
        </w:tc>
        <w:tc>
          <w:tcPr>
            <w:tcW w:w="1633" w:type="dxa"/>
          </w:tcPr>
          <w:p w:rsidR="00476FF0" w:rsidRPr="002876B8" w:rsidRDefault="00476FF0" w:rsidP="005712A3">
            <w:pPr>
              <w:spacing w:after="0" w:line="240" w:lineRule="auto"/>
              <w:jc w:val="both"/>
              <w:rPr>
                <w:rFonts w:ascii="Times New Roman" w:hAnsi="Times New Roman"/>
                <w:sz w:val="24"/>
                <w:szCs w:val="24"/>
              </w:rPr>
            </w:pPr>
            <w:r>
              <w:rPr>
                <w:rFonts w:ascii="Times New Roman" w:hAnsi="Times New Roman"/>
                <w:sz w:val="24"/>
                <w:szCs w:val="24"/>
              </w:rPr>
              <w:t>15</w:t>
            </w:r>
          </w:p>
        </w:tc>
      </w:tr>
      <w:tr w:rsidR="00476FF0" w:rsidRPr="002876B8" w:rsidTr="00476FF0">
        <w:trPr>
          <w:trHeight w:val="263"/>
        </w:trPr>
        <w:tc>
          <w:tcPr>
            <w:tcW w:w="4390" w:type="dxa"/>
          </w:tcPr>
          <w:p w:rsidR="00476FF0" w:rsidRPr="002876B8" w:rsidRDefault="00476FF0" w:rsidP="005712A3">
            <w:pPr>
              <w:spacing w:after="0" w:line="240" w:lineRule="auto"/>
              <w:jc w:val="both"/>
              <w:rPr>
                <w:rFonts w:ascii="Times New Roman" w:hAnsi="Times New Roman"/>
                <w:sz w:val="24"/>
                <w:szCs w:val="24"/>
              </w:rPr>
            </w:pPr>
            <w:r w:rsidRPr="002876B8">
              <w:rPr>
                <w:rFonts w:ascii="Times New Roman" w:hAnsi="Times New Roman"/>
                <w:sz w:val="24"/>
                <w:szCs w:val="24"/>
              </w:rPr>
              <w:t>Напуснали образователната система</w:t>
            </w:r>
          </w:p>
        </w:tc>
        <w:tc>
          <w:tcPr>
            <w:tcW w:w="1632" w:type="dxa"/>
          </w:tcPr>
          <w:p w:rsidR="00476FF0" w:rsidRPr="002876B8" w:rsidRDefault="00476FF0" w:rsidP="005712A3">
            <w:pPr>
              <w:spacing w:after="0" w:line="240" w:lineRule="auto"/>
              <w:jc w:val="both"/>
              <w:rPr>
                <w:rFonts w:ascii="Times New Roman" w:hAnsi="Times New Roman"/>
                <w:sz w:val="24"/>
                <w:szCs w:val="24"/>
              </w:rPr>
            </w:pPr>
            <w:r>
              <w:rPr>
                <w:rFonts w:ascii="Times New Roman" w:hAnsi="Times New Roman"/>
                <w:sz w:val="24"/>
                <w:szCs w:val="24"/>
              </w:rPr>
              <w:t>4</w:t>
            </w:r>
          </w:p>
        </w:tc>
        <w:tc>
          <w:tcPr>
            <w:tcW w:w="1633" w:type="dxa"/>
          </w:tcPr>
          <w:p w:rsidR="00476FF0" w:rsidRPr="002876B8" w:rsidRDefault="00476FF0" w:rsidP="005712A3">
            <w:pPr>
              <w:spacing w:after="0" w:line="240" w:lineRule="auto"/>
              <w:jc w:val="both"/>
              <w:rPr>
                <w:rFonts w:ascii="Times New Roman" w:hAnsi="Times New Roman"/>
                <w:sz w:val="24"/>
                <w:szCs w:val="24"/>
              </w:rPr>
            </w:pPr>
            <w:r>
              <w:rPr>
                <w:rFonts w:ascii="Times New Roman" w:hAnsi="Times New Roman"/>
                <w:sz w:val="24"/>
                <w:szCs w:val="24"/>
              </w:rPr>
              <w:t>4</w:t>
            </w:r>
          </w:p>
        </w:tc>
        <w:tc>
          <w:tcPr>
            <w:tcW w:w="1633" w:type="dxa"/>
          </w:tcPr>
          <w:p w:rsidR="00476FF0" w:rsidRPr="002876B8" w:rsidRDefault="00476FF0" w:rsidP="005712A3">
            <w:pPr>
              <w:spacing w:after="0" w:line="240" w:lineRule="auto"/>
              <w:jc w:val="both"/>
              <w:rPr>
                <w:rFonts w:ascii="Times New Roman" w:hAnsi="Times New Roman"/>
                <w:sz w:val="24"/>
                <w:szCs w:val="24"/>
              </w:rPr>
            </w:pPr>
            <w:r>
              <w:rPr>
                <w:rFonts w:ascii="Times New Roman" w:hAnsi="Times New Roman"/>
                <w:sz w:val="24"/>
                <w:szCs w:val="24"/>
              </w:rPr>
              <w:t>9</w:t>
            </w:r>
          </w:p>
        </w:tc>
      </w:tr>
    </w:tbl>
    <w:p w:rsidR="00476FF0" w:rsidRPr="002876B8" w:rsidRDefault="00476FF0" w:rsidP="006A63A4">
      <w:pPr>
        <w:autoSpaceDE w:val="0"/>
        <w:autoSpaceDN w:val="0"/>
        <w:adjustRightInd w:val="0"/>
        <w:spacing w:before="120" w:after="120" w:line="240" w:lineRule="auto"/>
        <w:jc w:val="both"/>
        <w:rPr>
          <w:rFonts w:ascii="Times New Roman" w:hAnsi="Times New Roman"/>
          <w:sz w:val="24"/>
          <w:szCs w:val="24"/>
        </w:rPr>
      </w:pPr>
      <w:r w:rsidRPr="002876B8">
        <w:rPr>
          <w:rFonts w:ascii="Times New Roman" w:hAnsi="Times New Roman"/>
          <w:sz w:val="24"/>
          <w:szCs w:val="24"/>
        </w:rPr>
        <w:t>Численост</w:t>
      </w:r>
      <w:r>
        <w:rPr>
          <w:rFonts w:ascii="Times New Roman" w:hAnsi="Times New Roman"/>
          <w:sz w:val="24"/>
          <w:szCs w:val="24"/>
        </w:rPr>
        <w:t>та</w:t>
      </w:r>
      <w:r w:rsidRPr="002876B8">
        <w:rPr>
          <w:rFonts w:ascii="Times New Roman" w:hAnsi="Times New Roman"/>
          <w:sz w:val="24"/>
          <w:szCs w:val="24"/>
        </w:rPr>
        <w:t xml:space="preserve"> на преподавателския персонал</w:t>
      </w:r>
      <w:r>
        <w:rPr>
          <w:rFonts w:ascii="Times New Roman" w:hAnsi="Times New Roman"/>
          <w:sz w:val="24"/>
          <w:szCs w:val="24"/>
        </w:rPr>
        <w:t xml:space="preserve"> е 1</w:t>
      </w:r>
      <w:r w:rsidR="005E1090">
        <w:rPr>
          <w:rFonts w:ascii="Times New Roman" w:hAnsi="Times New Roman"/>
          <w:sz w:val="24"/>
          <w:szCs w:val="24"/>
        </w:rPr>
        <w:t>4</w:t>
      </w:r>
      <w:r>
        <w:rPr>
          <w:rFonts w:ascii="Times New Roman" w:hAnsi="Times New Roman"/>
          <w:sz w:val="24"/>
          <w:szCs w:val="24"/>
        </w:rPr>
        <w:t xml:space="preserve"> броя от които 2 са</w:t>
      </w:r>
      <w:r w:rsidR="006A63A4">
        <w:rPr>
          <w:rFonts w:ascii="Times New Roman" w:hAnsi="Times New Roman"/>
          <w:sz w:val="24"/>
          <w:szCs w:val="24"/>
        </w:rPr>
        <w:t xml:space="preserve"> със степен</w:t>
      </w:r>
      <w:r>
        <w:rPr>
          <w:rFonts w:ascii="Times New Roman" w:hAnsi="Times New Roman"/>
          <w:sz w:val="24"/>
          <w:szCs w:val="24"/>
        </w:rPr>
        <w:t xml:space="preserve"> „магистър“, 1 – „бакалавър“ и 1 „професионален бакалавър“, </w:t>
      </w:r>
      <w:r w:rsidR="006A63A4">
        <w:rPr>
          <w:rFonts w:ascii="Times New Roman" w:hAnsi="Times New Roman"/>
          <w:sz w:val="24"/>
          <w:szCs w:val="24"/>
        </w:rPr>
        <w:t xml:space="preserve">2 са възпитатели. </w:t>
      </w:r>
      <w:r w:rsidR="005E1090">
        <w:rPr>
          <w:rFonts w:ascii="Times New Roman" w:hAnsi="Times New Roman"/>
          <w:sz w:val="24"/>
          <w:szCs w:val="24"/>
        </w:rPr>
        <w:t xml:space="preserve"> </w:t>
      </w:r>
    </w:p>
    <w:p w:rsidR="00476FF0" w:rsidRDefault="00476FF0" w:rsidP="002876B8">
      <w:pPr>
        <w:autoSpaceDE w:val="0"/>
        <w:autoSpaceDN w:val="0"/>
        <w:adjustRightInd w:val="0"/>
        <w:spacing w:before="120" w:after="120"/>
        <w:jc w:val="both"/>
        <w:rPr>
          <w:rFonts w:ascii="Times New Roman" w:hAnsi="Times New Roman"/>
          <w:sz w:val="24"/>
          <w:szCs w:val="24"/>
        </w:rPr>
      </w:pPr>
    </w:p>
    <w:p w:rsidR="00444F63" w:rsidRPr="001D67D8" w:rsidRDefault="00444F63" w:rsidP="00281131">
      <w:pPr>
        <w:pStyle w:val="a8"/>
        <w:numPr>
          <w:ilvl w:val="0"/>
          <w:numId w:val="68"/>
        </w:numPr>
        <w:autoSpaceDE w:val="0"/>
        <w:autoSpaceDN w:val="0"/>
        <w:adjustRightInd w:val="0"/>
        <w:spacing w:before="120" w:after="120"/>
        <w:jc w:val="both"/>
        <w:rPr>
          <w:b/>
          <w:szCs w:val="24"/>
          <w:lang w:val="bg-BG"/>
        </w:rPr>
      </w:pPr>
      <w:r w:rsidRPr="001D67D8">
        <w:rPr>
          <w:b/>
          <w:szCs w:val="24"/>
          <w:lang w:val="bg-BG"/>
        </w:rPr>
        <w:t>ОУ “Васил Левски” – с. Орешене – 57 ученици.</w:t>
      </w:r>
    </w:p>
    <w:tbl>
      <w:tblPr>
        <w:tblStyle w:val="af2"/>
        <w:tblW w:w="0" w:type="auto"/>
        <w:tblLook w:val="04A0" w:firstRow="1" w:lastRow="0" w:firstColumn="1" w:lastColumn="0" w:noHBand="0" w:noVBand="1"/>
      </w:tblPr>
      <w:tblGrid>
        <w:gridCol w:w="4390"/>
        <w:gridCol w:w="1632"/>
        <w:gridCol w:w="1633"/>
        <w:gridCol w:w="1633"/>
      </w:tblGrid>
      <w:tr w:rsidR="005712A3" w:rsidRPr="002876B8" w:rsidTr="005712A3">
        <w:tc>
          <w:tcPr>
            <w:tcW w:w="4390" w:type="dxa"/>
          </w:tcPr>
          <w:p w:rsidR="005712A3" w:rsidRPr="002876B8" w:rsidRDefault="005712A3" w:rsidP="005712A3">
            <w:pPr>
              <w:spacing w:after="0" w:line="240" w:lineRule="auto"/>
              <w:jc w:val="both"/>
              <w:rPr>
                <w:rFonts w:ascii="Times New Roman" w:hAnsi="Times New Roman"/>
                <w:sz w:val="24"/>
                <w:szCs w:val="24"/>
              </w:rPr>
            </w:pPr>
          </w:p>
        </w:tc>
        <w:tc>
          <w:tcPr>
            <w:tcW w:w="1632" w:type="dxa"/>
          </w:tcPr>
          <w:p w:rsidR="005712A3" w:rsidRPr="002876B8" w:rsidRDefault="005712A3" w:rsidP="005712A3">
            <w:pPr>
              <w:spacing w:after="0" w:line="240" w:lineRule="auto"/>
              <w:jc w:val="both"/>
              <w:rPr>
                <w:rFonts w:ascii="Times New Roman" w:hAnsi="Times New Roman"/>
                <w:b/>
                <w:sz w:val="24"/>
                <w:szCs w:val="24"/>
              </w:rPr>
            </w:pPr>
            <w:r w:rsidRPr="002876B8">
              <w:rPr>
                <w:rFonts w:ascii="Times New Roman" w:hAnsi="Times New Roman"/>
                <w:b/>
                <w:sz w:val="24"/>
                <w:szCs w:val="24"/>
              </w:rPr>
              <w:t>2012/2013</w:t>
            </w:r>
          </w:p>
        </w:tc>
        <w:tc>
          <w:tcPr>
            <w:tcW w:w="1633" w:type="dxa"/>
          </w:tcPr>
          <w:p w:rsidR="005712A3" w:rsidRPr="002876B8" w:rsidRDefault="005712A3" w:rsidP="005712A3">
            <w:pPr>
              <w:spacing w:after="0" w:line="240" w:lineRule="auto"/>
              <w:jc w:val="both"/>
              <w:rPr>
                <w:rFonts w:ascii="Times New Roman" w:hAnsi="Times New Roman"/>
                <w:b/>
                <w:sz w:val="24"/>
                <w:szCs w:val="24"/>
              </w:rPr>
            </w:pPr>
            <w:r w:rsidRPr="002876B8">
              <w:rPr>
                <w:rFonts w:ascii="Times New Roman" w:hAnsi="Times New Roman"/>
                <w:b/>
                <w:sz w:val="24"/>
                <w:szCs w:val="24"/>
              </w:rPr>
              <w:t>2013/2014</w:t>
            </w:r>
          </w:p>
        </w:tc>
        <w:tc>
          <w:tcPr>
            <w:tcW w:w="1633" w:type="dxa"/>
          </w:tcPr>
          <w:p w:rsidR="005712A3" w:rsidRPr="002876B8" w:rsidRDefault="005712A3" w:rsidP="005712A3">
            <w:pPr>
              <w:spacing w:after="0" w:line="240" w:lineRule="auto"/>
              <w:jc w:val="both"/>
              <w:rPr>
                <w:rFonts w:ascii="Times New Roman" w:hAnsi="Times New Roman"/>
                <w:b/>
                <w:sz w:val="24"/>
                <w:szCs w:val="24"/>
              </w:rPr>
            </w:pPr>
            <w:r w:rsidRPr="002876B8">
              <w:rPr>
                <w:rFonts w:ascii="Times New Roman" w:hAnsi="Times New Roman"/>
                <w:b/>
                <w:sz w:val="24"/>
                <w:szCs w:val="24"/>
              </w:rPr>
              <w:t>2014/2015</w:t>
            </w:r>
          </w:p>
        </w:tc>
      </w:tr>
      <w:tr w:rsidR="005712A3" w:rsidRPr="002876B8" w:rsidTr="005712A3">
        <w:tc>
          <w:tcPr>
            <w:tcW w:w="4390" w:type="dxa"/>
          </w:tcPr>
          <w:p w:rsidR="005712A3" w:rsidRPr="002876B8" w:rsidRDefault="005712A3" w:rsidP="005712A3">
            <w:pPr>
              <w:spacing w:after="0" w:line="240" w:lineRule="auto"/>
              <w:jc w:val="both"/>
              <w:rPr>
                <w:rFonts w:ascii="Times New Roman" w:hAnsi="Times New Roman"/>
                <w:sz w:val="24"/>
                <w:szCs w:val="24"/>
              </w:rPr>
            </w:pPr>
            <w:r w:rsidRPr="002876B8">
              <w:rPr>
                <w:rFonts w:ascii="Times New Roman" w:hAnsi="Times New Roman"/>
                <w:sz w:val="24"/>
                <w:szCs w:val="24"/>
              </w:rPr>
              <w:t>Брой учащи</w:t>
            </w:r>
          </w:p>
        </w:tc>
        <w:tc>
          <w:tcPr>
            <w:tcW w:w="1632" w:type="dxa"/>
          </w:tcPr>
          <w:p w:rsidR="005712A3" w:rsidRPr="002876B8" w:rsidRDefault="005712A3" w:rsidP="005712A3">
            <w:pPr>
              <w:spacing w:after="0" w:line="240" w:lineRule="auto"/>
              <w:jc w:val="both"/>
              <w:rPr>
                <w:rFonts w:ascii="Times New Roman" w:hAnsi="Times New Roman"/>
                <w:sz w:val="24"/>
                <w:szCs w:val="24"/>
              </w:rPr>
            </w:pPr>
            <w:r>
              <w:rPr>
                <w:rFonts w:ascii="Times New Roman" w:hAnsi="Times New Roman"/>
                <w:sz w:val="24"/>
                <w:szCs w:val="24"/>
              </w:rPr>
              <w:t>130</w:t>
            </w:r>
          </w:p>
        </w:tc>
        <w:tc>
          <w:tcPr>
            <w:tcW w:w="1633" w:type="dxa"/>
          </w:tcPr>
          <w:p w:rsidR="005712A3" w:rsidRPr="002876B8" w:rsidRDefault="005712A3" w:rsidP="005712A3">
            <w:pPr>
              <w:spacing w:after="0" w:line="240" w:lineRule="auto"/>
              <w:jc w:val="both"/>
              <w:rPr>
                <w:rFonts w:ascii="Times New Roman" w:hAnsi="Times New Roman"/>
                <w:sz w:val="24"/>
                <w:szCs w:val="24"/>
              </w:rPr>
            </w:pPr>
            <w:r>
              <w:rPr>
                <w:rFonts w:ascii="Times New Roman" w:hAnsi="Times New Roman"/>
                <w:sz w:val="24"/>
                <w:szCs w:val="24"/>
              </w:rPr>
              <w:t>162</w:t>
            </w:r>
          </w:p>
        </w:tc>
        <w:tc>
          <w:tcPr>
            <w:tcW w:w="1633" w:type="dxa"/>
          </w:tcPr>
          <w:p w:rsidR="005712A3" w:rsidRPr="002876B8" w:rsidRDefault="005712A3" w:rsidP="005712A3">
            <w:pPr>
              <w:spacing w:after="0" w:line="240" w:lineRule="auto"/>
              <w:jc w:val="both"/>
              <w:rPr>
                <w:rFonts w:ascii="Times New Roman" w:hAnsi="Times New Roman"/>
                <w:sz w:val="24"/>
                <w:szCs w:val="24"/>
              </w:rPr>
            </w:pPr>
            <w:r>
              <w:rPr>
                <w:rFonts w:ascii="Times New Roman" w:hAnsi="Times New Roman"/>
                <w:sz w:val="24"/>
                <w:szCs w:val="24"/>
              </w:rPr>
              <w:t>161</w:t>
            </w:r>
          </w:p>
        </w:tc>
      </w:tr>
      <w:tr w:rsidR="005712A3" w:rsidRPr="002876B8" w:rsidTr="005712A3">
        <w:tc>
          <w:tcPr>
            <w:tcW w:w="4390" w:type="dxa"/>
          </w:tcPr>
          <w:p w:rsidR="005712A3" w:rsidRPr="002876B8" w:rsidRDefault="005712A3" w:rsidP="005712A3">
            <w:pPr>
              <w:spacing w:after="0" w:line="240" w:lineRule="auto"/>
              <w:jc w:val="both"/>
              <w:rPr>
                <w:rFonts w:ascii="Times New Roman" w:hAnsi="Times New Roman"/>
                <w:sz w:val="24"/>
                <w:szCs w:val="24"/>
              </w:rPr>
            </w:pPr>
            <w:r w:rsidRPr="002876B8">
              <w:rPr>
                <w:rFonts w:ascii="Times New Roman" w:hAnsi="Times New Roman"/>
                <w:sz w:val="24"/>
                <w:szCs w:val="24"/>
              </w:rPr>
              <w:t>Брой паралелки</w:t>
            </w:r>
          </w:p>
        </w:tc>
        <w:tc>
          <w:tcPr>
            <w:tcW w:w="1632" w:type="dxa"/>
          </w:tcPr>
          <w:p w:rsidR="005712A3" w:rsidRPr="002876B8" w:rsidRDefault="005712A3" w:rsidP="005712A3">
            <w:pPr>
              <w:spacing w:after="0" w:line="240" w:lineRule="auto"/>
              <w:jc w:val="both"/>
              <w:rPr>
                <w:rFonts w:ascii="Times New Roman" w:hAnsi="Times New Roman"/>
                <w:sz w:val="24"/>
                <w:szCs w:val="24"/>
              </w:rPr>
            </w:pPr>
            <w:r>
              <w:rPr>
                <w:rFonts w:ascii="Times New Roman" w:hAnsi="Times New Roman"/>
                <w:sz w:val="24"/>
                <w:szCs w:val="24"/>
              </w:rPr>
              <w:t>8</w:t>
            </w:r>
          </w:p>
        </w:tc>
        <w:tc>
          <w:tcPr>
            <w:tcW w:w="1633" w:type="dxa"/>
          </w:tcPr>
          <w:p w:rsidR="005712A3" w:rsidRPr="002876B8" w:rsidRDefault="005712A3" w:rsidP="005712A3">
            <w:pPr>
              <w:spacing w:after="0" w:line="240" w:lineRule="auto"/>
              <w:jc w:val="both"/>
              <w:rPr>
                <w:rFonts w:ascii="Times New Roman" w:hAnsi="Times New Roman"/>
                <w:sz w:val="24"/>
                <w:szCs w:val="24"/>
              </w:rPr>
            </w:pPr>
            <w:r>
              <w:rPr>
                <w:rFonts w:ascii="Times New Roman" w:hAnsi="Times New Roman"/>
                <w:sz w:val="24"/>
                <w:szCs w:val="24"/>
              </w:rPr>
              <w:t>10</w:t>
            </w:r>
          </w:p>
        </w:tc>
        <w:tc>
          <w:tcPr>
            <w:tcW w:w="1633" w:type="dxa"/>
          </w:tcPr>
          <w:p w:rsidR="005712A3" w:rsidRPr="002876B8" w:rsidRDefault="005712A3" w:rsidP="005712A3">
            <w:pPr>
              <w:spacing w:after="0" w:line="240" w:lineRule="auto"/>
              <w:jc w:val="both"/>
              <w:rPr>
                <w:rFonts w:ascii="Times New Roman" w:hAnsi="Times New Roman"/>
                <w:sz w:val="24"/>
                <w:szCs w:val="24"/>
              </w:rPr>
            </w:pPr>
            <w:r>
              <w:rPr>
                <w:rFonts w:ascii="Times New Roman" w:hAnsi="Times New Roman"/>
                <w:sz w:val="24"/>
                <w:szCs w:val="24"/>
              </w:rPr>
              <w:t>10</w:t>
            </w:r>
          </w:p>
        </w:tc>
      </w:tr>
      <w:tr w:rsidR="005712A3" w:rsidRPr="002876B8" w:rsidTr="005712A3">
        <w:tc>
          <w:tcPr>
            <w:tcW w:w="4390" w:type="dxa"/>
          </w:tcPr>
          <w:p w:rsidR="005712A3" w:rsidRPr="002876B8" w:rsidRDefault="005712A3" w:rsidP="005712A3">
            <w:pPr>
              <w:spacing w:after="0" w:line="240" w:lineRule="auto"/>
              <w:jc w:val="both"/>
              <w:rPr>
                <w:rFonts w:ascii="Times New Roman" w:hAnsi="Times New Roman"/>
                <w:sz w:val="24"/>
                <w:szCs w:val="24"/>
              </w:rPr>
            </w:pPr>
            <w:r w:rsidRPr="002876B8">
              <w:rPr>
                <w:rFonts w:ascii="Times New Roman" w:hAnsi="Times New Roman"/>
                <w:sz w:val="24"/>
                <w:szCs w:val="24"/>
              </w:rPr>
              <w:t>Брой завършили основно образование</w:t>
            </w:r>
          </w:p>
        </w:tc>
        <w:tc>
          <w:tcPr>
            <w:tcW w:w="1632" w:type="dxa"/>
          </w:tcPr>
          <w:p w:rsidR="005712A3" w:rsidRPr="002876B8" w:rsidRDefault="005712A3" w:rsidP="005712A3">
            <w:pPr>
              <w:spacing w:after="0" w:line="240" w:lineRule="auto"/>
              <w:jc w:val="both"/>
              <w:rPr>
                <w:rFonts w:ascii="Times New Roman" w:hAnsi="Times New Roman"/>
                <w:sz w:val="24"/>
                <w:szCs w:val="24"/>
              </w:rPr>
            </w:pPr>
            <w:r>
              <w:rPr>
                <w:rFonts w:ascii="Times New Roman" w:hAnsi="Times New Roman"/>
                <w:sz w:val="24"/>
                <w:szCs w:val="24"/>
              </w:rPr>
              <w:t>7</w:t>
            </w:r>
          </w:p>
        </w:tc>
        <w:tc>
          <w:tcPr>
            <w:tcW w:w="1633" w:type="dxa"/>
          </w:tcPr>
          <w:p w:rsidR="005712A3" w:rsidRPr="002876B8" w:rsidRDefault="005712A3" w:rsidP="005712A3">
            <w:pPr>
              <w:spacing w:after="0" w:line="240" w:lineRule="auto"/>
              <w:jc w:val="both"/>
              <w:rPr>
                <w:rFonts w:ascii="Times New Roman" w:hAnsi="Times New Roman"/>
                <w:sz w:val="24"/>
                <w:szCs w:val="24"/>
              </w:rPr>
            </w:pPr>
            <w:r>
              <w:rPr>
                <w:rFonts w:ascii="Times New Roman" w:hAnsi="Times New Roman"/>
                <w:sz w:val="24"/>
                <w:szCs w:val="24"/>
              </w:rPr>
              <w:t>15</w:t>
            </w:r>
          </w:p>
        </w:tc>
        <w:tc>
          <w:tcPr>
            <w:tcW w:w="1633" w:type="dxa"/>
          </w:tcPr>
          <w:p w:rsidR="005712A3" w:rsidRPr="002876B8" w:rsidRDefault="005712A3" w:rsidP="005712A3">
            <w:pPr>
              <w:spacing w:after="0" w:line="240" w:lineRule="auto"/>
              <w:jc w:val="both"/>
              <w:rPr>
                <w:rFonts w:ascii="Times New Roman" w:hAnsi="Times New Roman"/>
                <w:sz w:val="24"/>
                <w:szCs w:val="24"/>
              </w:rPr>
            </w:pPr>
            <w:r>
              <w:rPr>
                <w:rFonts w:ascii="Times New Roman" w:hAnsi="Times New Roman"/>
                <w:sz w:val="24"/>
                <w:szCs w:val="24"/>
              </w:rPr>
              <w:t>11</w:t>
            </w:r>
          </w:p>
        </w:tc>
      </w:tr>
      <w:tr w:rsidR="005712A3" w:rsidRPr="002876B8" w:rsidTr="005712A3">
        <w:trPr>
          <w:trHeight w:val="263"/>
        </w:trPr>
        <w:tc>
          <w:tcPr>
            <w:tcW w:w="4390" w:type="dxa"/>
          </w:tcPr>
          <w:p w:rsidR="005712A3" w:rsidRPr="002876B8" w:rsidRDefault="005712A3" w:rsidP="005712A3">
            <w:pPr>
              <w:spacing w:after="0" w:line="240" w:lineRule="auto"/>
              <w:jc w:val="both"/>
              <w:rPr>
                <w:rFonts w:ascii="Times New Roman" w:hAnsi="Times New Roman"/>
                <w:sz w:val="24"/>
                <w:szCs w:val="24"/>
              </w:rPr>
            </w:pPr>
            <w:r w:rsidRPr="002876B8">
              <w:rPr>
                <w:rFonts w:ascii="Times New Roman" w:hAnsi="Times New Roman"/>
                <w:sz w:val="24"/>
                <w:szCs w:val="24"/>
              </w:rPr>
              <w:t>Напуснали образователната система</w:t>
            </w:r>
          </w:p>
        </w:tc>
        <w:tc>
          <w:tcPr>
            <w:tcW w:w="1632" w:type="dxa"/>
          </w:tcPr>
          <w:p w:rsidR="005712A3" w:rsidRPr="002876B8" w:rsidRDefault="005712A3" w:rsidP="005712A3">
            <w:pPr>
              <w:spacing w:after="0" w:line="240" w:lineRule="auto"/>
              <w:jc w:val="both"/>
              <w:rPr>
                <w:rFonts w:ascii="Times New Roman" w:hAnsi="Times New Roman"/>
                <w:sz w:val="24"/>
                <w:szCs w:val="24"/>
              </w:rPr>
            </w:pPr>
            <w:r>
              <w:rPr>
                <w:rFonts w:ascii="Times New Roman" w:hAnsi="Times New Roman"/>
                <w:sz w:val="24"/>
                <w:szCs w:val="24"/>
              </w:rPr>
              <w:t>0</w:t>
            </w:r>
          </w:p>
        </w:tc>
        <w:tc>
          <w:tcPr>
            <w:tcW w:w="1633" w:type="dxa"/>
          </w:tcPr>
          <w:p w:rsidR="005712A3" w:rsidRPr="002876B8" w:rsidRDefault="005712A3" w:rsidP="005712A3">
            <w:pPr>
              <w:spacing w:after="0" w:line="240" w:lineRule="auto"/>
              <w:jc w:val="both"/>
              <w:rPr>
                <w:rFonts w:ascii="Times New Roman" w:hAnsi="Times New Roman"/>
                <w:sz w:val="24"/>
                <w:szCs w:val="24"/>
              </w:rPr>
            </w:pPr>
            <w:r>
              <w:rPr>
                <w:rFonts w:ascii="Times New Roman" w:hAnsi="Times New Roman"/>
                <w:sz w:val="24"/>
                <w:szCs w:val="24"/>
              </w:rPr>
              <w:t>0</w:t>
            </w:r>
          </w:p>
        </w:tc>
        <w:tc>
          <w:tcPr>
            <w:tcW w:w="1633" w:type="dxa"/>
          </w:tcPr>
          <w:p w:rsidR="005712A3" w:rsidRPr="002876B8" w:rsidRDefault="005712A3" w:rsidP="005712A3">
            <w:pPr>
              <w:spacing w:after="0" w:line="240" w:lineRule="auto"/>
              <w:jc w:val="both"/>
              <w:rPr>
                <w:rFonts w:ascii="Times New Roman" w:hAnsi="Times New Roman"/>
                <w:sz w:val="24"/>
                <w:szCs w:val="24"/>
              </w:rPr>
            </w:pPr>
            <w:r>
              <w:rPr>
                <w:rFonts w:ascii="Times New Roman" w:hAnsi="Times New Roman"/>
                <w:sz w:val="24"/>
                <w:szCs w:val="24"/>
              </w:rPr>
              <w:t>2</w:t>
            </w:r>
          </w:p>
        </w:tc>
      </w:tr>
    </w:tbl>
    <w:p w:rsidR="005712A3" w:rsidRPr="002876B8" w:rsidRDefault="005712A3" w:rsidP="005712A3">
      <w:pPr>
        <w:autoSpaceDE w:val="0"/>
        <w:autoSpaceDN w:val="0"/>
        <w:adjustRightInd w:val="0"/>
        <w:spacing w:before="120" w:after="120" w:line="240" w:lineRule="auto"/>
        <w:jc w:val="both"/>
        <w:rPr>
          <w:rFonts w:ascii="Times New Roman" w:hAnsi="Times New Roman"/>
          <w:sz w:val="24"/>
          <w:szCs w:val="24"/>
        </w:rPr>
      </w:pPr>
      <w:r w:rsidRPr="002876B8">
        <w:rPr>
          <w:rFonts w:ascii="Times New Roman" w:hAnsi="Times New Roman"/>
          <w:sz w:val="24"/>
          <w:szCs w:val="24"/>
        </w:rPr>
        <w:t>Численост</w:t>
      </w:r>
      <w:r>
        <w:rPr>
          <w:rFonts w:ascii="Times New Roman" w:hAnsi="Times New Roman"/>
          <w:sz w:val="24"/>
          <w:szCs w:val="24"/>
        </w:rPr>
        <w:t>та</w:t>
      </w:r>
      <w:r w:rsidRPr="002876B8">
        <w:rPr>
          <w:rFonts w:ascii="Times New Roman" w:hAnsi="Times New Roman"/>
          <w:sz w:val="24"/>
          <w:szCs w:val="24"/>
        </w:rPr>
        <w:t xml:space="preserve"> на преподавателския персонал</w:t>
      </w:r>
      <w:r>
        <w:rPr>
          <w:rFonts w:ascii="Times New Roman" w:hAnsi="Times New Roman"/>
          <w:sz w:val="24"/>
          <w:szCs w:val="24"/>
        </w:rPr>
        <w:t xml:space="preserve"> по години е следната:</w:t>
      </w:r>
    </w:p>
    <w:p w:rsidR="005712A3" w:rsidRPr="002876B8" w:rsidRDefault="005712A3" w:rsidP="004D2535">
      <w:pPr>
        <w:pStyle w:val="a8"/>
        <w:numPr>
          <w:ilvl w:val="0"/>
          <w:numId w:val="35"/>
        </w:numPr>
        <w:autoSpaceDE w:val="0"/>
        <w:autoSpaceDN w:val="0"/>
        <w:adjustRightInd w:val="0"/>
        <w:spacing w:before="120" w:after="120"/>
        <w:jc w:val="both"/>
        <w:rPr>
          <w:szCs w:val="24"/>
        </w:rPr>
      </w:pPr>
      <w:r w:rsidRPr="002876B8">
        <w:rPr>
          <w:szCs w:val="24"/>
          <w:lang w:val="bg-BG"/>
        </w:rPr>
        <w:t>2012/2013 – 10 броя;</w:t>
      </w:r>
    </w:p>
    <w:p w:rsidR="005712A3" w:rsidRPr="002876B8" w:rsidRDefault="005712A3" w:rsidP="004D2535">
      <w:pPr>
        <w:pStyle w:val="a8"/>
        <w:numPr>
          <w:ilvl w:val="0"/>
          <w:numId w:val="35"/>
        </w:numPr>
        <w:autoSpaceDE w:val="0"/>
        <w:autoSpaceDN w:val="0"/>
        <w:adjustRightInd w:val="0"/>
        <w:spacing w:before="120" w:after="120"/>
        <w:jc w:val="both"/>
        <w:rPr>
          <w:szCs w:val="24"/>
        </w:rPr>
      </w:pPr>
      <w:r w:rsidRPr="002876B8">
        <w:rPr>
          <w:szCs w:val="24"/>
          <w:lang w:val="bg-BG"/>
        </w:rPr>
        <w:t>2013/2014 – 13 броя;</w:t>
      </w:r>
    </w:p>
    <w:p w:rsidR="005712A3" w:rsidRPr="00476FF0" w:rsidRDefault="005712A3" w:rsidP="004D2535">
      <w:pPr>
        <w:pStyle w:val="a8"/>
        <w:numPr>
          <w:ilvl w:val="0"/>
          <w:numId w:val="35"/>
        </w:numPr>
        <w:autoSpaceDE w:val="0"/>
        <w:autoSpaceDN w:val="0"/>
        <w:adjustRightInd w:val="0"/>
        <w:spacing w:before="120" w:after="120"/>
        <w:jc w:val="both"/>
        <w:rPr>
          <w:szCs w:val="24"/>
        </w:rPr>
      </w:pPr>
      <w:r w:rsidRPr="002876B8">
        <w:rPr>
          <w:szCs w:val="24"/>
          <w:lang w:val="bg-BG"/>
        </w:rPr>
        <w:t xml:space="preserve">2014/2015 – 19 </w:t>
      </w:r>
      <w:r>
        <w:rPr>
          <w:szCs w:val="24"/>
          <w:lang w:val="bg-BG"/>
        </w:rPr>
        <w:t>броя;</w:t>
      </w:r>
    </w:p>
    <w:p w:rsidR="005712A3" w:rsidRPr="00281131" w:rsidRDefault="005712A3" w:rsidP="00444F63">
      <w:pPr>
        <w:pStyle w:val="a8"/>
        <w:numPr>
          <w:ilvl w:val="0"/>
          <w:numId w:val="35"/>
        </w:numPr>
        <w:autoSpaceDE w:val="0"/>
        <w:autoSpaceDN w:val="0"/>
        <w:adjustRightInd w:val="0"/>
        <w:spacing w:before="120" w:after="120"/>
        <w:jc w:val="both"/>
        <w:rPr>
          <w:szCs w:val="24"/>
        </w:rPr>
      </w:pPr>
      <w:r>
        <w:rPr>
          <w:szCs w:val="24"/>
          <w:lang w:val="bg-BG"/>
        </w:rPr>
        <w:t xml:space="preserve">2015/2016 – 17 броя от които с висше образовние степен „магистър“ са 8 броя, „специалист/професионален бакалавър“  - 2 броя и възпитатели – 7 броя.  </w:t>
      </w:r>
    </w:p>
    <w:p w:rsidR="00444F63" w:rsidRPr="0085317A" w:rsidRDefault="00444F63" w:rsidP="00444F63">
      <w:pPr>
        <w:spacing w:before="120" w:after="120" w:line="240" w:lineRule="auto"/>
        <w:jc w:val="both"/>
        <w:rPr>
          <w:rFonts w:ascii="Times New Roman" w:hAnsi="Times New Roman"/>
          <w:sz w:val="24"/>
          <w:szCs w:val="24"/>
        </w:rPr>
      </w:pPr>
      <w:r w:rsidRPr="0085317A">
        <w:rPr>
          <w:rFonts w:ascii="Times New Roman" w:hAnsi="Times New Roman"/>
          <w:bCs/>
          <w:sz w:val="24"/>
          <w:szCs w:val="24"/>
        </w:rPr>
        <w:t>Демографските процеси и намалената раждаемост в последните 10-</w:t>
      </w:r>
      <w:smartTag w:uri="urn:schemas-microsoft-com:office:smarttags" w:element="metricconverter">
        <w:smartTagPr>
          <w:attr w:name="ProductID" w:val="15 г"/>
        </w:smartTagPr>
        <w:r w:rsidRPr="0085317A">
          <w:rPr>
            <w:rFonts w:ascii="Times New Roman" w:hAnsi="Times New Roman"/>
            <w:bCs/>
            <w:sz w:val="24"/>
            <w:szCs w:val="24"/>
          </w:rPr>
          <w:t>15 г</w:t>
        </w:r>
      </w:smartTag>
      <w:r w:rsidRPr="0085317A">
        <w:rPr>
          <w:rFonts w:ascii="Times New Roman" w:hAnsi="Times New Roman"/>
          <w:bCs/>
          <w:sz w:val="24"/>
          <w:szCs w:val="24"/>
        </w:rPr>
        <w:t xml:space="preserve">. оказват влияние върху броя на образователните институции и тяхното териториално разположение. </w:t>
      </w:r>
      <w:r w:rsidRPr="0085317A">
        <w:rPr>
          <w:rFonts w:ascii="Times New Roman" w:hAnsi="Times New Roman"/>
          <w:sz w:val="24"/>
          <w:szCs w:val="24"/>
        </w:rPr>
        <w:t xml:space="preserve">Учениците от другите населени места се извозват с 4 автобуса, които покриват всички населени места. </w:t>
      </w:r>
      <w:r w:rsidR="00B10BBA">
        <w:rPr>
          <w:rFonts w:ascii="Times New Roman" w:hAnsi="Times New Roman"/>
          <w:sz w:val="24"/>
          <w:szCs w:val="24"/>
        </w:rPr>
        <w:t xml:space="preserve"> </w:t>
      </w:r>
      <w:r w:rsidRPr="0085317A">
        <w:rPr>
          <w:rFonts w:ascii="Times New Roman" w:hAnsi="Times New Roman"/>
          <w:sz w:val="24"/>
          <w:szCs w:val="24"/>
        </w:rPr>
        <w:t xml:space="preserve"> </w:t>
      </w:r>
    </w:p>
    <w:p w:rsidR="00444F63" w:rsidRPr="0085317A" w:rsidRDefault="00444F63" w:rsidP="00444F63">
      <w:pPr>
        <w:autoSpaceDE w:val="0"/>
        <w:autoSpaceDN w:val="0"/>
        <w:adjustRightInd w:val="0"/>
        <w:spacing w:before="120" w:after="120" w:line="240" w:lineRule="auto"/>
        <w:jc w:val="both"/>
        <w:rPr>
          <w:rFonts w:ascii="Times New Roman" w:hAnsi="Times New Roman"/>
          <w:sz w:val="24"/>
          <w:szCs w:val="24"/>
        </w:rPr>
      </w:pPr>
      <w:r w:rsidRPr="0085317A">
        <w:rPr>
          <w:rFonts w:ascii="Times New Roman" w:hAnsi="Times New Roman"/>
          <w:sz w:val="24"/>
          <w:szCs w:val="24"/>
        </w:rPr>
        <w:t xml:space="preserve">Наличната училищна мрежа отговаря на съвременните изисквания в българското образование и задоволява потребностите от основно и средно образование, като осигурява възможности за ранно чуждоезиково обучение, компютърно обучение и профилирана и професионална подготовка. В СОУ ”Васил Левски” гр. Ябланица съществува професионална паралелка с профил “Производство и обслужване в заведенията за обществено хранене и развлечение”, разполагаща с подходяща материална база и оборудване. </w:t>
      </w:r>
    </w:p>
    <w:p w:rsidR="00444F63" w:rsidRPr="0085317A" w:rsidRDefault="00444F63" w:rsidP="00444F63">
      <w:pPr>
        <w:spacing w:before="120" w:after="120" w:line="240" w:lineRule="auto"/>
        <w:jc w:val="both"/>
        <w:rPr>
          <w:rFonts w:ascii="Times New Roman" w:hAnsi="Times New Roman"/>
          <w:sz w:val="24"/>
          <w:szCs w:val="24"/>
        </w:rPr>
      </w:pPr>
      <w:r w:rsidRPr="0085317A">
        <w:rPr>
          <w:rFonts w:ascii="Times New Roman" w:hAnsi="Times New Roman"/>
          <w:sz w:val="24"/>
          <w:szCs w:val="24"/>
        </w:rPr>
        <w:t xml:space="preserve">Основна цел е намаляването на броя на отпадналите от образователната система, като към тях не се отнасят децата и учениците, които заминават в чужбина или в други общини. На територията на общината живеят роми, чиито деца се обучават в училищата, но тяхното обучение е трудно, поради нередовното посещаване на училищата, затруднения с българския език, отпадане от обучение и др. </w:t>
      </w:r>
      <w:r w:rsidR="00B10BBA">
        <w:rPr>
          <w:rFonts w:ascii="Times New Roman" w:hAnsi="Times New Roman"/>
          <w:sz w:val="24"/>
          <w:szCs w:val="24"/>
        </w:rPr>
        <w:t xml:space="preserve"> </w:t>
      </w:r>
    </w:p>
    <w:p w:rsidR="00B10BBA" w:rsidRPr="00B37CAD" w:rsidRDefault="00444F63" w:rsidP="00C06D5A">
      <w:pPr>
        <w:spacing w:before="120" w:after="120" w:line="240" w:lineRule="auto"/>
        <w:jc w:val="both"/>
        <w:rPr>
          <w:rFonts w:ascii="Times New Roman" w:hAnsi="Times New Roman"/>
          <w:sz w:val="24"/>
          <w:szCs w:val="24"/>
        </w:rPr>
      </w:pPr>
      <w:r w:rsidRPr="00B10BBA">
        <w:rPr>
          <w:rFonts w:ascii="Times New Roman" w:hAnsi="Times New Roman"/>
          <w:sz w:val="24"/>
          <w:szCs w:val="24"/>
        </w:rPr>
        <w:t>На територията на общината функционира</w:t>
      </w:r>
      <w:r w:rsidR="00B10BBA" w:rsidRPr="00B10BBA">
        <w:rPr>
          <w:rFonts w:ascii="Times New Roman" w:hAnsi="Times New Roman"/>
          <w:sz w:val="24"/>
          <w:szCs w:val="24"/>
        </w:rPr>
        <w:t xml:space="preserve"> едно обединено детско заведение </w:t>
      </w:r>
      <w:r w:rsidR="00C06D5A">
        <w:rPr>
          <w:rFonts w:ascii="Times New Roman" w:hAnsi="Times New Roman"/>
          <w:sz w:val="24"/>
          <w:szCs w:val="24"/>
        </w:rPr>
        <w:t xml:space="preserve">- </w:t>
      </w:r>
      <w:r w:rsidR="00B10BBA" w:rsidRPr="00B10BBA">
        <w:rPr>
          <w:rFonts w:ascii="Times New Roman" w:hAnsi="Times New Roman"/>
          <w:sz w:val="24"/>
          <w:szCs w:val="24"/>
        </w:rPr>
        <w:t xml:space="preserve">ОДЗ „Райна Княгиня” </w:t>
      </w:r>
      <w:r w:rsidR="00C06D5A">
        <w:rPr>
          <w:rFonts w:ascii="Times New Roman" w:hAnsi="Times New Roman"/>
          <w:sz w:val="24"/>
          <w:szCs w:val="24"/>
        </w:rPr>
        <w:t>с общ брой от</w:t>
      </w:r>
      <w:r w:rsidR="00B10BBA" w:rsidRPr="00B10BBA">
        <w:rPr>
          <w:rFonts w:ascii="Times New Roman" w:hAnsi="Times New Roman"/>
          <w:sz w:val="24"/>
          <w:szCs w:val="24"/>
        </w:rPr>
        <w:t xml:space="preserve"> 232</w:t>
      </w:r>
      <w:r w:rsidR="00C06D5A">
        <w:rPr>
          <w:rFonts w:ascii="Times New Roman" w:hAnsi="Times New Roman"/>
          <w:sz w:val="24"/>
          <w:szCs w:val="24"/>
        </w:rPr>
        <w:t xml:space="preserve"> деца, които се разпределят по населени места както е показано в следващата таблица.</w:t>
      </w:r>
    </w:p>
    <w:p w:rsidR="00B10BBA" w:rsidRPr="00B37CAD" w:rsidRDefault="00B10BBA" w:rsidP="00B10BBA">
      <w:pPr>
        <w:pStyle w:val="a8"/>
        <w:rPr>
          <w:szCs w:val="24"/>
          <w:lang w:val="bg-BG"/>
        </w:rPr>
      </w:pPr>
    </w:p>
    <w:tbl>
      <w:tblPr>
        <w:tblW w:w="8577" w:type="dxa"/>
        <w:jc w:val="center"/>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993"/>
        <w:gridCol w:w="992"/>
        <w:gridCol w:w="1134"/>
        <w:gridCol w:w="1063"/>
        <w:gridCol w:w="993"/>
        <w:gridCol w:w="1134"/>
      </w:tblGrid>
      <w:tr w:rsidR="00B10BBA" w:rsidRPr="00B10BBA" w:rsidTr="008F05E8">
        <w:trPr>
          <w:jc w:val="center"/>
        </w:trPr>
        <w:tc>
          <w:tcPr>
            <w:tcW w:w="2268" w:type="dxa"/>
            <w:vMerge w:val="restart"/>
          </w:tcPr>
          <w:p w:rsidR="00B10BBA" w:rsidRPr="00C06D5A" w:rsidRDefault="00B10BBA" w:rsidP="008F05E8">
            <w:pPr>
              <w:pStyle w:val="a8"/>
              <w:ind w:left="0"/>
              <w:rPr>
                <w:b/>
                <w:i/>
                <w:szCs w:val="24"/>
              </w:rPr>
            </w:pPr>
            <w:r w:rsidRPr="00C06D5A">
              <w:rPr>
                <w:b/>
                <w:i/>
                <w:szCs w:val="24"/>
              </w:rPr>
              <w:t>Населено място</w:t>
            </w:r>
          </w:p>
        </w:tc>
        <w:tc>
          <w:tcPr>
            <w:tcW w:w="3119" w:type="dxa"/>
            <w:gridSpan w:val="3"/>
          </w:tcPr>
          <w:p w:rsidR="00B10BBA" w:rsidRPr="00C06D5A" w:rsidRDefault="00B10BBA" w:rsidP="008F05E8">
            <w:pPr>
              <w:pStyle w:val="a8"/>
              <w:ind w:left="0"/>
              <w:jc w:val="center"/>
              <w:rPr>
                <w:b/>
                <w:i/>
                <w:szCs w:val="24"/>
              </w:rPr>
            </w:pPr>
            <w:r w:rsidRPr="00C06D5A">
              <w:rPr>
                <w:b/>
                <w:i/>
                <w:szCs w:val="24"/>
              </w:rPr>
              <w:t>Брой деца</w:t>
            </w:r>
          </w:p>
        </w:tc>
        <w:tc>
          <w:tcPr>
            <w:tcW w:w="3190" w:type="dxa"/>
            <w:gridSpan w:val="3"/>
          </w:tcPr>
          <w:p w:rsidR="00B10BBA" w:rsidRPr="00C06D5A" w:rsidRDefault="00B10BBA" w:rsidP="008F05E8">
            <w:pPr>
              <w:pStyle w:val="a8"/>
              <w:ind w:left="0" w:firstLine="708"/>
              <w:rPr>
                <w:b/>
                <w:i/>
                <w:szCs w:val="24"/>
              </w:rPr>
            </w:pPr>
            <w:r w:rsidRPr="00C06D5A">
              <w:rPr>
                <w:b/>
                <w:i/>
                <w:szCs w:val="24"/>
              </w:rPr>
              <w:t xml:space="preserve">Брой места </w:t>
            </w:r>
          </w:p>
        </w:tc>
      </w:tr>
      <w:tr w:rsidR="00B10BBA" w:rsidRPr="00B10BBA" w:rsidTr="008F05E8">
        <w:trPr>
          <w:jc w:val="center"/>
        </w:trPr>
        <w:tc>
          <w:tcPr>
            <w:tcW w:w="2268" w:type="dxa"/>
            <w:vMerge/>
          </w:tcPr>
          <w:p w:rsidR="00B10BBA" w:rsidRPr="00C06D5A" w:rsidRDefault="00B10BBA" w:rsidP="008F05E8">
            <w:pPr>
              <w:pStyle w:val="a8"/>
              <w:ind w:left="0"/>
              <w:rPr>
                <w:b/>
                <w:i/>
                <w:szCs w:val="24"/>
              </w:rPr>
            </w:pPr>
          </w:p>
        </w:tc>
        <w:tc>
          <w:tcPr>
            <w:tcW w:w="993" w:type="dxa"/>
          </w:tcPr>
          <w:p w:rsidR="00B10BBA" w:rsidRPr="00C06D5A" w:rsidRDefault="00B10BBA" w:rsidP="008F05E8">
            <w:pPr>
              <w:pStyle w:val="a8"/>
              <w:ind w:left="0"/>
              <w:rPr>
                <w:b/>
                <w:i/>
                <w:szCs w:val="24"/>
              </w:rPr>
            </w:pPr>
            <w:r w:rsidRPr="00C06D5A">
              <w:rPr>
                <w:b/>
                <w:i/>
                <w:szCs w:val="24"/>
              </w:rPr>
              <w:t>1г.-3г.</w:t>
            </w:r>
          </w:p>
        </w:tc>
        <w:tc>
          <w:tcPr>
            <w:tcW w:w="992" w:type="dxa"/>
          </w:tcPr>
          <w:p w:rsidR="00B10BBA" w:rsidRPr="00C06D5A" w:rsidRDefault="00B10BBA" w:rsidP="008F05E8">
            <w:pPr>
              <w:pStyle w:val="a8"/>
              <w:ind w:left="0"/>
              <w:rPr>
                <w:b/>
                <w:i/>
                <w:szCs w:val="24"/>
              </w:rPr>
            </w:pPr>
            <w:r w:rsidRPr="00C06D5A">
              <w:rPr>
                <w:b/>
                <w:i/>
                <w:szCs w:val="24"/>
              </w:rPr>
              <w:t>3г.-4г.</w:t>
            </w:r>
          </w:p>
        </w:tc>
        <w:tc>
          <w:tcPr>
            <w:tcW w:w="1134" w:type="dxa"/>
          </w:tcPr>
          <w:p w:rsidR="00B10BBA" w:rsidRPr="00C06D5A" w:rsidRDefault="00B10BBA" w:rsidP="008F05E8">
            <w:pPr>
              <w:pStyle w:val="a8"/>
              <w:ind w:left="0"/>
              <w:rPr>
                <w:b/>
                <w:i/>
                <w:szCs w:val="24"/>
              </w:rPr>
            </w:pPr>
            <w:r w:rsidRPr="00C06D5A">
              <w:rPr>
                <w:b/>
                <w:i/>
                <w:szCs w:val="24"/>
              </w:rPr>
              <w:t>5г.-6г.</w:t>
            </w:r>
          </w:p>
        </w:tc>
        <w:tc>
          <w:tcPr>
            <w:tcW w:w="1063" w:type="dxa"/>
          </w:tcPr>
          <w:p w:rsidR="00B10BBA" w:rsidRPr="00C06D5A" w:rsidRDefault="00B10BBA" w:rsidP="008F05E8">
            <w:pPr>
              <w:pStyle w:val="a8"/>
              <w:ind w:left="0"/>
              <w:rPr>
                <w:b/>
                <w:i/>
                <w:szCs w:val="24"/>
              </w:rPr>
            </w:pPr>
            <w:r w:rsidRPr="00C06D5A">
              <w:rPr>
                <w:b/>
                <w:i/>
                <w:szCs w:val="24"/>
              </w:rPr>
              <w:t>1г.-3г.</w:t>
            </w:r>
          </w:p>
        </w:tc>
        <w:tc>
          <w:tcPr>
            <w:tcW w:w="993" w:type="dxa"/>
          </w:tcPr>
          <w:p w:rsidR="00B10BBA" w:rsidRPr="00C06D5A" w:rsidRDefault="00B10BBA" w:rsidP="008F05E8">
            <w:pPr>
              <w:pStyle w:val="a8"/>
              <w:ind w:left="0"/>
              <w:rPr>
                <w:b/>
                <w:i/>
                <w:szCs w:val="24"/>
              </w:rPr>
            </w:pPr>
            <w:r w:rsidRPr="00C06D5A">
              <w:rPr>
                <w:b/>
                <w:i/>
                <w:szCs w:val="24"/>
              </w:rPr>
              <w:t>3г.-4г.</w:t>
            </w:r>
          </w:p>
        </w:tc>
        <w:tc>
          <w:tcPr>
            <w:tcW w:w="1134" w:type="dxa"/>
          </w:tcPr>
          <w:p w:rsidR="00B10BBA" w:rsidRPr="00C06D5A" w:rsidRDefault="00B10BBA" w:rsidP="008F05E8">
            <w:pPr>
              <w:pStyle w:val="a8"/>
              <w:ind w:left="0"/>
              <w:rPr>
                <w:b/>
                <w:i/>
                <w:szCs w:val="24"/>
              </w:rPr>
            </w:pPr>
            <w:r w:rsidRPr="00C06D5A">
              <w:rPr>
                <w:b/>
                <w:i/>
                <w:szCs w:val="24"/>
              </w:rPr>
              <w:t>5г.-6г.</w:t>
            </w:r>
          </w:p>
        </w:tc>
      </w:tr>
      <w:tr w:rsidR="00B10BBA" w:rsidRPr="00B10BBA" w:rsidTr="008F05E8">
        <w:trPr>
          <w:jc w:val="center"/>
        </w:trPr>
        <w:tc>
          <w:tcPr>
            <w:tcW w:w="2268" w:type="dxa"/>
          </w:tcPr>
          <w:p w:rsidR="00B10BBA" w:rsidRPr="00B10BBA" w:rsidRDefault="00B10BBA" w:rsidP="008F05E8">
            <w:pPr>
              <w:pStyle w:val="a8"/>
              <w:ind w:left="0"/>
              <w:rPr>
                <w:szCs w:val="24"/>
              </w:rPr>
            </w:pPr>
            <w:r w:rsidRPr="00B10BBA">
              <w:rPr>
                <w:szCs w:val="24"/>
              </w:rPr>
              <w:t>Ябланица</w:t>
            </w:r>
          </w:p>
        </w:tc>
        <w:tc>
          <w:tcPr>
            <w:tcW w:w="993" w:type="dxa"/>
          </w:tcPr>
          <w:p w:rsidR="00B10BBA" w:rsidRPr="00B10BBA" w:rsidRDefault="00B10BBA" w:rsidP="008F05E8">
            <w:pPr>
              <w:pStyle w:val="a8"/>
              <w:ind w:left="0"/>
              <w:rPr>
                <w:szCs w:val="24"/>
              </w:rPr>
            </w:pPr>
            <w:r w:rsidRPr="00B10BBA">
              <w:rPr>
                <w:szCs w:val="24"/>
              </w:rPr>
              <w:t>35</w:t>
            </w:r>
          </w:p>
        </w:tc>
        <w:tc>
          <w:tcPr>
            <w:tcW w:w="992" w:type="dxa"/>
          </w:tcPr>
          <w:p w:rsidR="00B10BBA" w:rsidRPr="00B10BBA" w:rsidRDefault="00B10BBA" w:rsidP="008F05E8">
            <w:pPr>
              <w:pStyle w:val="a8"/>
              <w:ind w:left="0"/>
              <w:rPr>
                <w:szCs w:val="24"/>
              </w:rPr>
            </w:pPr>
            <w:r w:rsidRPr="00B10BBA">
              <w:rPr>
                <w:szCs w:val="24"/>
              </w:rPr>
              <w:t>50</w:t>
            </w:r>
          </w:p>
        </w:tc>
        <w:tc>
          <w:tcPr>
            <w:tcW w:w="1134" w:type="dxa"/>
          </w:tcPr>
          <w:p w:rsidR="00B10BBA" w:rsidRPr="00B10BBA" w:rsidRDefault="00B10BBA" w:rsidP="008F05E8">
            <w:pPr>
              <w:pStyle w:val="a8"/>
              <w:ind w:left="0"/>
              <w:rPr>
                <w:szCs w:val="24"/>
              </w:rPr>
            </w:pPr>
            <w:r w:rsidRPr="00B10BBA">
              <w:rPr>
                <w:szCs w:val="24"/>
              </w:rPr>
              <w:t>63</w:t>
            </w:r>
          </w:p>
        </w:tc>
        <w:tc>
          <w:tcPr>
            <w:tcW w:w="1063" w:type="dxa"/>
          </w:tcPr>
          <w:p w:rsidR="00B10BBA" w:rsidRPr="00B10BBA" w:rsidRDefault="00B10BBA" w:rsidP="008F05E8">
            <w:pPr>
              <w:pStyle w:val="a8"/>
              <w:ind w:left="0"/>
              <w:rPr>
                <w:szCs w:val="24"/>
              </w:rPr>
            </w:pPr>
            <w:r w:rsidRPr="00B10BBA">
              <w:rPr>
                <w:szCs w:val="24"/>
              </w:rPr>
              <w:t>35</w:t>
            </w:r>
          </w:p>
        </w:tc>
        <w:tc>
          <w:tcPr>
            <w:tcW w:w="993" w:type="dxa"/>
          </w:tcPr>
          <w:p w:rsidR="00B10BBA" w:rsidRPr="00B10BBA" w:rsidRDefault="00B10BBA" w:rsidP="008F05E8">
            <w:pPr>
              <w:pStyle w:val="a8"/>
              <w:ind w:left="0"/>
              <w:rPr>
                <w:szCs w:val="24"/>
              </w:rPr>
            </w:pPr>
            <w:r w:rsidRPr="00B10BBA">
              <w:rPr>
                <w:szCs w:val="24"/>
              </w:rPr>
              <w:t>60</w:t>
            </w:r>
          </w:p>
        </w:tc>
        <w:tc>
          <w:tcPr>
            <w:tcW w:w="1134" w:type="dxa"/>
          </w:tcPr>
          <w:p w:rsidR="00B10BBA" w:rsidRPr="00B10BBA" w:rsidRDefault="00B10BBA" w:rsidP="008F05E8">
            <w:pPr>
              <w:pStyle w:val="a8"/>
              <w:ind w:left="0"/>
              <w:rPr>
                <w:szCs w:val="24"/>
              </w:rPr>
            </w:pPr>
            <w:r w:rsidRPr="00B10BBA">
              <w:rPr>
                <w:szCs w:val="24"/>
              </w:rPr>
              <w:t>72</w:t>
            </w:r>
          </w:p>
        </w:tc>
      </w:tr>
      <w:tr w:rsidR="00B10BBA" w:rsidRPr="00B10BBA" w:rsidTr="008F05E8">
        <w:trPr>
          <w:jc w:val="center"/>
        </w:trPr>
        <w:tc>
          <w:tcPr>
            <w:tcW w:w="2268" w:type="dxa"/>
          </w:tcPr>
          <w:p w:rsidR="00B10BBA" w:rsidRPr="00B10BBA" w:rsidRDefault="00B10BBA" w:rsidP="008F05E8">
            <w:pPr>
              <w:pStyle w:val="a8"/>
              <w:ind w:left="0"/>
              <w:rPr>
                <w:szCs w:val="24"/>
              </w:rPr>
            </w:pPr>
            <w:r w:rsidRPr="00B10BBA">
              <w:rPr>
                <w:szCs w:val="24"/>
              </w:rPr>
              <w:t>Брестница</w:t>
            </w:r>
          </w:p>
        </w:tc>
        <w:tc>
          <w:tcPr>
            <w:tcW w:w="993" w:type="dxa"/>
          </w:tcPr>
          <w:p w:rsidR="00B10BBA" w:rsidRPr="00B10BBA" w:rsidRDefault="00B10BBA" w:rsidP="008F05E8">
            <w:pPr>
              <w:pStyle w:val="a8"/>
              <w:ind w:left="0"/>
              <w:rPr>
                <w:szCs w:val="24"/>
              </w:rPr>
            </w:pPr>
            <w:r w:rsidRPr="00B10BBA">
              <w:rPr>
                <w:szCs w:val="24"/>
              </w:rPr>
              <w:t>-</w:t>
            </w:r>
          </w:p>
        </w:tc>
        <w:tc>
          <w:tcPr>
            <w:tcW w:w="992" w:type="dxa"/>
          </w:tcPr>
          <w:p w:rsidR="00B10BBA" w:rsidRPr="00B10BBA" w:rsidRDefault="00B10BBA" w:rsidP="008F05E8">
            <w:pPr>
              <w:pStyle w:val="a8"/>
              <w:ind w:left="0"/>
              <w:rPr>
                <w:szCs w:val="24"/>
              </w:rPr>
            </w:pPr>
            <w:r w:rsidRPr="00B10BBA">
              <w:rPr>
                <w:szCs w:val="24"/>
              </w:rPr>
              <w:t>8</w:t>
            </w:r>
          </w:p>
        </w:tc>
        <w:tc>
          <w:tcPr>
            <w:tcW w:w="1134" w:type="dxa"/>
          </w:tcPr>
          <w:p w:rsidR="00B10BBA" w:rsidRPr="00B10BBA" w:rsidRDefault="00B10BBA" w:rsidP="008F05E8">
            <w:pPr>
              <w:pStyle w:val="a8"/>
              <w:ind w:left="0"/>
              <w:rPr>
                <w:szCs w:val="24"/>
              </w:rPr>
            </w:pPr>
            <w:r w:rsidRPr="00B10BBA">
              <w:rPr>
                <w:szCs w:val="24"/>
              </w:rPr>
              <w:t>28</w:t>
            </w:r>
          </w:p>
        </w:tc>
        <w:tc>
          <w:tcPr>
            <w:tcW w:w="1063" w:type="dxa"/>
          </w:tcPr>
          <w:p w:rsidR="00B10BBA" w:rsidRPr="00B10BBA" w:rsidRDefault="00B10BBA" w:rsidP="008F05E8">
            <w:pPr>
              <w:pStyle w:val="a8"/>
              <w:ind w:left="0"/>
              <w:rPr>
                <w:szCs w:val="24"/>
              </w:rPr>
            </w:pPr>
            <w:r w:rsidRPr="00B10BBA">
              <w:rPr>
                <w:szCs w:val="24"/>
              </w:rPr>
              <w:t>-</w:t>
            </w:r>
          </w:p>
        </w:tc>
        <w:tc>
          <w:tcPr>
            <w:tcW w:w="993" w:type="dxa"/>
          </w:tcPr>
          <w:p w:rsidR="00B10BBA" w:rsidRPr="00B10BBA" w:rsidRDefault="00B10BBA" w:rsidP="008F05E8">
            <w:pPr>
              <w:pStyle w:val="a8"/>
              <w:ind w:left="0"/>
              <w:rPr>
                <w:szCs w:val="24"/>
              </w:rPr>
            </w:pPr>
            <w:r w:rsidRPr="00B10BBA">
              <w:rPr>
                <w:szCs w:val="24"/>
              </w:rPr>
              <w:t>10</w:t>
            </w:r>
          </w:p>
        </w:tc>
        <w:tc>
          <w:tcPr>
            <w:tcW w:w="1134" w:type="dxa"/>
          </w:tcPr>
          <w:p w:rsidR="00B10BBA" w:rsidRPr="00B10BBA" w:rsidRDefault="00B10BBA" w:rsidP="008F05E8">
            <w:pPr>
              <w:pStyle w:val="a8"/>
              <w:ind w:left="0"/>
              <w:rPr>
                <w:szCs w:val="24"/>
              </w:rPr>
            </w:pPr>
            <w:r w:rsidRPr="00B10BBA">
              <w:rPr>
                <w:szCs w:val="24"/>
              </w:rPr>
              <w:t>30</w:t>
            </w:r>
          </w:p>
        </w:tc>
      </w:tr>
      <w:tr w:rsidR="00B10BBA" w:rsidRPr="00B10BBA" w:rsidTr="008F05E8">
        <w:trPr>
          <w:jc w:val="center"/>
        </w:trPr>
        <w:tc>
          <w:tcPr>
            <w:tcW w:w="2268" w:type="dxa"/>
          </w:tcPr>
          <w:p w:rsidR="00B10BBA" w:rsidRPr="00B10BBA" w:rsidRDefault="00B10BBA" w:rsidP="008F05E8">
            <w:pPr>
              <w:pStyle w:val="a8"/>
              <w:ind w:left="0"/>
              <w:rPr>
                <w:szCs w:val="24"/>
              </w:rPr>
            </w:pPr>
            <w:r w:rsidRPr="00B10BBA">
              <w:rPr>
                <w:szCs w:val="24"/>
              </w:rPr>
              <w:t>Златна Панега</w:t>
            </w:r>
          </w:p>
        </w:tc>
        <w:tc>
          <w:tcPr>
            <w:tcW w:w="993" w:type="dxa"/>
          </w:tcPr>
          <w:p w:rsidR="00B10BBA" w:rsidRPr="00B10BBA" w:rsidRDefault="00B10BBA" w:rsidP="008F05E8">
            <w:pPr>
              <w:pStyle w:val="a8"/>
              <w:ind w:left="0"/>
              <w:rPr>
                <w:szCs w:val="24"/>
              </w:rPr>
            </w:pPr>
            <w:r w:rsidRPr="00B10BBA">
              <w:rPr>
                <w:szCs w:val="24"/>
              </w:rPr>
              <w:t>11</w:t>
            </w:r>
          </w:p>
        </w:tc>
        <w:tc>
          <w:tcPr>
            <w:tcW w:w="992" w:type="dxa"/>
          </w:tcPr>
          <w:p w:rsidR="00B10BBA" w:rsidRPr="00B10BBA" w:rsidRDefault="00B10BBA" w:rsidP="008F05E8">
            <w:pPr>
              <w:pStyle w:val="a8"/>
              <w:ind w:left="0"/>
              <w:rPr>
                <w:szCs w:val="24"/>
              </w:rPr>
            </w:pPr>
            <w:r w:rsidRPr="00B10BBA">
              <w:rPr>
                <w:szCs w:val="24"/>
              </w:rPr>
              <w:t>12</w:t>
            </w:r>
          </w:p>
        </w:tc>
        <w:tc>
          <w:tcPr>
            <w:tcW w:w="1134" w:type="dxa"/>
          </w:tcPr>
          <w:p w:rsidR="00B10BBA" w:rsidRPr="00B10BBA" w:rsidRDefault="00B10BBA" w:rsidP="008F05E8">
            <w:pPr>
              <w:pStyle w:val="a8"/>
              <w:ind w:left="0"/>
              <w:rPr>
                <w:szCs w:val="24"/>
              </w:rPr>
            </w:pPr>
            <w:r w:rsidRPr="00B10BBA">
              <w:rPr>
                <w:szCs w:val="24"/>
              </w:rPr>
              <w:t>8</w:t>
            </w:r>
          </w:p>
        </w:tc>
        <w:tc>
          <w:tcPr>
            <w:tcW w:w="1063" w:type="dxa"/>
          </w:tcPr>
          <w:p w:rsidR="00B10BBA" w:rsidRPr="00B10BBA" w:rsidRDefault="00B10BBA" w:rsidP="008F05E8">
            <w:pPr>
              <w:pStyle w:val="a8"/>
              <w:ind w:left="0"/>
              <w:rPr>
                <w:szCs w:val="24"/>
              </w:rPr>
            </w:pPr>
            <w:r w:rsidRPr="00B10BBA">
              <w:rPr>
                <w:szCs w:val="24"/>
              </w:rPr>
              <w:t>12</w:t>
            </w:r>
          </w:p>
        </w:tc>
        <w:tc>
          <w:tcPr>
            <w:tcW w:w="993" w:type="dxa"/>
          </w:tcPr>
          <w:p w:rsidR="00B10BBA" w:rsidRPr="00B10BBA" w:rsidRDefault="00B10BBA" w:rsidP="008F05E8">
            <w:pPr>
              <w:pStyle w:val="a8"/>
              <w:ind w:left="0"/>
              <w:rPr>
                <w:szCs w:val="24"/>
              </w:rPr>
            </w:pPr>
            <w:r w:rsidRPr="00B10BBA">
              <w:rPr>
                <w:szCs w:val="24"/>
              </w:rPr>
              <w:t>15</w:t>
            </w:r>
          </w:p>
        </w:tc>
        <w:tc>
          <w:tcPr>
            <w:tcW w:w="1134" w:type="dxa"/>
          </w:tcPr>
          <w:p w:rsidR="00B10BBA" w:rsidRPr="00B10BBA" w:rsidRDefault="00B10BBA" w:rsidP="008F05E8">
            <w:pPr>
              <w:pStyle w:val="a8"/>
              <w:ind w:left="0"/>
              <w:rPr>
                <w:szCs w:val="24"/>
              </w:rPr>
            </w:pPr>
            <w:r w:rsidRPr="00B10BBA">
              <w:rPr>
                <w:szCs w:val="24"/>
              </w:rPr>
              <w:t>10</w:t>
            </w:r>
          </w:p>
        </w:tc>
      </w:tr>
      <w:tr w:rsidR="00B10BBA" w:rsidRPr="00B10BBA" w:rsidTr="008F05E8">
        <w:trPr>
          <w:jc w:val="center"/>
        </w:trPr>
        <w:tc>
          <w:tcPr>
            <w:tcW w:w="2268" w:type="dxa"/>
          </w:tcPr>
          <w:p w:rsidR="00B10BBA" w:rsidRPr="00B10BBA" w:rsidRDefault="00B10BBA" w:rsidP="008F05E8">
            <w:pPr>
              <w:pStyle w:val="a8"/>
              <w:ind w:left="0"/>
              <w:rPr>
                <w:szCs w:val="24"/>
              </w:rPr>
            </w:pPr>
            <w:r w:rsidRPr="00B10BBA">
              <w:rPr>
                <w:szCs w:val="24"/>
              </w:rPr>
              <w:t>Добревци</w:t>
            </w:r>
          </w:p>
        </w:tc>
        <w:tc>
          <w:tcPr>
            <w:tcW w:w="993" w:type="dxa"/>
          </w:tcPr>
          <w:p w:rsidR="00B10BBA" w:rsidRPr="00B10BBA" w:rsidRDefault="00B10BBA" w:rsidP="008F05E8">
            <w:pPr>
              <w:pStyle w:val="a8"/>
              <w:ind w:left="0"/>
              <w:rPr>
                <w:szCs w:val="24"/>
              </w:rPr>
            </w:pPr>
            <w:r w:rsidRPr="00B10BBA">
              <w:rPr>
                <w:szCs w:val="24"/>
              </w:rPr>
              <w:t>-</w:t>
            </w:r>
          </w:p>
        </w:tc>
        <w:tc>
          <w:tcPr>
            <w:tcW w:w="992" w:type="dxa"/>
          </w:tcPr>
          <w:p w:rsidR="00B10BBA" w:rsidRPr="00B10BBA" w:rsidRDefault="00B10BBA" w:rsidP="008F05E8">
            <w:pPr>
              <w:pStyle w:val="a8"/>
              <w:ind w:left="0"/>
              <w:rPr>
                <w:szCs w:val="24"/>
              </w:rPr>
            </w:pPr>
            <w:r w:rsidRPr="00B10BBA">
              <w:rPr>
                <w:szCs w:val="24"/>
              </w:rPr>
              <w:t>10</w:t>
            </w:r>
          </w:p>
        </w:tc>
        <w:tc>
          <w:tcPr>
            <w:tcW w:w="1134" w:type="dxa"/>
          </w:tcPr>
          <w:p w:rsidR="00B10BBA" w:rsidRPr="00B10BBA" w:rsidRDefault="00B10BBA" w:rsidP="008F05E8">
            <w:pPr>
              <w:pStyle w:val="a8"/>
              <w:ind w:left="0"/>
              <w:rPr>
                <w:szCs w:val="24"/>
              </w:rPr>
            </w:pPr>
            <w:r w:rsidRPr="00B10BBA">
              <w:rPr>
                <w:szCs w:val="24"/>
              </w:rPr>
              <w:t>7</w:t>
            </w:r>
          </w:p>
        </w:tc>
        <w:tc>
          <w:tcPr>
            <w:tcW w:w="1063" w:type="dxa"/>
          </w:tcPr>
          <w:p w:rsidR="00B10BBA" w:rsidRPr="00B10BBA" w:rsidRDefault="00B10BBA" w:rsidP="008F05E8">
            <w:pPr>
              <w:pStyle w:val="a8"/>
              <w:ind w:left="0"/>
              <w:rPr>
                <w:szCs w:val="24"/>
              </w:rPr>
            </w:pPr>
            <w:r w:rsidRPr="00B10BBA">
              <w:rPr>
                <w:szCs w:val="24"/>
              </w:rPr>
              <w:t>-</w:t>
            </w:r>
          </w:p>
        </w:tc>
        <w:tc>
          <w:tcPr>
            <w:tcW w:w="993" w:type="dxa"/>
          </w:tcPr>
          <w:p w:rsidR="00B10BBA" w:rsidRPr="00B10BBA" w:rsidRDefault="00B10BBA" w:rsidP="008F05E8">
            <w:pPr>
              <w:pStyle w:val="a8"/>
              <w:ind w:left="0"/>
              <w:rPr>
                <w:szCs w:val="24"/>
              </w:rPr>
            </w:pPr>
            <w:r w:rsidRPr="00B10BBA">
              <w:rPr>
                <w:szCs w:val="24"/>
              </w:rPr>
              <w:t>10</w:t>
            </w:r>
          </w:p>
        </w:tc>
        <w:tc>
          <w:tcPr>
            <w:tcW w:w="1134" w:type="dxa"/>
          </w:tcPr>
          <w:p w:rsidR="00B10BBA" w:rsidRPr="00B10BBA" w:rsidRDefault="00B10BBA" w:rsidP="008F05E8">
            <w:pPr>
              <w:pStyle w:val="a8"/>
              <w:ind w:left="0"/>
              <w:rPr>
                <w:szCs w:val="24"/>
              </w:rPr>
            </w:pPr>
            <w:r w:rsidRPr="00B10BBA">
              <w:rPr>
                <w:szCs w:val="24"/>
              </w:rPr>
              <w:t>10</w:t>
            </w:r>
          </w:p>
        </w:tc>
      </w:tr>
    </w:tbl>
    <w:p w:rsidR="00B10BBA" w:rsidRPr="00281131" w:rsidRDefault="00C06D5A" w:rsidP="00C06D5A">
      <w:pPr>
        <w:spacing w:before="120" w:after="120" w:line="240" w:lineRule="auto"/>
        <w:jc w:val="both"/>
        <w:rPr>
          <w:rFonts w:ascii="Times New Roman" w:hAnsi="Times New Roman"/>
          <w:sz w:val="24"/>
          <w:szCs w:val="24"/>
        </w:rPr>
      </w:pPr>
      <w:r w:rsidRPr="00281131">
        <w:rPr>
          <w:rFonts w:ascii="Times New Roman" w:hAnsi="Times New Roman"/>
          <w:sz w:val="24"/>
          <w:szCs w:val="24"/>
        </w:rPr>
        <w:t>Педагогическият персонал се състои от общо 18 човека от които от 20</w:t>
      </w:r>
      <w:r w:rsidR="00281131">
        <w:rPr>
          <w:rFonts w:ascii="Times New Roman" w:hAnsi="Times New Roman"/>
          <w:sz w:val="24"/>
          <w:szCs w:val="24"/>
        </w:rPr>
        <w:t xml:space="preserve"> </w:t>
      </w:r>
      <w:r w:rsidRPr="00281131">
        <w:rPr>
          <w:rFonts w:ascii="Times New Roman" w:hAnsi="Times New Roman"/>
          <w:sz w:val="24"/>
          <w:szCs w:val="24"/>
        </w:rPr>
        <w:t>г. до 30</w:t>
      </w:r>
      <w:r w:rsidR="00281131">
        <w:rPr>
          <w:rFonts w:ascii="Times New Roman" w:hAnsi="Times New Roman"/>
          <w:sz w:val="24"/>
          <w:szCs w:val="24"/>
        </w:rPr>
        <w:t xml:space="preserve"> </w:t>
      </w:r>
      <w:r w:rsidRPr="00281131">
        <w:rPr>
          <w:rFonts w:ascii="Times New Roman" w:hAnsi="Times New Roman"/>
          <w:sz w:val="24"/>
          <w:szCs w:val="24"/>
        </w:rPr>
        <w:t>г. – 3; от 31</w:t>
      </w:r>
      <w:r w:rsidR="00281131">
        <w:rPr>
          <w:rFonts w:ascii="Times New Roman" w:hAnsi="Times New Roman"/>
          <w:sz w:val="24"/>
          <w:szCs w:val="24"/>
        </w:rPr>
        <w:t xml:space="preserve"> </w:t>
      </w:r>
      <w:r w:rsidRPr="00281131">
        <w:rPr>
          <w:rFonts w:ascii="Times New Roman" w:hAnsi="Times New Roman"/>
          <w:sz w:val="24"/>
          <w:szCs w:val="24"/>
        </w:rPr>
        <w:t>г. до 40</w:t>
      </w:r>
      <w:r w:rsidR="00281131">
        <w:rPr>
          <w:rFonts w:ascii="Times New Roman" w:hAnsi="Times New Roman"/>
          <w:sz w:val="24"/>
          <w:szCs w:val="24"/>
        </w:rPr>
        <w:t xml:space="preserve"> </w:t>
      </w:r>
      <w:r w:rsidRPr="00281131">
        <w:rPr>
          <w:rFonts w:ascii="Times New Roman" w:hAnsi="Times New Roman"/>
          <w:sz w:val="24"/>
          <w:szCs w:val="24"/>
        </w:rPr>
        <w:t>г. – 6; от 41</w:t>
      </w:r>
      <w:r w:rsidR="00281131">
        <w:rPr>
          <w:rFonts w:ascii="Times New Roman" w:hAnsi="Times New Roman"/>
          <w:sz w:val="24"/>
          <w:szCs w:val="24"/>
        </w:rPr>
        <w:t xml:space="preserve"> </w:t>
      </w:r>
      <w:r w:rsidRPr="00281131">
        <w:rPr>
          <w:rFonts w:ascii="Times New Roman" w:hAnsi="Times New Roman"/>
          <w:sz w:val="24"/>
          <w:szCs w:val="24"/>
        </w:rPr>
        <w:t>г.до 50</w:t>
      </w:r>
      <w:r w:rsidR="00281131">
        <w:rPr>
          <w:rFonts w:ascii="Times New Roman" w:hAnsi="Times New Roman"/>
          <w:sz w:val="24"/>
          <w:szCs w:val="24"/>
        </w:rPr>
        <w:t xml:space="preserve"> </w:t>
      </w:r>
      <w:r w:rsidRPr="00281131">
        <w:rPr>
          <w:rFonts w:ascii="Times New Roman" w:hAnsi="Times New Roman"/>
          <w:sz w:val="24"/>
          <w:szCs w:val="24"/>
        </w:rPr>
        <w:t>г.  – 3; от 51</w:t>
      </w:r>
      <w:r w:rsidR="00281131">
        <w:rPr>
          <w:rFonts w:ascii="Times New Roman" w:hAnsi="Times New Roman"/>
          <w:sz w:val="24"/>
          <w:szCs w:val="24"/>
        </w:rPr>
        <w:t xml:space="preserve"> </w:t>
      </w:r>
      <w:r w:rsidRPr="00281131">
        <w:rPr>
          <w:rFonts w:ascii="Times New Roman" w:hAnsi="Times New Roman"/>
          <w:sz w:val="24"/>
          <w:szCs w:val="24"/>
        </w:rPr>
        <w:t>г. до 60</w:t>
      </w:r>
      <w:r w:rsidR="00281131">
        <w:rPr>
          <w:rFonts w:ascii="Times New Roman" w:hAnsi="Times New Roman"/>
          <w:sz w:val="24"/>
          <w:szCs w:val="24"/>
        </w:rPr>
        <w:t xml:space="preserve"> </w:t>
      </w:r>
      <w:r w:rsidRPr="00281131">
        <w:rPr>
          <w:rFonts w:ascii="Times New Roman" w:hAnsi="Times New Roman"/>
          <w:sz w:val="24"/>
          <w:szCs w:val="24"/>
        </w:rPr>
        <w:t>г. – 5 и над 60</w:t>
      </w:r>
      <w:r w:rsidR="00281131">
        <w:rPr>
          <w:rFonts w:ascii="Times New Roman" w:hAnsi="Times New Roman"/>
          <w:sz w:val="24"/>
          <w:szCs w:val="24"/>
        </w:rPr>
        <w:t xml:space="preserve"> </w:t>
      </w:r>
      <w:r w:rsidRPr="00281131">
        <w:rPr>
          <w:rFonts w:ascii="Times New Roman" w:hAnsi="Times New Roman"/>
          <w:sz w:val="24"/>
          <w:szCs w:val="24"/>
        </w:rPr>
        <w:t>г. – 1 брой.</w:t>
      </w:r>
    </w:p>
    <w:p w:rsidR="00C06D5A" w:rsidRPr="00C06D5A" w:rsidRDefault="00C06D5A" w:rsidP="00C06D5A">
      <w:pPr>
        <w:spacing w:before="120" w:after="120" w:line="240" w:lineRule="auto"/>
        <w:jc w:val="both"/>
        <w:rPr>
          <w:rFonts w:ascii="Times New Roman" w:hAnsi="Times New Roman"/>
          <w:sz w:val="24"/>
          <w:szCs w:val="24"/>
        </w:rPr>
      </w:pPr>
      <w:r w:rsidRPr="00C06D5A">
        <w:rPr>
          <w:rFonts w:ascii="Times New Roman" w:hAnsi="Times New Roman"/>
          <w:sz w:val="24"/>
          <w:szCs w:val="24"/>
        </w:rPr>
        <w:t>Както е видно от представената информация броят на децата е почти колкото е броя на местата или малко по-малко, така че на този етап децата са обезпечени с места в детското заведение.</w:t>
      </w:r>
    </w:p>
    <w:p w:rsidR="00444F63" w:rsidRPr="0085317A" w:rsidRDefault="00444F63" w:rsidP="00444F63">
      <w:pPr>
        <w:spacing w:before="120" w:after="120" w:line="240" w:lineRule="auto"/>
        <w:jc w:val="both"/>
        <w:rPr>
          <w:rFonts w:ascii="Times New Roman" w:hAnsi="Times New Roman"/>
          <w:sz w:val="24"/>
          <w:szCs w:val="24"/>
        </w:rPr>
      </w:pPr>
      <w:r w:rsidRPr="0085317A">
        <w:rPr>
          <w:rFonts w:ascii="Times New Roman" w:hAnsi="Times New Roman"/>
          <w:sz w:val="24"/>
          <w:szCs w:val="24"/>
        </w:rPr>
        <w:t xml:space="preserve">Проблеми има в селата, в които няма детски градини. Посещаването на детски градини развива навици у децата, те са средство и за социална интеграция на ромите, за научаване на български език и за подобряване на комуникационните умения на децата. </w:t>
      </w:r>
    </w:p>
    <w:p w:rsidR="00444F63" w:rsidRPr="0085317A" w:rsidRDefault="00444F63" w:rsidP="00444F63">
      <w:pPr>
        <w:spacing w:before="120" w:after="120" w:line="240" w:lineRule="auto"/>
        <w:jc w:val="both"/>
        <w:rPr>
          <w:rFonts w:ascii="Times New Roman" w:hAnsi="Times New Roman"/>
          <w:sz w:val="24"/>
          <w:szCs w:val="24"/>
        </w:rPr>
      </w:pPr>
      <w:r w:rsidRPr="0085317A">
        <w:rPr>
          <w:rFonts w:ascii="Times New Roman" w:hAnsi="Times New Roman"/>
          <w:sz w:val="24"/>
          <w:szCs w:val="24"/>
        </w:rPr>
        <w:t>Материално техническата база в детските и учебните заведения не е в състояние напълно да задоволи потребностите за качествено, отговарящо на съвременните изисквания образование. Правят се непрекъснато текущи ремонти, но общината не е в състояние да ремонтира всички обекти едновременно, което от  своя страна не може да осигури пълно подобряване жизнената среда на учащите се.</w:t>
      </w:r>
    </w:p>
    <w:p w:rsidR="00444F63" w:rsidRPr="0085317A" w:rsidRDefault="00444F63" w:rsidP="00C06D5A">
      <w:pPr>
        <w:autoSpaceDE w:val="0"/>
        <w:autoSpaceDN w:val="0"/>
        <w:adjustRightInd w:val="0"/>
        <w:spacing w:before="120" w:after="120" w:line="240" w:lineRule="auto"/>
        <w:jc w:val="both"/>
        <w:rPr>
          <w:rFonts w:ascii="Times New Roman" w:hAnsi="Times New Roman"/>
          <w:sz w:val="24"/>
          <w:szCs w:val="24"/>
        </w:rPr>
      </w:pPr>
      <w:r w:rsidRPr="0085317A">
        <w:rPr>
          <w:rFonts w:ascii="Times New Roman" w:hAnsi="Times New Roman"/>
          <w:sz w:val="24"/>
          <w:szCs w:val="24"/>
        </w:rPr>
        <w:t>За образованието в община Ябланица могат да се направят следните изводи:</w:t>
      </w:r>
    </w:p>
    <w:p w:rsidR="00444F63" w:rsidRPr="00B37CAD" w:rsidRDefault="00444F63" w:rsidP="004D2535">
      <w:pPr>
        <w:pStyle w:val="a8"/>
        <w:numPr>
          <w:ilvl w:val="0"/>
          <w:numId w:val="34"/>
        </w:numPr>
        <w:tabs>
          <w:tab w:val="left" w:pos="567"/>
        </w:tabs>
        <w:autoSpaceDE w:val="0"/>
        <w:autoSpaceDN w:val="0"/>
        <w:adjustRightInd w:val="0"/>
        <w:spacing w:before="120" w:after="120"/>
        <w:ind w:left="567" w:hanging="283"/>
        <w:jc w:val="both"/>
        <w:rPr>
          <w:szCs w:val="24"/>
          <w:lang w:val="bg-BG"/>
        </w:rPr>
      </w:pPr>
      <w:r w:rsidRPr="00B37CAD">
        <w:rPr>
          <w:szCs w:val="24"/>
          <w:lang w:val="bg-BG"/>
        </w:rPr>
        <w:t xml:space="preserve">Материалната база в общинските детски градини, училища и обслужващи звена е в сравнително добро състояние, но се нуждае от </w:t>
      </w:r>
      <w:r w:rsidR="00C06D5A">
        <w:rPr>
          <w:szCs w:val="24"/>
          <w:lang w:val="bg-BG"/>
        </w:rPr>
        <w:t xml:space="preserve">непрекъснато </w:t>
      </w:r>
      <w:r w:rsidRPr="00B37CAD">
        <w:rPr>
          <w:szCs w:val="24"/>
          <w:lang w:val="bg-BG"/>
        </w:rPr>
        <w:t>осъвременяване;</w:t>
      </w:r>
    </w:p>
    <w:p w:rsidR="00444F63" w:rsidRPr="00B37CAD" w:rsidRDefault="00444F63" w:rsidP="0090559C">
      <w:pPr>
        <w:pStyle w:val="a8"/>
        <w:numPr>
          <w:ilvl w:val="0"/>
          <w:numId w:val="34"/>
        </w:numPr>
        <w:tabs>
          <w:tab w:val="left" w:pos="567"/>
        </w:tabs>
        <w:autoSpaceDE w:val="0"/>
        <w:autoSpaceDN w:val="0"/>
        <w:adjustRightInd w:val="0"/>
        <w:spacing w:before="120" w:after="120"/>
        <w:ind w:left="567" w:hanging="283"/>
        <w:jc w:val="both"/>
        <w:rPr>
          <w:szCs w:val="24"/>
          <w:lang w:val="bg-BG"/>
        </w:rPr>
      </w:pPr>
      <w:r w:rsidRPr="00B37CAD">
        <w:rPr>
          <w:szCs w:val="24"/>
          <w:lang w:val="bg-BG"/>
        </w:rPr>
        <w:t>Необходимо е повишаване на енергийната ефективност на сградите на училищата и детските градини, като се използват различни финансиращи програми, с оглед намаляване на разходите за отопление;</w:t>
      </w:r>
    </w:p>
    <w:p w:rsidR="00444F63" w:rsidRPr="00B37CAD" w:rsidRDefault="00444F63" w:rsidP="0090559C">
      <w:pPr>
        <w:pStyle w:val="a8"/>
        <w:numPr>
          <w:ilvl w:val="0"/>
          <w:numId w:val="34"/>
        </w:numPr>
        <w:tabs>
          <w:tab w:val="left" w:pos="567"/>
        </w:tabs>
        <w:autoSpaceDE w:val="0"/>
        <w:autoSpaceDN w:val="0"/>
        <w:adjustRightInd w:val="0"/>
        <w:spacing w:before="120" w:after="120"/>
        <w:ind w:left="567" w:hanging="283"/>
        <w:jc w:val="both"/>
        <w:rPr>
          <w:szCs w:val="24"/>
          <w:lang w:val="bg-BG"/>
        </w:rPr>
      </w:pPr>
      <w:r w:rsidRPr="00B37CAD">
        <w:rPr>
          <w:szCs w:val="24"/>
          <w:lang w:val="bg-BG"/>
        </w:rPr>
        <w:t>Детските и учебните заведения са кадрово обезпечени с правоспособни преподаватели по всички учебни предмети с необходимата педагогическа квалификация;</w:t>
      </w:r>
    </w:p>
    <w:p w:rsidR="00444F63" w:rsidRPr="00B37CAD" w:rsidRDefault="00444F63" w:rsidP="0090559C">
      <w:pPr>
        <w:pStyle w:val="a8"/>
        <w:numPr>
          <w:ilvl w:val="0"/>
          <w:numId w:val="34"/>
        </w:numPr>
        <w:tabs>
          <w:tab w:val="left" w:pos="567"/>
        </w:tabs>
        <w:autoSpaceDE w:val="0"/>
        <w:autoSpaceDN w:val="0"/>
        <w:adjustRightInd w:val="0"/>
        <w:spacing w:before="120" w:after="120"/>
        <w:ind w:left="567" w:hanging="283"/>
        <w:jc w:val="both"/>
        <w:rPr>
          <w:szCs w:val="24"/>
          <w:lang w:val="bg-BG"/>
        </w:rPr>
      </w:pPr>
      <w:r w:rsidRPr="00B37CAD">
        <w:rPr>
          <w:szCs w:val="24"/>
          <w:lang w:val="bg-BG"/>
        </w:rPr>
        <w:t>През последните няколко години тенденцията е към намаляване общия брой на учениците като цяло, и увеличаване броя на ромските деца. Това се отнася преди всичко за основните училища, където процентът на ромските деца в някои случаи достига до 100%;</w:t>
      </w:r>
    </w:p>
    <w:p w:rsidR="00444F63" w:rsidRPr="00B37CAD" w:rsidRDefault="00444F63" w:rsidP="0090559C">
      <w:pPr>
        <w:pStyle w:val="a8"/>
        <w:numPr>
          <w:ilvl w:val="0"/>
          <w:numId w:val="34"/>
        </w:numPr>
        <w:tabs>
          <w:tab w:val="left" w:pos="567"/>
        </w:tabs>
        <w:autoSpaceDE w:val="0"/>
        <w:autoSpaceDN w:val="0"/>
        <w:adjustRightInd w:val="0"/>
        <w:spacing w:before="120" w:after="120"/>
        <w:ind w:left="567" w:hanging="283"/>
        <w:jc w:val="both"/>
        <w:rPr>
          <w:szCs w:val="24"/>
          <w:lang w:val="bg-BG"/>
        </w:rPr>
      </w:pPr>
      <w:r w:rsidRPr="00B37CAD">
        <w:rPr>
          <w:szCs w:val="24"/>
          <w:lang w:val="bg-BG"/>
        </w:rPr>
        <w:t>Да се разшири професионалното обучение на учениците към отрасли, които се развиват на територията на общината, като по този начин на завършващите се дава възможност за професионална реализация, без да напускат родните места;</w:t>
      </w:r>
    </w:p>
    <w:p w:rsidR="00444F63" w:rsidRPr="00B37CAD" w:rsidRDefault="00444F63" w:rsidP="0090559C">
      <w:pPr>
        <w:pStyle w:val="a8"/>
        <w:numPr>
          <w:ilvl w:val="0"/>
          <w:numId w:val="34"/>
        </w:numPr>
        <w:tabs>
          <w:tab w:val="left" w:pos="567"/>
        </w:tabs>
        <w:autoSpaceDE w:val="0"/>
        <w:autoSpaceDN w:val="0"/>
        <w:adjustRightInd w:val="0"/>
        <w:spacing w:before="120" w:after="120"/>
        <w:ind w:left="567" w:hanging="283"/>
        <w:jc w:val="both"/>
        <w:rPr>
          <w:szCs w:val="24"/>
          <w:lang w:val="bg-BG"/>
        </w:rPr>
      </w:pPr>
      <w:r w:rsidRPr="00B37CAD">
        <w:rPr>
          <w:szCs w:val="24"/>
          <w:lang w:val="bg-BG"/>
        </w:rPr>
        <w:t>С оглед развитието на туризма и недостатъчната квалификация в сферата на организацията и управлението на туристическата дейност, общината трябва да проучи възможностите за откриване на паралелки, подготвящи специалисти за туризма, търговията, общественото хранене и др.</w:t>
      </w:r>
    </w:p>
    <w:p w:rsidR="0021478A" w:rsidRPr="0021478A" w:rsidRDefault="00D93092" w:rsidP="0090559C">
      <w:pPr>
        <w:spacing w:before="120" w:after="120" w:line="240" w:lineRule="auto"/>
        <w:rPr>
          <w:rFonts w:ascii="Times New Roman" w:hAnsi="Times New Roman"/>
        </w:rPr>
      </w:pPr>
      <w:r>
        <w:rPr>
          <w:rFonts w:ascii="Times New Roman" w:hAnsi="Times New Roman"/>
          <w:b/>
          <w:color w:val="0070C0"/>
          <w:sz w:val="24"/>
          <w:szCs w:val="24"/>
          <w:lang w:eastAsia="ja-JP"/>
        </w:rPr>
        <w:t>Здравеопазване</w:t>
      </w:r>
      <w:r w:rsidR="00281131">
        <w:rPr>
          <w:rFonts w:ascii="Times New Roman" w:hAnsi="Times New Roman"/>
          <w:b/>
          <w:color w:val="0070C0"/>
          <w:sz w:val="24"/>
          <w:szCs w:val="24"/>
          <w:lang w:eastAsia="ja-JP"/>
        </w:rPr>
        <w:t xml:space="preserve">. </w:t>
      </w:r>
      <w:r w:rsidR="0021478A" w:rsidRPr="0021478A">
        <w:rPr>
          <w:rFonts w:ascii="Times New Roman" w:hAnsi="Times New Roman"/>
        </w:rPr>
        <w:t>На територията на общин</w:t>
      </w:r>
      <w:r w:rsidR="0021478A">
        <w:rPr>
          <w:rFonts w:ascii="Times New Roman" w:hAnsi="Times New Roman"/>
        </w:rPr>
        <w:t>а Ябланица</w:t>
      </w:r>
      <w:r w:rsidR="0021478A" w:rsidRPr="0021478A">
        <w:rPr>
          <w:rFonts w:ascii="Times New Roman" w:hAnsi="Times New Roman"/>
        </w:rPr>
        <w:t xml:space="preserve"> няма организирана болнична помощ. Същата се осигурява от Многопрофилните болници за активно лечение в съседните общини – Ботевград, Етрополе, Тетевен, Луковит и Ловеч.  </w:t>
      </w:r>
    </w:p>
    <w:p w:rsidR="0021478A" w:rsidRPr="0021478A" w:rsidRDefault="0021478A" w:rsidP="0090559C">
      <w:pPr>
        <w:pStyle w:val="Default"/>
        <w:spacing w:before="120" w:after="120"/>
        <w:jc w:val="both"/>
        <w:rPr>
          <w:rFonts w:ascii="Times New Roman" w:hAnsi="Times New Roman" w:cs="Times New Roman"/>
        </w:rPr>
      </w:pPr>
      <w:r w:rsidRPr="0021478A">
        <w:rPr>
          <w:rFonts w:ascii="Times New Roman" w:hAnsi="Times New Roman" w:cs="Times New Roman"/>
        </w:rPr>
        <w:t>От особено значение за територията е доболничната медицинска помощ, която включва първичната и спешната помощ. Спешната медицинска помощ се осигурява от филиал на Центъра за Спешна медицинска помощ –</w:t>
      </w:r>
      <w:r>
        <w:rPr>
          <w:rFonts w:ascii="Times New Roman" w:hAnsi="Times New Roman" w:cs="Times New Roman"/>
        </w:rPr>
        <w:t xml:space="preserve"> </w:t>
      </w:r>
      <w:r w:rsidRPr="0021478A">
        <w:rPr>
          <w:rFonts w:ascii="Times New Roman" w:hAnsi="Times New Roman" w:cs="Times New Roman"/>
        </w:rPr>
        <w:t xml:space="preserve">област Ловеч. </w:t>
      </w:r>
    </w:p>
    <w:p w:rsidR="0021478A" w:rsidRPr="0021478A" w:rsidRDefault="0021478A" w:rsidP="0090559C">
      <w:pPr>
        <w:pStyle w:val="Default"/>
        <w:spacing w:before="120" w:after="120"/>
        <w:jc w:val="both"/>
        <w:rPr>
          <w:rFonts w:ascii="Times New Roman" w:hAnsi="Times New Roman" w:cs="Times New Roman"/>
        </w:rPr>
      </w:pPr>
      <w:r w:rsidRPr="0021478A">
        <w:rPr>
          <w:rFonts w:ascii="Times New Roman" w:hAnsi="Times New Roman" w:cs="Times New Roman"/>
        </w:rPr>
        <w:t>Първичната медицинска помощ в общин</w:t>
      </w:r>
      <w:r>
        <w:rPr>
          <w:rFonts w:ascii="Times New Roman" w:hAnsi="Times New Roman" w:cs="Times New Roman"/>
        </w:rPr>
        <w:t>ата</w:t>
      </w:r>
      <w:r w:rsidRPr="0021478A">
        <w:rPr>
          <w:rFonts w:ascii="Times New Roman" w:hAnsi="Times New Roman" w:cs="Times New Roman"/>
        </w:rPr>
        <w:t xml:space="preserve"> е организирана като система, включваща мрежата от лекарски практики, финансирани от Националната здравноосигурителна каса (НЗОК). Лекарските и зъболекарските практики на територията на общин</w:t>
      </w:r>
      <w:r>
        <w:rPr>
          <w:rFonts w:ascii="Times New Roman" w:hAnsi="Times New Roman" w:cs="Times New Roman"/>
        </w:rPr>
        <w:t xml:space="preserve">а Ябланица </w:t>
      </w:r>
      <w:r w:rsidRPr="0021478A">
        <w:rPr>
          <w:rFonts w:ascii="Times New Roman" w:hAnsi="Times New Roman" w:cs="Times New Roman"/>
        </w:rPr>
        <w:t xml:space="preserve">са </w:t>
      </w:r>
      <w:r>
        <w:rPr>
          <w:rFonts w:ascii="Times New Roman" w:hAnsi="Times New Roman" w:cs="Times New Roman"/>
        </w:rPr>
        <w:t xml:space="preserve"> </w:t>
      </w:r>
      <w:r w:rsidRPr="0021478A">
        <w:rPr>
          <w:rFonts w:ascii="Times New Roman" w:hAnsi="Times New Roman" w:cs="Times New Roman"/>
        </w:rPr>
        <w:t>5 лекарски и 6 зъболекарски практики.</w:t>
      </w:r>
    </w:p>
    <w:p w:rsidR="0021478A" w:rsidRPr="0021478A" w:rsidRDefault="0021478A" w:rsidP="0090559C">
      <w:pPr>
        <w:pStyle w:val="Default"/>
        <w:spacing w:before="120" w:after="120"/>
        <w:jc w:val="both"/>
        <w:rPr>
          <w:rFonts w:ascii="Times New Roman" w:hAnsi="Times New Roman" w:cs="Times New Roman"/>
        </w:rPr>
      </w:pPr>
      <w:r w:rsidRPr="0021478A">
        <w:rPr>
          <w:rFonts w:ascii="Times New Roman" w:hAnsi="Times New Roman" w:cs="Times New Roman"/>
        </w:rPr>
        <w:t>Здравната инфраструктурата в общините включва поликлиник</w:t>
      </w:r>
      <w:r>
        <w:rPr>
          <w:rFonts w:ascii="Times New Roman" w:hAnsi="Times New Roman" w:cs="Times New Roman"/>
        </w:rPr>
        <w:t xml:space="preserve">ата </w:t>
      </w:r>
      <w:r w:rsidRPr="0021478A">
        <w:rPr>
          <w:rFonts w:ascii="Times New Roman" w:hAnsi="Times New Roman" w:cs="Times New Roman"/>
        </w:rPr>
        <w:t>в гр.Ябланица, ко</w:t>
      </w:r>
      <w:r>
        <w:rPr>
          <w:rFonts w:ascii="Times New Roman" w:hAnsi="Times New Roman" w:cs="Times New Roman"/>
        </w:rPr>
        <w:t>я</w:t>
      </w:r>
      <w:r w:rsidRPr="0021478A">
        <w:rPr>
          <w:rFonts w:ascii="Times New Roman" w:hAnsi="Times New Roman" w:cs="Times New Roman"/>
        </w:rPr>
        <w:t xml:space="preserve">то предоставя кабинети и оборудване за наемане от общопрактикуващите лекари и стоматолози, както и материалната база в другите населени места (бившите фелдшерски здравни пунктове, лекарски здравни служби), които днес се ползват от обособените лекарски практики в населените места </w:t>
      </w:r>
      <w:r>
        <w:rPr>
          <w:rFonts w:ascii="Times New Roman" w:hAnsi="Times New Roman" w:cs="Times New Roman"/>
        </w:rPr>
        <w:t>на</w:t>
      </w:r>
      <w:r w:rsidRPr="0021478A">
        <w:rPr>
          <w:rFonts w:ascii="Times New Roman" w:hAnsi="Times New Roman" w:cs="Times New Roman"/>
        </w:rPr>
        <w:t xml:space="preserve"> общин</w:t>
      </w:r>
      <w:r>
        <w:rPr>
          <w:rFonts w:ascii="Times New Roman" w:hAnsi="Times New Roman" w:cs="Times New Roman"/>
        </w:rPr>
        <w:t>ата</w:t>
      </w:r>
      <w:r w:rsidRPr="0021478A">
        <w:rPr>
          <w:rFonts w:ascii="Times New Roman" w:hAnsi="Times New Roman" w:cs="Times New Roman"/>
        </w:rPr>
        <w:t>.</w:t>
      </w:r>
      <w:r>
        <w:rPr>
          <w:rFonts w:ascii="Times New Roman" w:hAnsi="Times New Roman" w:cs="Times New Roman"/>
        </w:rPr>
        <w:t xml:space="preserve"> </w:t>
      </w:r>
      <w:r>
        <w:rPr>
          <w:rFonts w:ascii="Times New Roman" w:hAnsi="Times New Roman"/>
        </w:rPr>
        <w:t>Л</w:t>
      </w:r>
      <w:r w:rsidRPr="0085317A">
        <w:rPr>
          <w:rFonts w:ascii="Times New Roman" w:hAnsi="Times New Roman"/>
        </w:rPr>
        <w:t xml:space="preserve">екарски кабинети има във всички населени места, а стоматологични - в с. </w:t>
      </w:r>
      <w:r w:rsidR="0090559C">
        <w:rPr>
          <w:rFonts w:ascii="Times New Roman" w:hAnsi="Times New Roman"/>
        </w:rPr>
        <w:t>Брестница, с. Златна Панега, с.Добревци и с.</w:t>
      </w:r>
      <w:r w:rsidRPr="0085317A">
        <w:rPr>
          <w:rFonts w:ascii="Times New Roman" w:hAnsi="Times New Roman"/>
        </w:rPr>
        <w:t xml:space="preserve">Орешене.  Извънболничната помощ разполага още със следното оборудване: ехограф, рентген, оборудван кабинет с физиотерапевтична техника. Липсва  рехабилитационен център, физиотерапия и други здравни услуги. </w:t>
      </w:r>
      <w:r w:rsidRPr="0021478A">
        <w:rPr>
          <w:rFonts w:ascii="Times New Roman" w:hAnsi="Times New Roman" w:cs="Times New Roman"/>
        </w:rPr>
        <w:t xml:space="preserve"> В инфраструктурата на здравеопазването се включват и центровете за спешна медицинска помощ. На територията на общин</w:t>
      </w:r>
      <w:r>
        <w:rPr>
          <w:rFonts w:ascii="Times New Roman" w:hAnsi="Times New Roman" w:cs="Times New Roman"/>
        </w:rPr>
        <w:t>ата функционира</w:t>
      </w:r>
      <w:r w:rsidR="00523988">
        <w:rPr>
          <w:rFonts w:ascii="Times New Roman" w:hAnsi="Times New Roman" w:cs="Times New Roman"/>
        </w:rPr>
        <w:t xml:space="preserve"> една</w:t>
      </w:r>
      <w:r w:rsidRPr="0021478A">
        <w:rPr>
          <w:rFonts w:ascii="Times New Roman" w:hAnsi="Times New Roman" w:cs="Times New Roman"/>
        </w:rPr>
        <w:t xml:space="preserve"> аптек</w:t>
      </w:r>
      <w:r w:rsidR="00523988">
        <w:rPr>
          <w:rFonts w:ascii="Times New Roman" w:hAnsi="Times New Roman" w:cs="Times New Roman"/>
        </w:rPr>
        <w:t>а</w:t>
      </w:r>
      <w:r w:rsidRPr="0021478A">
        <w:rPr>
          <w:rFonts w:ascii="Times New Roman" w:hAnsi="Times New Roman" w:cs="Times New Roman"/>
        </w:rPr>
        <w:t xml:space="preserve">. </w:t>
      </w:r>
    </w:p>
    <w:p w:rsidR="0021478A" w:rsidRPr="0021478A" w:rsidRDefault="0021478A" w:rsidP="0090559C">
      <w:pPr>
        <w:pStyle w:val="Default"/>
        <w:spacing w:before="120" w:after="120"/>
        <w:jc w:val="both"/>
        <w:rPr>
          <w:rFonts w:ascii="Times New Roman" w:hAnsi="Times New Roman" w:cs="Times New Roman"/>
        </w:rPr>
      </w:pPr>
      <w:r w:rsidRPr="0021478A">
        <w:rPr>
          <w:rFonts w:ascii="Times New Roman" w:hAnsi="Times New Roman" w:cs="Times New Roman"/>
        </w:rPr>
        <w:t xml:space="preserve">Някои от проблемите при предоставянето на здравните услуги са: </w:t>
      </w:r>
    </w:p>
    <w:p w:rsidR="0021478A" w:rsidRPr="0021478A" w:rsidRDefault="0021478A" w:rsidP="0090559C">
      <w:pPr>
        <w:pStyle w:val="Default"/>
        <w:numPr>
          <w:ilvl w:val="0"/>
          <w:numId w:val="37"/>
        </w:numPr>
        <w:spacing w:before="120" w:after="120"/>
        <w:jc w:val="both"/>
        <w:rPr>
          <w:rFonts w:ascii="Times New Roman" w:hAnsi="Times New Roman" w:cs="Times New Roman"/>
        </w:rPr>
      </w:pPr>
      <w:r w:rsidRPr="0021478A">
        <w:rPr>
          <w:rFonts w:ascii="Times New Roman" w:hAnsi="Times New Roman" w:cs="Times New Roman"/>
        </w:rPr>
        <w:t xml:space="preserve">няма осигурен постоянен денонощен достъп до медицински услуги в </w:t>
      </w:r>
      <w:r>
        <w:rPr>
          <w:rFonts w:ascii="Times New Roman" w:hAnsi="Times New Roman" w:cs="Times New Roman"/>
        </w:rPr>
        <w:t>селата на общината</w:t>
      </w:r>
      <w:r w:rsidRPr="0021478A">
        <w:rPr>
          <w:rFonts w:ascii="Times New Roman" w:hAnsi="Times New Roman" w:cs="Times New Roman"/>
        </w:rPr>
        <w:t xml:space="preserve">; </w:t>
      </w:r>
    </w:p>
    <w:p w:rsidR="0021478A" w:rsidRPr="0021478A" w:rsidRDefault="0021478A" w:rsidP="0090559C">
      <w:pPr>
        <w:pStyle w:val="Default"/>
        <w:numPr>
          <w:ilvl w:val="0"/>
          <w:numId w:val="37"/>
        </w:numPr>
        <w:spacing w:before="120" w:after="120"/>
        <w:jc w:val="both"/>
        <w:rPr>
          <w:rFonts w:ascii="Times New Roman" w:hAnsi="Times New Roman" w:cs="Times New Roman"/>
        </w:rPr>
      </w:pPr>
      <w:r w:rsidRPr="0021478A">
        <w:rPr>
          <w:rFonts w:ascii="Times New Roman" w:hAnsi="Times New Roman" w:cs="Times New Roman"/>
        </w:rPr>
        <w:t xml:space="preserve">непривлекателни лекарски практики, които остават свободни; </w:t>
      </w:r>
    </w:p>
    <w:p w:rsidR="0021478A" w:rsidRPr="0021478A" w:rsidRDefault="0021478A" w:rsidP="0090559C">
      <w:pPr>
        <w:pStyle w:val="Default"/>
        <w:numPr>
          <w:ilvl w:val="0"/>
          <w:numId w:val="37"/>
        </w:numPr>
        <w:spacing w:before="120" w:after="120"/>
        <w:jc w:val="both"/>
        <w:rPr>
          <w:rFonts w:ascii="Times New Roman" w:hAnsi="Times New Roman" w:cs="Times New Roman"/>
        </w:rPr>
      </w:pPr>
      <w:r w:rsidRPr="0021478A">
        <w:rPr>
          <w:rFonts w:ascii="Times New Roman" w:hAnsi="Times New Roman" w:cs="Times New Roman"/>
        </w:rPr>
        <w:t xml:space="preserve">застаряването на населението поставя допълнителни изисквания пред структурата на здравните потребности; </w:t>
      </w:r>
    </w:p>
    <w:p w:rsidR="0021478A" w:rsidRPr="0021478A" w:rsidRDefault="0021478A" w:rsidP="004D2535">
      <w:pPr>
        <w:pStyle w:val="Default"/>
        <w:numPr>
          <w:ilvl w:val="0"/>
          <w:numId w:val="37"/>
        </w:numPr>
        <w:spacing w:before="120" w:after="120"/>
        <w:jc w:val="both"/>
        <w:rPr>
          <w:rFonts w:ascii="Times New Roman" w:hAnsi="Times New Roman" w:cs="Times New Roman"/>
        </w:rPr>
      </w:pPr>
      <w:r w:rsidRPr="0021478A">
        <w:rPr>
          <w:rFonts w:ascii="Times New Roman" w:hAnsi="Times New Roman" w:cs="Times New Roman"/>
        </w:rPr>
        <w:t>ниска здравна култура на част от населението.</w:t>
      </w:r>
    </w:p>
    <w:p w:rsidR="0021478A" w:rsidRPr="0021478A" w:rsidRDefault="0021478A" w:rsidP="0021478A">
      <w:pPr>
        <w:tabs>
          <w:tab w:val="left" w:pos="0"/>
        </w:tabs>
        <w:spacing w:before="120" w:after="120" w:line="240" w:lineRule="auto"/>
        <w:jc w:val="both"/>
        <w:rPr>
          <w:rFonts w:ascii="Times New Roman" w:hAnsi="Times New Roman"/>
          <w:sz w:val="24"/>
          <w:szCs w:val="24"/>
        </w:rPr>
      </w:pPr>
      <w:r w:rsidRPr="0021478A">
        <w:rPr>
          <w:rFonts w:ascii="Times New Roman" w:hAnsi="Times New Roman"/>
          <w:sz w:val="24"/>
          <w:szCs w:val="24"/>
        </w:rPr>
        <w:t>Населението на по-малките населени места разполага с намален набор от здравни услуги и е принудено да пътува до общински</w:t>
      </w:r>
      <w:r>
        <w:rPr>
          <w:rFonts w:ascii="Times New Roman" w:hAnsi="Times New Roman"/>
          <w:sz w:val="24"/>
          <w:szCs w:val="24"/>
        </w:rPr>
        <w:t xml:space="preserve">я </w:t>
      </w:r>
      <w:r w:rsidRPr="0021478A">
        <w:rPr>
          <w:rFonts w:ascii="Times New Roman" w:hAnsi="Times New Roman"/>
          <w:sz w:val="24"/>
          <w:szCs w:val="24"/>
        </w:rPr>
        <w:t>цент</w:t>
      </w:r>
      <w:r>
        <w:rPr>
          <w:rFonts w:ascii="Times New Roman" w:hAnsi="Times New Roman"/>
          <w:sz w:val="24"/>
          <w:szCs w:val="24"/>
        </w:rPr>
        <w:t>ъ</w:t>
      </w:r>
      <w:r w:rsidRPr="0021478A">
        <w:rPr>
          <w:rFonts w:ascii="Times New Roman" w:hAnsi="Times New Roman"/>
          <w:sz w:val="24"/>
          <w:szCs w:val="24"/>
        </w:rPr>
        <w:t>р, за да си осигури прегледи, рецепти и закупуване на лекарства.</w:t>
      </w:r>
    </w:p>
    <w:p w:rsidR="0021478A" w:rsidRPr="0021478A" w:rsidRDefault="0021478A" w:rsidP="0021478A">
      <w:pPr>
        <w:tabs>
          <w:tab w:val="left" w:pos="0"/>
        </w:tabs>
        <w:spacing w:before="120" w:after="120" w:line="240" w:lineRule="auto"/>
        <w:jc w:val="both"/>
        <w:rPr>
          <w:rFonts w:ascii="Times New Roman" w:hAnsi="Times New Roman"/>
          <w:sz w:val="24"/>
          <w:szCs w:val="24"/>
        </w:rPr>
      </w:pPr>
      <w:r w:rsidRPr="0021478A">
        <w:rPr>
          <w:rFonts w:ascii="Times New Roman" w:hAnsi="Times New Roman"/>
          <w:color w:val="000000"/>
          <w:sz w:val="24"/>
          <w:szCs w:val="24"/>
        </w:rPr>
        <w:t>Оборудваните центрове за спешна медицинска помощ поемат спешните случаи на територията.</w:t>
      </w:r>
    </w:p>
    <w:p w:rsidR="0021478A" w:rsidRPr="0090559C" w:rsidRDefault="0021478A" w:rsidP="0090559C">
      <w:pPr>
        <w:tabs>
          <w:tab w:val="left" w:pos="0"/>
        </w:tabs>
        <w:spacing w:before="120" w:after="120" w:line="240" w:lineRule="auto"/>
        <w:jc w:val="both"/>
        <w:rPr>
          <w:rFonts w:ascii="Times New Roman" w:hAnsi="Times New Roman"/>
          <w:sz w:val="24"/>
          <w:szCs w:val="24"/>
        </w:rPr>
      </w:pPr>
      <w:r w:rsidRPr="0021478A">
        <w:rPr>
          <w:rFonts w:ascii="Times New Roman" w:hAnsi="Times New Roman"/>
          <w:color w:val="000000"/>
          <w:sz w:val="24"/>
          <w:szCs w:val="24"/>
        </w:rPr>
        <w:t>Здравната профилактика е ниска и има голям брой здравно неосигурени лица.</w:t>
      </w:r>
    </w:p>
    <w:p w:rsidR="0021478A" w:rsidRDefault="00D93092" w:rsidP="0090559C">
      <w:pPr>
        <w:spacing w:before="120" w:after="120" w:line="240" w:lineRule="auto"/>
        <w:jc w:val="both"/>
        <w:rPr>
          <w:rFonts w:ascii="Times New Roman" w:hAnsi="Times New Roman"/>
          <w:sz w:val="24"/>
          <w:szCs w:val="24"/>
        </w:rPr>
      </w:pPr>
      <w:r>
        <w:rPr>
          <w:rFonts w:ascii="Times New Roman" w:hAnsi="Times New Roman"/>
          <w:b/>
          <w:color w:val="0070C0"/>
          <w:sz w:val="24"/>
          <w:szCs w:val="24"/>
          <w:lang w:eastAsia="ja-JP"/>
        </w:rPr>
        <w:t>Социални дейности</w:t>
      </w:r>
      <w:r w:rsidR="0090559C">
        <w:rPr>
          <w:rFonts w:ascii="Times New Roman" w:hAnsi="Times New Roman"/>
          <w:b/>
          <w:color w:val="0070C0"/>
          <w:sz w:val="24"/>
          <w:szCs w:val="24"/>
          <w:lang w:eastAsia="ja-JP"/>
        </w:rPr>
        <w:t xml:space="preserve">. </w:t>
      </w:r>
      <w:r w:rsidR="0021478A" w:rsidRPr="0085317A">
        <w:rPr>
          <w:rFonts w:ascii="Times New Roman" w:hAnsi="Times New Roman"/>
          <w:sz w:val="24"/>
          <w:szCs w:val="24"/>
        </w:rPr>
        <w:t>В община Ябланица се предлагат редица социални услуги, като добри традиции има в осигуряването на: домашен социален патронаж, ка</w:t>
      </w:r>
      <w:r w:rsidR="0021478A" w:rsidRPr="0085317A">
        <w:rPr>
          <w:rFonts w:ascii="Times New Roman" w:hAnsi="Times New Roman"/>
          <w:snapToGrid w:val="0"/>
          <w:color w:val="000000"/>
          <w:sz w:val="24"/>
          <w:szCs w:val="24"/>
        </w:rPr>
        <w:t>пацитетът на който е 105 места, а ежедневно се обслужват 80 – 90 потребители от 6 човека персонал; л</w:t>
      </w:r>
      <w:r w:rsidR="0021478A" w:rsidRPr="0085317A">
        <w:rPr>
          <w:rFonts w:ascii="Times New Roman" w:hAnsi="Times New Roman"/>
          <w:sz w:val="24"/>
          <w:szCs w:val="24"/>
        </w:rPr>
        <w:t>ичен асистент за деца, възрастни и стари хора с увреждания</w:t>
      </w:r>
      <w:r w:rsidR="0021478A">
        <w:rPr>
          <w:rFonts w:ascii="Times New Roman" w:hAnsi="Times New Roman"/>
          <w:sz w:val="24"/>
          <w:szCs w:val="24"/>
        </w:rPr>
        <w:t xml:space="preserve">; </w:t>
      </w:r>
      <w:r w:rsidR="0021478A" w:rsidRPr="0085317A">
        <w:rPr>
          <w:rFonts w:ascii="Times New Roman" w:hAnsi="Times New Roman"/>
          <w:sz w:val="24"/>
          <w:szCs w:val="24"/>
        </w:rPr>
        <w:t>личен асистент, социален асистент и домашен помощник, която се предоставя по проект, получаване на почасови социални услуги от лица с увреждания и възрастни хора и др. На територията на общината са подпомогнати 271 семейства. На територията на общината има 389 на инвалиди, но няма НПО, която да извършва дейности в сферата на социалните услуги.</w:t>
      </w:r>
    </w:p>
    <w:p w:rsidR="0040701D" w:rsidRPr="0040701D" w:rsidRDefault="0040701D" w:rsidP="0090559C">
      <w:pPr>
        <w:pStyle w:val="Default"/>
        <w:spacing w:before="120" w:after="120"/>
        <w:jc w:val="both"/>
        <w:rPr>
          <w:rFonts w:ascii="Times New Roman" w:eastAsia="Calibri" w:hAnsi="Times New Roman" w:cs="Times New Roman"/>
        </w:rPr>
      </w:pPr>
      <w:r>
        <w:rPr>
          <w:rFonts w:ascii="Times New Roman" w:hAnsi="Times New Roman" w:cs="Times New Roman"/>
          <w:color w:val="auto"/>
        </w:rPr>
        <w:t>Работещият на територията на общината</w:t>
      </w:r>
      <w:r w:rsidRPr="0040701D">
        <w:rPr>
          <w:rFonts w:ascii="Times New Roman" w:hAnsi="Times New Roman" w:cs="Times New Roman"/>
          <w:color w:val="auto"/>
        </w:rPr>
        <w:t xml:space="preserve"> </w:t>
      </w:r>
      <w:r w:rsidRPr="0040701D">
        <w:rPr>
          <w:rFonts w:ascii="Times New Roman" w:hAnsi="Times New Roman" w:cs="Times New Roman"/>
          <w:b/>
          <w:i/>
        </w:rPr>
        <w:t>Домашен социален патронаж</w:t>
      </w:r>
      <w:r w:rsidRPr="0040701D">
        <w:rPr>
          <w:rFonts w:ascii="Times New Roman" w:hAnsi="Times New Roman" w:cs="Times New Roman"/>
        </w:rPr>
        <w:t xml:space="preserve"> </w:t>
      </w:r>
      <w:r>
        <w:rPr>
          <w:rFonts w:ascii="Times New Roman" w:hAnsi="Times New Roman" w:cs="Times New Roman"/>
        </w:rPr>
        <w:t>осигурява</w:t>
      </w:r>
      <w:r w:rsidRPr="0040701D">
        <w:rPr>
          <w:rFonts w:ascii="Times New Roman" w:hAnsi="Times New Roman" w:cs="Times New Roman"/>
        </w:rPr>
        <w:t xml:space="preserve"> </w:t>
      </w:r>
      <w:r w:rsidRPr="0040701D">
        <w:rPr>
          <w:rFonts w:ascii="Times New Roman" w:eastAsia="Calibri" w:hAnsi="Times New Roman" w:cs="Times New Roman"/>
        </w:rPr>
        <w:t xml:space="preserve">комплекс от социални услуги. </w:t>
      </w:r>
      <w:r w:rsidR="0090559C">
        <w:rPr>
          <w:rFonts w:ascii="Times New Roman" w:eastAsia="Calibri" w:hAnsi="Times New Roman" w:cs="Times New Roman"/>
        </w:rPr>
        <w:t xml:space="preserve">Тези услуги </w:t>
      </w:r>
      <w:r w:rsidRPr="0040701D">
        <w:rPr>
          <w:rFonts w:ascii="Times New Roman" w:eastAsia="Calibri" w:hAnsi="Times New Roman" w:cs="Times New Roman"/>
        </w:rPr>
        <w:t>осигурява</w:t>
      </w:r>
      <w:r w:rsidR="0090559C">
        <w:rPr>
          <w:rFonts w:ascii="Times New Roman" w:eastAsia="Calibri" w:hAnsi="Times New Roman" w:cs="Times New Roman"/>
        </w:rPr>
        <w:t>т</w:t>
      </w:r>
      <w:r w:rsidRPr="0040701D">
        <w:rPr>
          <w:rFonts w:ascii="Times New Roman" w:eastAsia="Calibri" w:hAnsi="Times New Roman" w:cs="Times New Roman"/>
        </w:rPr>
        <w:t xml:space="preserve"> грижа в семейна среда, </w:t>
      </w:r>
      <w:r w:rsidR="0090559C">
        <w:rPr>
          <w:rFonts w:ascii="Times New Roman" w:eastAsia="Calibri" w:hAnsi="Times New Roman" w:cs="Times New Roman"/>
        </w:rPr>
        <w:t xml:space="preserve">като се </w:t>
      </w:r>
      <w:r w:rsidRPr="0040701D">
        <w:rPr>
          <w:rFonts w:ascii="Times New Roman" w:eastAsia="Calibri" w:hAnsi="Times New Roman" w:cs="Times New Roman"/>
        </w:rPr>
        <w:t>предоставя</w:t>
      </w:r>
      <w:r w:rsidR="0090559C">
        <w:rPr>
          <w:rFonts w:ascii="Times New Roman" w:eastAsia="Calibri" w:hAnsi="Times New Roman" w:cs="Times New Roman"/>
        </w:rPr>
        <w:t xml:space="preserve">т </w:t>
      </w:r>
      <w:r w:rsidRPr="0040701D">
        <w:rPr>
          <w:rFonts w:ascii="Times New Roman" w:eastAsia="Calibri" w:hAnsi="Times New Roman" w:cs="Times New Roman"/>
        </w:rPr>
        <w:t>услуги по домовете, свързани с: доставка на храна; поддържане на личната хигиена и хигиената на жилищните помещения, обитавани от възрастни хора или хора в неравностойно положение; съдействие за снабдяване с необходимите технически помощни средства при ползватели с увреждане; битови услуги и др.</w:t>
      </w:r>
    </w:p>
    <w:p w:rsidR="0040701D" w:rsidRPr="0040701D" w:rsidRDefault="0040701D" w:rsidP="0090559C">
      <w:pPr>
        <w:pStyle w:val="Default"/>
        <w:spacing w:before="120" w:after="120"/>
        <w:jc w:val="both"/>
        <w:rPr>
          <w:rFonts w:ascii="Times New Roman" w:eastAsia="Calibri" w:hAnsi="Times New Roman" w:cs="Times New Roman"/>
        </w:rPr>
      </w:pPr>
      <w:r>
        <w:rPr>
          <w:rFonts w:ascii="Times New Roman" w:eastAsia="Calibri" w:hAnsi="Times New Roman" w:cs="Times New Roman"/>
        </w:rPr>
        <w:t>В общината</w:t>
      </w:r>
      <w:r w:rsidRPr="0040701D">
        <w:rPr>
          <w:rFonts w:ascii="Times New Roman" w:eastAsia="Calibri" w:hAnsi="Times New Roman" w:cs="Times New Roman"/>
        </w:rPr>
        <w:t xml:space="preserve"> са реализирани редица програми част от които продължават да се  прилагат. Това са:</w:t>
      </w:r>
    </w:p>
    <w:p w:rsidR="0040701D" w:rsidRPr="0040701D" w:rsidRDefault="0040701D" w:rsidP="0090559C">
      <w:pPr>
        <w:pStyle w:val="Default"/>
        <w:spacing w:before="120" w:after="120"/>
        <w:jc w:val="both"/>
        <w:rPr>
          <w:rFonts w:ascii="Times New Roman" w:hAnsi="Times New Roman" w:cs="Times New Roman"/>
        </w:rPr>
      </w:pPr>
      <w:r w:rsidRPr="0040701D">
        <w:rPr>
          <w:rStyle w:val="st"/>
          <w:rFonts w:ascii="Times New Roman" w:hAnsi="Times New Roman" w:cs="Times New Roman"/>
          <w:b/>
          <w:i/>
        </w:rPr>
        <w:t>Национална програма „Асистенти на хора с увреждания” (</w:t>
      </w:r>
      <w:r w:rsidRPr="0040701D">
        <w:rPr>
          <w:rStyle w:val="a6"/>
          <w:rFonts w:ascii="Times New Roman" w:hAnsi="Times New Roman" w:cs="Times New Roman"/>
          <w:b/>
          <w:i w:val="0"/>
        </w:rPr>
        <w:t>НП</w:t>
      </w:r>
      <w:r w:rsidRPr="0040701D">
        <w:rPr>
          <w:rStyle w:val="st"/>
          <w:rFonts w:ascii="Times New Roman" w:hAnsi="Times New Roman" w:cs="Times New Roman"/>
          <w:b/>
          <w:i/>
        </w:rPr>
        <w:t xml:space="preserve"> „</w:t>
      </w:r>
      <w:r w:rsidRPr="0040701D">
        <w:rPr>
          <w:rStyle w:val="a6"/>
          <w:rFonts w:ascii="Times New Roman" w:hAnsi="Times New Roman" w:cs="Times New Roman"/>
          <w:b/>
          <w:i w:val="0"/>
        </w:rPr>
        <w:t>АХУ</w:t>
      </w:r>
      <w:r w:rsidRPr="0040701D">
        <w:rPr>
          <w:rStyle w:val="st"/>
          <w:rFonts w:ascii="Times New Roman" w:hAnsi="Times New Roman" w:cs="Times New Roman"/>
          <w:b/>
          <w:i/>
        </w:rPr>
        <w:t>”)</w:t>
      </w:r>
      <w:r w:rsidRPr="0040701D">
        <w:rPr>
          <w:rFonts w:ascii="Times New Roman" w:eastAsia="Calibri" w:hAnsi="Times New Roman" w:cs="Times New Roman"/>
          <w:i/>
        </w:rPr>
        <w:t xml:space="preserve"> - </w:t>
      </w:r>
      <w:r w:rsidRPr="0040701D">
        <w:rPr>
          <w:rFonts w:ascii="Times New Roman" w:hAnsi="Times New Roman" w:cs="Times New Roman"/>
        </w:rPr>
        <w:t>Лежащо болни деца и лица с трайни увреждания, които не могат да се обслужват сами без чужда подкрепа.</w:t>
      </w:r>
    </w:p>
    <w:p w:rsidR="0040701D" w:rsidRPr="0040701D" w:rsidRDefault="0040701D" w:rsidP="0090559C">
      <w:pPr>
        <w:pStyle w:val="Default"/>
        <w:spacing w:before="120" w:after="120"/>
        <w:jc w:val="both"/>
        <w:rPr>
          <w:rFonts w:ascii="Times New Roman" w:eastAsia="Calibri" w:hAnsi="Times New Roman" w:cs="Times New Roman"/>
        </w:rPr>
      </w:pPr>
      <w:r w:rsidRPr="0040701D">
        <w:rPr>
          <w:rFonts w:ascii="Times New Roman" w:eastAsia="Calibri" w:hAnsi="Times New Roman" w:cs="Times New Roman"/>
          <w:b/>
          <w:i/>
        </w:rPr>
        <w:t>Личен асистент за деца, възрастни и стари хора с увреждания</w:t>
      </w:r>
      <w:r w:rsidRPr="0040701D">
        <w:rPr>
          <w:rFonts w:ascii="Times New Roman" w:eastAsia="Calibri" w:hAnsi="Times New Roman" w:cs="Times New Roman"/>
        </w:rPr>
        <w:t xml:space="preserve"> - социална услуга, която се предоставя в семейна среда, от лице, полагащо постоянни грижи за дете или възрастен с трайно увреждане, или за тежко болен, за задоволяване на ежедневните му потребности.  </w:t>
      </w:r>
    </w:p>
    <w:p w:rsidR="0040701D" w:rsidRPr="0040701D" w:rsidRDefault="0040701D" w:rsidP="0090559C">
      <w:pPr>
        <w:pStyle w:val="Default"/>
        <w:spacing w:before="120" w:after="120"/>
        <w:jc w:val="both"/>
        <w:rPr>
          <w:rFonts w:ascii="Times New Roman" w:hAnsi="Times New Roman" w:cs="Times New Roman"/>
        </w:rPr>
      </w:pPr>
      <w:r w:rsidRPr="0040701D">
        <w:rPr>
          <w:rFonts w:ascii="Times New Roman" w:eastAsia="Calibri" w:hAnsi="Times New Roman" w:cs="Times New Roman"/>
          <w:b/>
          <w:i/>
        </w:rPr>
        <w:t>Личен асистент, Социален асистент и Домашен помощник</w:t>
      </w:r>
      <w:r w:rsidRPr="0040701D">
        <w:rPr>
          <w:rFonts w:ascii="Times New Roman" w:eastAsia="Calibri" w:hAnsi="Times New Roman" w:cs="Times New Roman"/>
        </w:rPr>
        <w:t xml:space="preserve"> - социална услуга, която представлява грижа в семейна среда, оказвана от лице, предоставящо услуги в домашни условия, насочени към подпомагане на социалните контакти, медицински и социални услуги, поддържане на лична хигиена и хигиена на обитаваното жилище, пазаруване и приготвяне на храна, пране и други комунално-битови дейности по проект</w:t>
      </w:r>
    </w:p>
    <w:p w:rsidR="0040701D" w:rsidRPr="0040701D" w:rsidRDefault="0040701D" w:rsidP="0090559C">
      <w:pPr>
        <w:pStyle w:val="Default"/>
        <w:spacing w:before="120" w:after="120"/>
        <w:jc w:val="both"/>
        <w:rPr>
          <w:rFonts w:ascii="Times New Roman" w:hAnsi="Times New Roman" w:cs="Times New Roman"/>
        </w:rPr>
      </w:pPr>
      <w:r w:rsidRPr="0040701D">
        <w:rPr>
          <w:rFonts w:ascii="Times New Roman" w:hAnsi="Times New Roman" w:cs="Times New Roman"/>
        </w:rPr>
        <w:t xml:space="preserve">В община Ябланица (с.Добревци) бе изграден </w:t>
      </w:r>
      <w:r>
        <w:rPr>
          <w:rFonts w:ascii="Times New Roman" w:hAnsi="Times New Roman" w:cs="Times New Roman"/>
        </w:rPr>
        <w:t>Дом за възрастни хора, който трябва да се разработи и развие.</w:t>
      </w:r>
    </w:p>
    <w:p w:rsidR="0040701D" w:rsidRPr="0085317A" w:rsidRDefault="0040701D" w:rsidP="0090559C">
      <w:pPr>
        <w:spacing w:before="120" w:after="120" w:line="240" w:lineRule="auto"/>
        <w:jc w:val="both"/>
        <w:rPr>
          <w:rFonts w:ascii="Times New Roman" w:hAnsi="Times New Roman"/>
          <w:sz w:val="24"/>
          <w:szCs w:val="24"/>
        </w:rPr>
      </w:pPr>
      <w:r w:rsidRPr="0085317A">
        <w:rPr>
          <w:rFonts w:ascii="Times New Roman" w:hAnsi="Times New Roman"/>
          <w:sz w:val="24"/>
          <w:szCs w:val="24"/>
        </w:rPr>
        <w:t xml:space="preserve">В общината има нужда от разширяване на спектъра на предлаганите социални услуги: да се разкрие социална трапезария; изграждане на център за обществена подкрепа; изграждане на Център за социална рехабилитация и интеграция и др. В община Ябланица има разработена стратегия </w:t>
      </w:r>
      <w:r w:rsidR="0090559C">
        <w:rPr>
          <w:rFonts w:ascii="Times New Roman" w:hAnsi="Times New Roman"/>
          <w:sz w:val="24"/>
          <w:szCs w:val="24"/>
        </w:rPr>
        <w:t xml:space="preserve">за </w:t>
      </w:r>
      <w:r w:rsidRPr="0085317A">
        <w:rPr>
          <w:rFonts w:ascii="Times New Roman" w:hAnsi="Times New Roman"/>
          <w:sz w:val="24"/>
          <w:szCs w:val="24"/>
        </w:rPr>
        <w:t xml:space="preserve">развитието на социалните услуги в община Ябланица 2012 – </w:t>
      </w:r>
      <w:smartTag w:uri="urn:schemas-microsoft-com:office:smarttags" w:element="metricconverter">
        <w:smartTagPr>
          <w:attr w:name="ProductID" w:val="2016 г"/>
        </w:smartTagPr>
        <w:r w:rsidRPr="0085317A">
          <w:rPr>
            <w:rFonts w:ascii="Times New Roman" w:hAnsi="Times New Roman"/>
            <w:sz w:val="24"/>
            <w:szCs w:val="24"/>
          </w:rPr>
          <w:t>2016 г</w:t>
        </w:r>
      </w:smartTag>
      <w:r w:rsidRPr="0085317A">
        <w:rPr>
          <w:rFonts w:ascii="Times New Roman" w:hAnsi="Times New Roman"/>
          <w:sz w:val="24"/>
          <w:szCs w:val="24"/>
        </w:rPr>
        <w:t>., целта на която е създаване на условия за пълноценна реализация и подобрено качество на живот чрез грижа и подкрепа за местните общности, групи и индивиди в риск, защото реализацията е право на всеки един човек и допринася за развитието на общностите. За изпълнението на тази цел е необходимо както развитие на системата за социална защита от действащи структури, специализирани институции, предоставяни услуги в общността и грижи за лица и групи със специфични потребности и възможности, така и подобряване условията на живот на населението, развитие на човешкия фактор и интегриране в обществото на групи в социална изолация и малцинствени групи.</w:t>
      </w:r>
    </w:p>
    <w:p w:rsidR="0040701D" w:rsidRPr="0085317A" w:rsidRDefault="0040701D" w:rsidP="0090559C">
      <w:pPr>
        <w:spacing w:before="120" w:after="120" w:line="240" w:lineRule="auto"/>
        <w:jc w:val="both"/>
        <w:rPr>
          <w:rFonts w:ascii="Times New Roman" w:hAnsi="Times New Roman"/>
          <w:sz w:val="24"/>
          <w:szCs w:val="24"/>
        </w:rPr>
      </w:pPr>
      <w:r w:rsidRPr="0085317A">
        <w:rPr>
          <w:rFonts w:ascii="Times New Roman" w:hAnsi="Times New Roman"/>
          <w:sz w:val="24"/>
          <w:szCs w:val="24"/>
        </w:rPr>
        <w:t>За постигането на тези цели общинската стратегия предвижда развиването на модерна, ефективна система от социални услуги, която поставя в своя център ползвателя, отговаря на нуждите на общността, осигурява равен достъп и непрекъснато подобрява своето качество.</w:t>
      </w:r>
    </w:p>
    <w:p w:rsidR="0040701D" w:rsidRPr="0040701D" w:rsidRDefault="0040701D" w:rsidP="0090559C">
      <w:pPr>
        <w:pStyle w:val="Default"/>
        <w:spacing w:before="120" w:after="120"/>
        <w:jc w:val="both"/>
        <w:rPr>
          <w:rFonts w:ascii="Times New Roman" w:hAnsi="Times New Roman" w:cs="Times New Roman"/>
          <w:b/>
          <w:i/>
        </w:rPr>
      </w:pPr>
      <w:r w:rsidRPr="0040701D">
        <w:rPr>
          <w:rFonts w:ascii="Times New Roman" w:hAnsi="Times New Roman" w:cs="Times New Roman"/>
          <w:b/>
          <w:i/>
        </w:rPr>
        <w:t>Общинск</w:t>
      </w:r>
      <w:r>
        <w:rPr>
          <w:rFonts w:ascii="Times New Roman" w:hAnsi="Times New Roman" w:cs="Times New Roman"/>
          <w:b/>
          <w:i/>
        </w:rPr>
        <w:t xml:space="preserve">ата администрация успешно </w:t>
      </w:r>
      <w:r w:rsidRPr="0040701D">
        <w:rPr>
          <w:rFonts w:ascii="Times New Roman" w:hAnsi="Times New Roman" w:cs="Times New Roman"/>
          <w:b/>
          <w:i/>
        </w:rPr>
        <w:t xml:space="preserve">се </w:t>
      </w:r>
      <w:r>
        <w:rPr>
          <w:rFonts w:ascii="Times New Roman" w:hAnsi="Times New Roman" w:cs="Times New Roman"/>
          <w:b/>
          <w:i/>
        </w:rPr>
        <w:t>е възползвала</w:t>
      </w:r>
      <w:r w:rsidRPr="0040701D">
        <w:rPr>
          <w:rFonts w:ascii="Times New Roman" w:hAnsi="Times New Roman" w:cs="Times New Roman"/>
          <w:b/>
          <w:i/>
        </w:rPr>
        <w:t xml:space="preserve"> от възможностите по линия на ОПРЧР за подобряване качеството на предоставяните социални услуги и разкриването на нови такива. Услугите ,,Социален асистент и домашен помощник за независим живот” и ,,Домашен социален патронаж” се използват активно. </w:t>
      </w:r>
    </w:p>
    <w:p w:rsidR="0040701D" w:rsidRDefault="0040701D" w:rsidP="0090559C">
      <w:pPr>
        <w:pStyle w:val="Default"/>
        <w:spacing w:before="120" w:after="120"/>
        <w:jc w:val="both"/>
        <w:rPr>
          <w:rFonts w:ascii="Times New Roman" w:hAnsi="Times New Roman" w:cs="Times New Roman"/>
          <w:b/>
          <w:i/>
        </w:rPr>
      </w:pPr>
      <w:r w:rsidRPr="0040701D">
        <w:rPr>
          <w:rFonts w:ascii="Times New Roman" w:hAnsi="Times New Roman" w:cs="Times New Roman"/>
          <w:b/>
          <w:i/>
        </w:rPr>
        <w:t xml:space="preserve">Предоставяните </w:t>
      </w:r>
      <w:r>
        <w:rPr>
          <w:rFonts w:ascii="Times New Roman" w:hAnsi="Times New Roman" w:cs="Times New Roman"/>
          <w:b/>
          <w:i/>
        </w:rPr>
        <w:t xml:space="preserve">социални </w:t>
      </w:r>
      <w:r w:rsidRPr="0040701D">
        <w:rPr>
          <w:rFonts w:ascii="Times New Roman" w:hAnsi="Times New Roman" w:cs="Times New Roman"/>
          <w:b/>
          <w:i/>
        </w:rPr>
        <w:t>услуги обслужват различни целеви групи. Положителна през последните години е тенденцията на разширяване на териториалния обхват (населените места) на предоставяните услуги. По този начин се удовлетворяват разнообразните потребности и се търси отговор на някои демографски (нарастващ дял на населението в над трудоспособна възраст) и социални предизвикателства на територията.</w:t>
      </w:r>
    </w:p>
    <w:p w:rsidR="0040701D" w:rsidRPr="0040701D" w:rsidRDefault="0040701D" w:rsidP="0090559C">
      <w:pPr>
        <w:pStyle w:val="Default"/>
        <w:spacing w:before="120" w:after="120"/>
        <w:jc w:val="both"/>
        <w:rPr>
          <w:rFonts w:ascii="Times New Roman" w:hAnsi="Times New Roman" w:cs="Times New Roman"/>
          <w:b/>
          <w:i/>
        </w:rPr>
      </w:pPr>
      <w:r>
        <w:rPr>
          <w:rFonts w:ascii="Times New Roman" w:hAnsi="Times New Roman" w:cs="Times New Roman"/>
          <w:b/>
          <w:i/>
        </w:rPr>
        <w:t xml:space="preserve">Необходимо е да се работи в бъдеще за откриване на нови по-качествени социални услуги, които да задоволяват потребностите на увеличаващото се население в надтрудоспособна възраст на хората с увреждания и на децата в риск. </w:t>
      </w:r>
    </w:p>
    <w:p w:rsidR="0040701D" w:rsidRPr="0085317A" w:rsidRDefault="0040701D" w:rsidP="0090559C">
      <w:pPr>
        <w:spacing w:before="120" w:after="120" w:line="240" w:lineRule="auto"/>
        <w:jc w:val="both"/>
        <w:rPr>
          <w:rFonts w:ascii="Times New Roman" w:hAnsi="Times New Roman"/>
          <w:color w:val="000000"/>
          <w:sz w:val="24"/>
          <w:szCs w:val="24"/>
        </w:rPr>
      </w:pPr>
      <w:r w:rsidRPr="0085317A">
        <w:rPr>
          <w:rFonts w:ascii="Times New Roman" w:hAnsi="Times New Roman"/>
          <w:color w:val="000000"/>
          <w:sz w:val="24"/>
          <w:szCs w:val="24"/>
        </w:rPr>
        <w:t>Основните насоки за бъдещото развитие на социалните услуги в общината се свеждат до:</w:t>
      </w:r>
    </w:p>
    <w:p w:rsidR="0040701D" w:rsidRPr="00B37CAD" w:rsidRDefault="0040701D" w:rsidP="0090559C">
      <w:pPr>
        <w:pStyle w:val="a8"/>
        <w:numPr>
          <w:ilvl w:val="0"/>
          <w:numId w:val="38"/>
        </w:numPr>
        <w:spacing w:before="120" w:after="120"/>
        <w:ind w:left="567" w:hanging="283"/>
        <w:jc w:val="both"/>
        <w:rPr>
          <w:color w:val="000000"/>
          <w:szCs w:val="24"/>
          <w:lang w:val="bg-BG"/>
        </w:rPr>
      </w:pPr>
      <w:r w:rsidRPr="00B37CAD">
        <w:rPr>
          <w:color w:val="000000"/>
          <w:szCs w:val="24"/>
          <w:lang w:val="bg-BG"/>
        </w:rPr>
        <w:t>Осигуряване на устойчивост на постигнатите резултати и реализираните проекти;</w:t>
      </w:r>
    </w:p>
    <w:p w:rsidR="0040701D" w:rsidRPr="00B37CAD" w:rsidRDefault="0040701D" w:rsidP="0090559C">
      <w:pPr>
        <w:pStyle w:val="a8"/>
        <w:numPr>
          <w:ilvl w:val="0"/>
          <w:numId w:val="38"/>
        </w:numPr>
        <w:spacing w:before="120" w:after="120"/>
        <w:ind w:left="567" w:hanging="283"/>
        <w:jc w:val="both"/>
        <w:rPr>
          <w:color w:val="000000"/>
          <w:szCs w:val="24"/>
          <w:lang w:val="bg-BG"/>
        </w:rPr>
      </w:pPr>
      <w:r w:rsidRPr="00B37CAD">
        <w:rPr>
          <w:color w:val="000000"/>
          <w:szCs w:val="24"/>
          <w:lang w:val="bg-BG"/>
        </w:rPr>
        <w:t>Разработване на механизми за ефективно управление на социалните услуги и повишаване на качеството на предоставяните услуги;</w:t>
      </w:r>
    </w:p>
    <w:p w:rsidR="0040701D" w:rsidRPr="00B37CAD" w:rsidRDefault="0040701D" w:rsidP="0090559C">
      <w:pPr>
        <w:pStyle w:val="a8"/>
        <w:numPr>
          <w:ilvl w:val="0"/>
          <w:numId w:val="38"/>
        </w:numPr>
        <w:spacing w:before="120" w:after="120"/>
        <w:ind w:left="567" w:hanging="283"/>
        <w:jc w:val="both"/>
        <w:rPr>
          <w:color w:val="000000"/>
          <w:szCs w:val="24"/>
          <w:lang w:val="bg-BG"/>
        </w:rPr>
      </w:pPr>
      <w:r w:rsidRPr="00B37CAD">
        <w:rPr>
          <w:color w:val="000000"/>
          <w:szCs w:val="24"/>
          <w:lang w:val="bg-BG"/>
        </w:rPr>
        <w:t>Ранно откриване на рискове сред деца и семейства в процеса на отглеждане, възпитание, образование и организация на свободното време на децата;</w:t>
      </w:r>
    </w:p>
    <w:p w:rsidR="0040701D" w:rsidRPr="00B37CAD" w:rsidRDefault="0040701D" w:rsidP="0090559C">
      <w:pPr>
        <w:pStyle w:val="a8"/>
        <w:numPr>
          <w:ilvl w:val="0"/>
          <w:numId w:val="38"/>
        </w:numPr>
        <w:spacing w:before="120" w:after="120"/>
        <w:ind w:left="567" w:hanging="283"/>
        <w:jc w:val="both"/>
        <w:rPr>
          <w:color w:val="000000"/>
          <w:szCs w:val="24"/>
          <w:lang w:val="bg-BG"/>
        </w:rPr>
      </w:pPr>
      <w:r w:rsidRPr="00B37CAD">
        <w:rPr>
          <w:color w:val="000000"/>
          <w:szCs w:val="24"/>
          <w:lang w:val="bg-BG"/>
        </w:rPr>
        <w:t>Осигуряване на устойчивост на социалните услуги „домашен помощник” и „социален асистент” като алтернатива на институционализацията;</w:t>
      </w:r>
    </w:p>
    <w:p w:rsidR="0040701D" w:rsidRPr="00B37CAD" w:rsidRDefault="0040701D" w:rsidP="0090559C">
      <w:pPr>
        <w:pStyle w:val="a8"/>
        <w:numPr>
          <w:ilvl w:val="0"/>
          <w:numId w:val="38"/>
        </w:numPr>
        <w:spacing w:before="120" w:after="120"/>
        <w:ind w:left="567" w:hanging="283"/>
        <w:jc w:val="both"/>
        <w:rPr>
          <w:color w:val="000000"/>
          <w:szCs w:val="24"/>
          <w:lang w:val="bg-BG"/>
        </w:rPr>
      </w:pPr>
      <w:r w:rsidRPr="00B37CAD">
        <w:rPr>
          <w:color w:val="000000"/>
          <w:szCs w:val="24"/>
          <w:lang w:val="bg-BG"/>
        </w:rPr>
        <w:t>Разширяване на партньорствата със здравните и лечебните заведения за предоставяне на медико-социални услуги.</w:t>
      </w:r>
    </w:p>
    <w:p w:rsidR="00444F63" w:rsidRPr="00444F63" w:rsidRDefault="00444F63" w:rsidP="008013BE">
      <w:pPr>
        <w:rPr>
          <w:rFonts w:ascii="Times New Roman" w:hAnsi="Times New Roman"/>
          <w:b/>
          <w:color w:val="0070C0"/>
          <w:sz w:val="24"/>
          <w:szCs w:val="24"/>
          <w:lang w:eastAsia="ja-JP"/>
        </w:rPr>
      </w:pPr>
    </w:p>
    <w:p w:rsidR="00D55ADB" w:rsidRDefault="0090559C" w:rsidP="004D2535">
      <w:pPr>
        <w:pStyle w:val="3"/>
        <w:numPr>
          <w:ilvl w:val="1"/>
          <w:numId w:val="23"/>
        </w:numPr>
        <w:rPr>
          <w:rFonts w:ascii="Times New Roman" w:hAnsi="Times New Roman"/>
          <w:color w:val="0070C0"/>
          <w:sz w:val="24"/>
          <w:szCs w:val="24"/>
        </w:rPr>
      </w:pPr>
      <w:bookmarkStart w:id="47" w:name="_Toc449932904"/>
      <w:r>
        <w:rPr>
          <w:rFonts w:ascii="Times New Roman" w:hAnsi="Times New Roman"/>
          <w:color w:val="0070C0"/>
          <w:sz w:val="24"/>
          <w:szCs w:val="24"/>
        </w:rPr>
        <w:t xml:space="preserve"> </w:t>
      </w:r>
      <w:bookmarkStart w:id="48" w:name="_Toc451232607"/>
      <w:r w:rsidR="00D55ADB" w:rsidRPr="008013BE">
        <w:rPr>
          <w:rFonts w:ascii="Times New Roman" w:hAnsi="Times New Roman"/>
          <w:color w:val="0070C0"/>
          <w:sz w:val="24"/>
          <w:szCs w:val="24"/>
        </w:rPr>
        <w:t>Икономическа характеристика</w:t>
      </w:r>
      <w:bookmarkEnd w:id="47"/>
      <w:bookmarkEnd w:id="48"/>
    </w:p>
    <w:p w:rsidR="008F05E8" w:rsidRDefault="00CD0B82" w:rsidP="004A0883">
      <w:pPr>
        <w:spacing w:before="120" w:after="120" w:line="240" w:lineRule="auto"/>
        <w:jc w:val="both"/>
        <w:rPr>
          <w:rFonts w:ascii="Times New Roman" w:hAnsi="Times New Roman"/>
          <w:color w:val="000000"/>
          <w:sz w:val="24"/>
          <w:szCs w:val="24"/>
        </w:rPr>
      </w:pPr>
      <w:r w:rsidRPr="00CD0B82">
        <w:rPr>
          <w:rFonts w:ascii="Times New Roman" w:hAnsi="Times New Roman"/>
          <w:color w:val="000000"/>
          <w:sz w:val="24"/>
          <w:szCs w:val="24"/>
        </w:rPr>
        <w:t xml:space="preserve">Познаването на </w:t>
      </w:r>
      <w:r>
        <w:rPr>
          <w:rFonts w:ascii="Times New Roman" w:hAnsi="Times New Roman"/>
          <w:color w:val="000000"/>
          <w:sz w:val="24"/>
          <w:szCs w:val="24"/>
        </w:rPr>
        <w:t>икономическата характеристика</w:t>
      </w:r>
      <w:r w:rsidRPr="00CD0B82">
        <w:rPr>
          <w:rFonts w:ascii="Times New Roman" w:hAnsi="Times New Roman"/>
          <w:color w:val="000000"/>
          <w:sz w:val="24"/>
          <w:szCs w:val="24"/>
        </w:rPr>
        <w:t xml:space="preserve"> на местната икономика има първостепенно значение</w:t>
      </w:r>
      <w:r>
        <w:rPr>
          <w:rFonts w:ascii="Times New Roman" w:hAnsi="Times New Roman"/>
          <w:color w:val="000000"/>
          <w:sz w:val="24"/>
          <w:szCs w:val="24"/>
        </w:rPr>
        <w:t xml:space="preserve"> за развитието на туризма</w:t>
      </w:r>
      <w:r w:rsidRPr="00CD0B82">
        <w:rPr>
          <w:rFonts w:ascii="Times New Roman" w:hAnsi="Times New Roman"/>
          <w:color w:val="000000"/>
          <w:sz w:val="24"/>
          <w:szCs w:val="24"/>
        </w:rPr>
        <w:t xml:space="preserve">, ако заинтересованите страни се стремят към реалистична, практична и постижима стратегия за </w:t>
      </w:r>
      <w:r w:rsidR="00053D8B">
        <w:rPr>
          <w:rFonts w:ascii="Times New Roman" w:hAnsi="Times New Roman"/>
          <w:color w:val="000000"/>
          <w:sz w:val="24"/>
          <w:szCs w:val="24"/>
        </w:rPr>
        <w:t>развитие на туриз</w:t>
      </w:r>
      <w:r>
        <w:rPr>
          <w:rFonts w:ascii="Times New Roman" w:hAnsi="Times New Roman"/>
          <w:color w:val="000000"/>
          <w:sz w:val="24"/>
          <w:szCs w:val="24"/>
        </w:rPr>
        <w:t>ма</w:t>
      </w:r>
      <w:r w:rsidRPr="00CD0B82">
        <w:rPr>
          <w:rFonts w:ascii="Times New Roman" w:hAnsi="Times New Roman"/>
          <w:color w:val="000000"/>
          <w:sz w:val="24"/>
          <w:szCs w:val="24"/>
        </w:rPr>
        <w:t xml:space="preserve">. За да се съберат ключовите данни за местната икономика, ефективната оценка на местната икономика започва с предварителен преглед на съществуващите икономически отношения и дейности на територията на </w:t>
      </w:r>
      <w:r>
        <w:rPr>
          <w:rFonts w:ascii="Times New Roman" w:hAnsi="Times New Roman"/>
          <w:color w:val="000000"/>
          <w:sz w:val="24"/>
          <w:szCs w:val="24"/>
        </w:rPr>
        <w:t xml:space="preserve">общината на </w:t>
      </w:r>
      <w:r w:rsidRPr="00CD0B82">
        <w:rPr>
          <w:rFonts w:ascii="Times New Roman" w:hAnsi="Times New Roman"/>
          <w:color w:val="000000"/>
          <w:sz w:val="24"/>
          <w:szCs w:val="24"/>
        </w:rPr>
        <w:t>основата на наличната количествена и качествена информация, която изяснява структурите и тенденциите в стопанската дейност, производството, заетостта, квалификацията и останалите данни за очертав</w:t>
      </w:r>
      <w:r w:rsidR="00053D8B">
        <w:rPr>
          <w:rFonts w:ascii="Times New Roman" w:hAnsi="Times New Roman"/>
          <w:color w:val="000000"/>
          <w:sz w:val="24"/>
          <w:szCs w:val="24"/>
        </w:rPr>
        <w:t>ане на стратегическите насоки за територията</w:t>
      </w:r>
      <w:r w:rsidRPr="00CD0B82">
        <w:rPr>
          <w:rFonts w:ascii="Times New Roman" w:hAnsi="Times New Roman"/>
          <w:color w:val="000000"/>
          <w:sz w:val="24"/>
          <w:szCs w:val="24"/>
        </w:rPr>
        <w:t>.</w:t>
      </w:r>
    </w:p>
    <w:p w:rsidR="00671DDE" w:rsidRDefault="008F05E8" w:rsidP="004A0883">
      <w:pPr>
        <w:spacing w:before="120" w:after="120" w:line="240" w:lineRule="auto"/>
        <w:jc w:val="both"/>
        <w:rPr>
          <w:rFonts w:ascii="Times New Roman" w:hAnsi="Times New Roman"/>
          <w:sz w:val="24"/>
          <w:szCs w:val="24"/>
        </w:rPr>
      </w:pPr>
      <w:r w:rsidRPr="0085317A">
        <w:rPr>
          <w:rFonts w:ascii="Times New Roman" w:hAnsi="Times New Roman"/>
          <w:sz w:val="24"/>
          <w:szCs w:val="24"/>
        </w:rPr>
        <w:t>За да се развиват повечето отрасли на промишлеността</w:t>
      </w:r>
      <w:r>
        <w:rPr>
          <w:rFonts w:ascii="Times New Roman" w:hAnsi="Times New Roman"/>
          <w:sz w:val="24"/>
          <w:szCs w:val="24"/>
        </w:rPr>
        <w:t>,</w:t>
      </w:r>
      <w:r w:rsidRPr="0085317A">
        <w:rPr>
          <w:rFonts w:ascii="Times New Roman" w:hAnsi="Times New Roman"/>
          <w:sz w:val="24"/>
          <w:szCs w:val="24"/>
        </w:rPr>
        <w:t xml:space="preserve"> е необходима техническа инфраструктура, квалифицирана работна сила, суровини, подходящи природни</w:t>
      </w:r>
      <w:r w:rsidR="0054299C">
        <w:rPr>
          <w:rFonts w:ascii="Times New Roman" w:hAnsi="Times New Roman"/>
          <w:sz w:val="24"/>
          <w:szCs w:val="24"/>
        </w:rPr>
        <w:t>,</w:t>
      </w:r>
      <w:r w:rsidRPr="0085317A">
        <w:rPr>
          <w:rFonts w:ascii="Times New Roman" w:hAnsi="Times New Roman"/>
          <w:sz w:val="24"/>
          <w:szCs w:val="24"/>
        </w:rPr>
        <w:t xml:space="preserve"> природно-климатични условия и предприемчивост. Община Ябланица в значителна степен разполага с тях, а като </w:t>
      </w:r>
      <w:r w:rsidR="004D65B7">
        <w:rPr>
          <w:rFonts w:ascii="Times New Roman" w:hAnsi="Times New Roman"/>
          <w:sz w:val="24"/>
          <w:szCs w:val="24"/>
        </w:rPr>
        <w:t xml:space="preserve">се </w:t>
      </w:r>
      <w:r w:rsidRPr="0085317A">
        <w:rPr>
          <w:rFonts w:ascii="Times New Roman" w:hAnsi="Times New Roman"/>
          <w:sz w:val="24"/>
          <w:szCs w:val="24"/>
        </w:rPr>
        <w:t>вземат предвид и традициите в развитието на определени производства и занаяти, то с основание може да се твърди, че в нея са налице благоприятни условия за развитието на промишлеността.</w:t>
      </w:r>
    </w:p>
    <w:p w:rsidR="00555C3B" w:rsidRPr="008F05E8" w:rsidRDefault="00555C3B" w:rsidP="004A0883">
      <w:pPr>
        <w:spacing w:before="120" w:after="120" w:line="240" w:lineRule="auto"/>
        <w:jc w:val="both"/>
        <w:rPr>
          <w:rFonts w:ascii="Times New Roman" w:hAnsi="Times New Roman"/>
          <w:color w:val="000000"/>
          <w:sz w:val="24"/>
          <w:szCs w:val="24"/>
        </w:rPr>
      </w:pPr>
    </w:p>
    <w:p w:rsidR="008013BE" w:rsidRDefault="008013BE" w:rsidP="008013BE">
      <w:pPr>
        <w:pStyle w:val="4"/>
        <w:ind w:left="502"/>
        <w:rPr>
          <w:rFonts w:ascii="Times New Roman" w:hAnsi="Times New Roman"/>
          <w:color w:val="0070C0"/>
          <w:sz w:val="24"/>
          <w:szCs w:val="24"/>
        </w:rPr>
      </w:pPr>
      <w:r w:rsidRPr="008013BE">
        <w:rPr>
          <w:rFonts w:ascii="Times New Roman" w:hAnsi="Times New Roman"/>
          <w:color w:val="0070C0"/>
          <w:sz w:val="24"/>
          <w:szCs w:val="24"/>
        </w:rPr>
        <w:t>2.2.1. Промишленост</w:t>
      </w:r>
      <w:r w:rsidR="00314D10">
        <w:rPr>
          <w:rFonts w:ascii="Times New Roman" w:hAnsi="Times New Roman"/>
          <w:color w:val="0070C0"/>
          <w:sz w:val="24"/>
          <w:szCs w:val="24"/>
        </w:rPr>
        <w:t xml:space="preserve"> и строителство</w:t>
      </w:r>
    </w:p>
    <w:p w:rsidR="00671DDE" w:rsidRPr="00285749" w:rsidRDefault="00671DDE" w:rsidP="00671DDE">
      <w:pPr>
        <w:spacing w:before="120" w:after="120" w:line="240" w:lineRule="auto"/>
        <w:jc w:val="both"/>
        <w:rPr>
          <w:rFonts w:ascii="Times New Roman" w:hAnsi="Times New Roman"/>
          <w:sz w:val="24"/>
          <w:szCs w:val="24"/>
        </w:rPr>
      </w:pPr>
      <w:r w:rsidRPr="00285749">
        <w:rPr>
          <w:rFonts w:ascii="Times New Roman" w:hAnsi="Times New Roman"/>
          <w:sz w:val="24"/>
          <w:szCs w:val="24"/>
        </w:rPr>
        <w:t xml:space="preserve">Частният бизнес с изключение на циментопроизводството, което е структуроопределящ сектор за община Ябланица е представен основно от микро </w:t>
      </w:r>
      <w:r w:rsidR="008F05E8">
        <w:rPr>
          <w:rFonts w:ascii="Times New Roman" w:hAnsi="Times New Roman"/>
          <w:sz w:val="24"/>
          <w:szCs w:val="24"/>
        </w:rPr>
        <w:t xml:space="preserve">и малки </w:t>
      </w:r>
      <w:r w:rsidRPr="00285749">
        <w:rPr>
          <w:rFonts w:ascii="Times New Roman" w:hAnsi="Times New Roman"/>
          <w:sz w:val="24"/>
          <w:szCs w:val="24"/>
        </w:rPr>
        <w:t>предприятия.  Преобладават едноличните търговци, занимаващи се с търговия и услуги, хранително-вкусова, транспортна и строителна дейност. При тях липсват необходимите ресурси за сериозни инвестиции и разширяване на пазарите.</w:t>
      </w:r>
    </w:p>
    <w:p w:rsidR="00EC62A9" w:rsidRPr="0085317A" w:rsidRDefault="00EC62A9" w:rsidP="00053D8B">
      <w:pPr>
        <w:spacing w:before="120" w:after="120" w:line="240" w:lineRule="auto"/>
        <w:jc w:val="both"/>
        <w:rPr>
          <w:rFonts w:ascii="Times New Roman" w:hAnsi="Times New Roman"/>
          <w:sz w:val="24"/>
          <w:szCs w:val="24"/>
        </w:rPr>
      </w:pPr>
      <w:r w:rsidRPr="0085317A">
        <w:rPr>
          <w:rFonts w:ascii="Times New Roman" w:hAnsi="Times New Roman"/>
          <w:sz w:val="24"/>
          <w:szCs w:val="24"/>
        </w:rPr>
        <w:t xml:space="preserve">В община Ябланица се развиват следните </w:t>
      </w:r>
      <w:r w:rsidR="00053D8B">
        <w:rPr>
          <w:rFonts w:ascii="Times New Roman" w:hAnsi="Times New Roman"/>
          <w:sz w:val="24"/>
          <w:szCs w:val="24"/>
        </w:rPr>
        <w:t>промишлени производства</w:t>
      </w:r>
      <w:r w:rsidRPr="0085317A">
        <w:rPr>
          <w:rFonts w:ascii="Times New Roman" w:hAnsi="Times New Roman"/>
          <w:sz w:val="24"/>
          <w:szCs w:val="24"/>
        </w:rPr>
        <w:t xml:space="preserve">: </w:t>
      </w:r>
      <w:r w:rsidR="00053D8B">
        <w:rPr>
          <w:rFonts w:ascii="Times New Roman" w:hAnsi="Times New Roman"/>
          <w:sz w:val="24"/>
          <w:szCs w:val="24"/>
        </w:rPr>
        <w:t xml:space="preserve">циментово производство, </w:t>
      </w:r>
      <w:r w:rsidRPr="0085317A">
        <w:rPr>
          <w:rFonts w:ascii="Times New Roman" w:hAnsi="Times New Roman"/>
          <w:sz w:val="24"/>
          <w:szCs w:val="24"/>
        </w:rPr>
        <w:t xml:space="preserve">мебелна промишленост, </w:t>
      </w:r>
      <w:r w:rsidR="008F05E8">
        <w:rPr>
          <w:rFonts w:ascii="Times New Roman" w:hAnsi="Times New Roman"/>
          <w:sz w:val="24"/>
          <w:szCs w:val="24"/>
        </w:rPr>
        <w:t xml:space="preserve">производство на бои, лепила и лакове, </w:t>
      </w:r>
      <w:r w:rsidR="00053D8B" w:rsidRPr="008F05E8">
        <w:rPr>
          <w:rFonts w:ascii="Times New Roman" w:hAnsi="Times New Roman"/>
          <w:sz w:val="24"/>
          <w:szCs w:val="24"/>
        </w:rPr>
        <w:t>сладкарско производство, прои</w:t>
      </w:r>
      <w:r w:rsidR="008F05E8" w:rsidRPr="008F05E8">
        <w:rPr>
          <w:rFonts w:ascii="Times New Roman" w:hAnsi="Times New Roman"/>
          <w:sz w:val="24"/>
          <w:szCs w:val="24"/>
        </w:rPr>
        <w:t>зво</w:t>
      </w:r>
      <w:r w:rsidR="00053D8B" w:rsidRPr="008F05E8">
        <w:rPr>
          <w:rFonts w:ascii="Times New Roman" w:hAnsi="Times New Roman"/>
          <w:sz w:val="24"/>
          <w:szCs w:val="24"/>
        </w:rPr>
        <w:t>д</w:t>
      </w:r>
      <w:r w:rsidR="008F05E8" w:rsidRPr="008F05E8">
        <w:rPr>
          <w:rFonts w:ascii="Times New Roman" w:hAnsi="Times New Roman"/>
          <w:sz w:val="24"/>
          <w:szCs w:val="24"/>
        </w:rPr>
        <w:t>с</w:t>
      </w:r>
      <w:r w:rsidR="00053D8B" w:rsidRPr="008F05E8">
        <w:rPr>
          <w:rFonts w:ascii="Times New Roman" w:hAnsi="Times New Roman"/>
          <w:sz w:val="24"/>
          <w:szCs w:val="24"/>
        </w:rPr>
        <w:t xml:space="preserve">тво на колела, </w:t>
      </w:r>
      <w:r w:rsidRPr="008F05E8">
        <w:rPr>
          <w:rFonts w:ascii="Times New Roman" w:hAnsi="Times New Roman"/>
          <w:sz w:val="24"/>
          <w:szCs w:val="24"/>
        </w:rPr>
        <w:t xml:space="preserve">производство на PVC дограма, </w:t>
      </w:r>
      <w:r w:rsidR="008F05E8">
        <w:rPr>
          <w:rFonts w:ascii="Times New Roman" w:hAnsi="Times New Roman"/>
          <w:sz w:val="24"/>
          <w:szCs w:val="24"/>
        </w:rPr>
        <w:t>отглеждане на пастърва</w:t>
      </w:r>
      <w:r w:rsidR="004D65B7">
        <w:rPr>
          <w:rFonts w:ascii="Times New Roman" w:hAnsi="Times New Roman"/>
          <w:sz w:val="24"/>
          <w:szCs w:val="24"/>
        </w:rPr>
        <w:t xml:space="preserve">, </w:t>
      </w:r>
      <w:r w:rsidR="004D65B7" w:rsidRPr="008F05E8">
        <w:rPr>
          <w:rFonts w:ascii="Times New Roman" w:hAnsi="Times New Roman"/>
          <w:sz w:val="24"/>
          <w:szCs w:val="24"/>
        </w:rPr>
        <w:t>строителство</w:t>
      </w:r>
      <w:r w:rsidR="004D65B7">
        <w:rPr>
          <w:rFonts w:ascii="Times New Roman" w:hAnsi="Times New Roman"/>
          <w:sz w:val="24"/>
          <w:szCs w:val="24"/>
        </w:rPr>
        <w:t xml:space="preserve"> </w:t>
      </w:r>
      <w:r w:rsidRPr="008F05E8">
        <w:rPr>
          <w:rFonts w:ascii="Times New Roman" w:hAnsi="Times New Roman"/>
          <w:sz w:val="24"/>
          <w:szCs w:val="24"/>
        </w:rPr>
        <w:t>и др.</w:t>
      </w:r>
      <w:r w:rsidRPr="0085317A">
        <w:rPr>
          <w:rFonts w:ascii="Times New Roman" w:hAnsi="Times New Roman"/>
          <w:sz w:val="24"/>
          <w:szCs w:val="24"/>
        </w:rPr>
        <w:t xml:space="preserve"> </w:t>
      </w:r>
    </w:p>
    <w:p w:rsidR="00EC62A9" w:rsidRPr="0085317A" w:rsidRDefault="00053D8B" w:rsidP="00053D8B">
      <w:pPr>
        <w:spacing w:before="120" w:after="120" w:line="240" w:lineRule="auto"/>
        <w:jc w:val="both"/>
        <w:rPr>
          <w:rFonts w:ascii="Times New Roman" w:hAnsi="Times New Roman"/>
          <w:sz w:val="24"/>
          <w:szCs w:val="24"/>
        </w:rPr>
      </w:pPr>
      <w:r>
        <w:rPr>
          <w:rFonts w:ascii="Times New Roman" w:hAnsi="Times New Roman"/>
          <w:sz w:val="24"/>
          <w:szCs w:val="24"/>
        </w:rPr>
        <w:t>Най-сериозно</w:t>
      </w:r>
      <w:r w:rsidR="00EC62A9" w:rsidRPr="0085317A">
        <w:rPr>
          <w:rFonts w:ascii="Times New Roman" w:hAnsi="Times New Roman"/>
          <w:sz w:val="24"/>
          <w:szCs w:val="24"/>
        </w:rPr>
        <w:t xml:space="preserve"> на територията на общината </w:t>
      </w:r>
      <w:r>
        <w:rPr>
          <w:rFonts w:ascii="Times New Roman" w:hAnsi="Times New Roman"/>
          <w:sz w:val="24"/>
          <w:szCs w:val="24"/>
        </w:rPr>
        <w:t>са застъпени</w:t>
      </w:r>
      <w:r w:rsidR="00EC62A9" w:rsidRPr="0085317A">
        <w:rPr>
          <w:rFonts w:ascii="Times New Roman" w:hAnsi="Times New Roman"/>
          <w:sz w:val="24"/>
          <w:szCs w:val="24"/>
        </w:rPr>
        <w:t xml:space="preserve"> циментопроизводство</w:t>
      </w:r>
      <w:r>
        <w:rPr>
          <w:rFonts w:ascii="Times New Roman" w:hAnsi="Times New Roman"/>
          <w:sz w:val="24"/>
          <w:szCs w:val="24"/>
        </w:rPr>
        <w:t>то</w:t>
      </w:r>
      <w:r w:rsidR="00EC62A9" w:rsidRPr="0085317A">
        <w:rPr>
          <w:rFonts w:ascii="Times New Roman" w:hAnsi="Times New Roman"/>
          <w:sz w:val="24"/>
          <w:szCs w:val="24"/>
        </w:rPr>
        <w:t>, добив</w:t>
      </w:r>
      <w:r>
        <w:rPr>
          <w:rFonts w:ascii="Times New Roman" w:hAnsi="Times New Roman"/>
          <w:sz w:val="24"/>
          <w:szCs w:val="24"/>
        </w:rPr>
        <w:t>а</w:t>
      </w:r>
      <w:r w:rsidR="00EC62A9" w:rsidRPr="0085317A">
        <w:rPr>
          <w:rFonts w:ascii="Times New Roman" w:hAnsi="Times New Roman"/>
          <w:sz w:val="24"/>
          <w:szCs w:val="24"/>
        </w:rPr>
        <w:t xml:space="preserve"> на инертни материали (наличие на глина, варовик, мрамор и други и тяхната преработка: фасадни плочи, бетонни изделия, бордюри, строителни материали, предмети за бита и др.), металообработка</w:t>
      </w:r>
      <w:r>
        <w:rPr>
          <w:rFonts w:ascii="Times New Roman" w:hAnsi="Times New Roman"/>
          <w:sz w:val="24"/>
          <w:szCs w:val="24"/>
        </w:rPr>
        <w:t>та</w:t>
      </w:r>
      <w:r w:rsidR="008F05E8">
        <w:rPr>
          <w:rFonts w:ascii="Times New Roman" w:hAnsi="Times New Roman"/>
          <w:sz w:val="24"/>
          <w:szCs w:val="24"/>
        </w:rPr>
        <w:t xml:space="preserve"> и</w:t>
      </w:r>
      <w:r w:rsidR="00EC62A9" w:rsidRPr="0085317A">
        <w:rPr>
          <w:rFonts w:ascii="Times New Roman" w:hAnsi="Times New Roman"/>
          <w:sz w:val="24"/>
          <w:szCs w:val="24"/>
        </w:rPr>
        <w:t xml:space="preserve"> сладкарска</w:t>
      </w:r>
      <w:r>
        <w:rPr>
          <w:rFonts w:ascii="Times New Roman" w:hAnsi="Times New Roman"/>
          <w:sz w:val="24"/>
          <w:szCs w:val="24"/>
        </w:rPr>
        <w:t>та</w:t>
      </w:r>
      <w:r w:rsidR="00EC62A9" w:rsidRPr="0085317A">
        <w:rPr>
          <w:rFonts w:ascii="Times New Roman" w:hAnsi="Times New Roman"/>
          <w:sz w:val="24"/>
          <w:szCs w:val="24"/>
        </w:rPr>
        <w:t xml:space="preserve"> промишленост</w:t>
      </w:r>
      <w:r w:rsidR="008F05E8">
        <w:rPr>
          <w:rFonts w:ascii="Times New Roman" w:hAnsi="Times New Roman"/>
          <w:sz w:val="24"/>
          <w:szCs w:val="24"/>
        </w:rPr>
        <w:t xml:space="preserve">. </w:t>
      </w:r>
      <w:r w:rsidR="00EC62A9" w:rsidRPr="0085317A">
        <w:rPr>
          <w:rFonts w:ascii="Times New Roman" w:hAnsi="Times New Roman"/>
          <w:sz w:val="24"/>
          <w:szCs w:val="24"/>
        </w:rPr>
        <w:t xml:space="preserve"> </w:t>
      </w:r>
      <w:r w:rsidR="008F05E8">
        <w:rPr>
          <w:rFonts w:ascii="Times New Roman" w:hAnsi="Times New Roman"/>
          <w:sz w:val="24"/>
          <w:szCs w:val="24"/>
        </w:rPr>
        <w:t xml:space="preserve"> </w:t>
      </w:r>
    </w:p>
    <w:p w:rsidR="008F05E8" w:rsidRDefault="008F05E8" w:rsidP="008F05E8">
      <w:pPr>
        <w:spacing w:before="120" w:after="120" w:line="240" w:lineRule="auto"/>
        <w:jc w:val="both"/>
        <w:rPr>
          <w:rFonts w:ascii="Times New Roman" w:hAnsi="Times New Roman"/>
          <w:sz w:val="24"/>
          <w:szCs w:val="24"/>
        </w:rPr>
      </w:pPr>
      <w:r w:rsidRPr="00285749">
        <w:rPr>
          <w:rFonts w:ascii="Times New Roman" w:hAnsi="Times New Roman"/>
          <w:sz w:val="24"/>
          <w:szCs w:val="24"/>
        </w:rPr>
        <w:t xml:space="preserve">Периодът отразяващ последните седем години </w:t>
      </w:r>
      <w:r w:rsidR="00B308B9">
        <w:rPr>
          <w:rFonts w:ascii="Times New Roman" w:hAnsi="Times New Roman"/>
          <w:sz w:val="24"/>
          <w:szCs w:val="24"/>
        </w:rPr>
        <w:t xml:space="preserve">започва с подем през 2009 г., но </w:t>
      </w:r>
      <w:r w:rsidR="004D65B7">
        <w:rPr>
          <w:rFonts w:ascii="Times New Roman" w:hAnsi="Times New Roman"/>
          <w:sz w:val="24"/>
          <w:szCs w:val="24"/>
        </w:rPr>
        <w:t>непосред</w:t>
      </w:r>
      <w:r w:rsidR="0054299C">
        <w:rPr>
          <w:rFonts w:ascii="Times New Roman" w:hAnsi="Times New Roman"/>
          <w:sz w:val="24"/>
          <w:szCs w:val="24"/>
        </w:rPr>
        <w:t>ст</w:t>
      </w:r>
      <w:r w:rsidR="004D65B7">
        <w:rPr>
          <w:rFonts w:ascii="Times New Roman" w:hAnsi="Times New Roman"/>
          <w:sz w:val="24"/>
          <w:szCs w:val="24"/>
        </w:rPr>
        <w:t xml:space="preserve">вено след 2010 г. бележи рязък спад. </w:t>
      </w:r>
      <w:r w:rsidRPr="00285749">
        <w:rPr>
          <w:rFonts w:ascii="Times New Roman" w:hAnsi="Times New Roman"/>
          <w:sz w:val="24"/>
          <w:szCs w:val="24"/>
        </w:rPr>
        <w:t xml:space="preserve">Това е периодът </w:t>
      </w:r>
      <w:r w:rsidR="004D65B7">
        <w:rPr>
          <w:rFonts w:ascii="Times New Roman" w:hAnsi="Times New Roman"/>
          <w:sz w:val="24"/>
          <w:szCs w:val="24"/>
        </w:rPr>
        <w:t xml:space="preserve">на </w:t>
      </w:r>
      <w:r w:rsidR="00B308B9">
        <w:rPr>
          <w:rFonts w:ascii="Times New Roman" w:hAnsi="Times New Roman"/>
          <w:sz w:val="24"/>
          <w:szCs w:val="24"/>
        </w:rPr>
        <w:t>световната икономическа</w:t>
      </w:r>
      <w:r w:rsidR="004D65B7">
        <w:rPr>
          <w:rFonts w:ascii="Times New Roman" w:hAnsi="Times New Roman"/>
          <w:sz w:val="24"/>
          <w:szCs w:val="24"/>
        </w:rPr>
        <w:t xml:space="preserve"> криза, който съвпад</w:t>
      </w:r>
      <w:r w:rsidR="00B308B9">
        <w:rPr>
          <w:rFonts w:ascii="Times New Roman" w:hAnsi="Times New Roman"/>
          <w:sz w:val="24"/>
          <w:szCs w:val="24"/>
        </w:rPr>
        <w:t>н</w:t>
      </w:r>
      <w:r w:rsidR="004D65B7">
        <w:rPr>
          <w:rFonts w:ascii="Times New Roman" w:hAnsi="Times New Roman"/>
          <w:sz w:val="24"/>
          <w:szCs w:val="24"/>
        </w:rPr>
        <w:t>а с</w:t>
      </w:r>
      <w:r w:rsidRPr="00285749">
        <w:rPr>
          <w:rFonts w:ascii="Times New Roman" w:hAnsi="Times New Roman"/>
          <w:sz w:val="24"/>
          <w:szCs w:val="24"/>
        </w:rPr>
        <w:t xml:space="preserve"> процеса на закриване на част от приватизираните предприятия в общината и създаване</w:t>
      </w:r>
      <w:r w:rsidR="00B308B9">
        <w:rPr>
          <w:rFonts w:ascii="Times New Roman" w:hAnsi="Times New Roman"/>
          <w:sz w:val="24"/>
          <w:szCs w:val="24"/>
        </w:rPr>
        <w:t>то</w:t>
      </w:r>
      <w:r w:rsidRPr="00285749">
        <w:rPr>
          <w:rFonts w:ascii="Times New Roman" w:hAnsi="Times New Roman"/>
          <w:sz w:val="24"/>
          <w:szCs w:val="24"/>
        </w:rPr>
        <w:t xml:space="preserve"> на нови малки фирми, които </w:t>
      </w:r>
      <w:r w:rsidR="0054299C">
        <w:rPr>
          <w:rFonts w:ascii="Times New Roman" w:hAnsi="Times New Roman"/>
          <w:sz w:val="24"/>
          <w:szCs w:val="24"/>
        </w:rPr>
        <w:t xml:space="preserve">създавайки се започват да </w:t>
      </w:r>
      <w:r w:rsidRPr="00285749">
        <w:rPr>
          <w:rFonts w:ascii="Times New Roman" w:hAnsi="Times New Roman"/>
          <w:sz w:val="24"/>
          <w:szCs w:val="24"/>
        </w:rPr>
        <w:t>търсят възможности за своето налагане на пазара</w:t>
      </w:r>
      <w:r w:rsidR="0054299C">
        <w:rPr>
          <w:rFonts w:ascii="Times New Roman" w:hAnsi="Times New Roman"/>
          <w:sz w:val="24"/>
          <w:szCs w:val="24"/>
        </w:rPr>
        <w:t xml:space="preserve"> в условият</w:t>
      </w:r>
      <w:r w:rsidR="00B308B9">
        <w:rPr>
          <w:rFonts w:ascii="Times New Roman" w:hAnsi="Times New Roman"/>
          <w:sz w:val="24"/>
          <w:szCs w:val="24"/>
        </w:rPr>
        <w:t>а на остра конкуренция</w:t>
      </w:r>
      <w:r w:rsidRPr="00285749">
        <w:rPr>
          <w:rFonts w:ascii="Times New Roman" w:hAnsi="Times New Roman"/>
          <w:sz w:val="24"/>
          <w:szCs w:val="24"/>
        </w:rPr>
        <w:t xml:space="preserve">.  Новите фирми </w:t>
      </w:r>
      <w:r w:rsidR="004D65B7">
        <w:rPr>
          <w:rFonts w:ascii="Times New Roman" w:hAnsi="Times New Roman"/>
          <w:sz w:val="24"/>
          <w:szCs w:val="24"/>
        </w:rPr>
        <w:t>са икономически нестабилни, защото все още не са конкурентоспособни и не притежават необходимите</w:t>
      </w:r>
      <w:r w:rsidRPr="00285749">
        <w:rPr>
          <w:rFonts w:ascii="Times New Roman" w:hAnsi="Times New Roman"/>
          <w:sz w:val="24"/>
          <w:szCs w:val="24"/>
        </w:rPr>
        <w:t xml:space="preserve"> финансов</w:t>
      </w:r>
      <w:r w:rsidR="004D65B7">
        <w:rPr>
          <w:rFonts w:ascii="Times New Roman" w:hAnsi="Times New Roman"/>
          <w:sz w:val="24"/>
          <w:szCs w:val="24"/>
        </w:rPr>
        <w:t>и и човешки</w:t>
      </w:r>
      <w:r w:rsidRPr="00285749">
        <w:rPr>
          <w:rFonts w:ascii="Times New Roman" w:hAnsi="Times New Roman"/>
          <w:sz w:val="24"/>
          <w:szCs w:val="24"/>
        </w:rPr>
        <w:t xml:space="preserve"> ресурс</w:t>
      </w:r>
      <w:r w:rsidR="004D65B7">
        <w:rPr>
          <w:rFonts w:ascii="Times New Roman" w:hAnsi="Times New Roman"/>
          <w:sz w:val="24"/>
          <w:szCs w:val="24"/>
        </w:rPr>
        <w:t>и. С</w:t>
      </w:r>
      <w:r w:rsidRPr="00285749">
        <w:rPr>
          <w:rFonts w:ascii="Times New Roman" w:hAnsi="Times New Roman"/>
          <w:sz w:val="24"/>
          <w:szCs w:val="24"/>
        </w:rPr>
        <w:t>реща</w:t>
      </w:r>
      <w:r w:rsidR="004D65B7">
        <w:rPr>
          <w:rFonts w:ascii="Times New Roman" w:hAnsi="Times New Roman"/>
          <w:sz w:val="24"/>
          <w:szCs w:val="24"/>
        </w:rPr>
        <w:t>ните от тях</w:t>
      </w:r>
      <w:r w:rsidRPr="00285749">
        <w:rPr>
          <w:rFonts w:ascii="Times New Roman" w:hAnsi="Times New Roman"/>
          <w:sz w:val="24"/>
          <w:szCs w:val="24"/>
        </w:rPr>
        <w:t xml:space="preserve"> проблеми </w:t>
      </w:r>
      <w:r w:rsidR="004D65B7">
        <w:rPr>
          <w:rFonts w:ascii="Times New Roman" w:hAnsi="Times New Roman"/>
          <w:sz w:val="24"/>
          <w:szCs w:val="24"/>
        </w:rPr>
        <w:t>се задълбоч</w:t>
      </w:r>
      <w:r w:rsidR="0054299C">
        <w:rPr>
          <w:rFonts w:ascii="Times New Roman" w:hAnsi="Times New Roman"/>
          <w:sz w:val="24"/>
          <w:szCs w:val="24"/>
        </w:rPr>
        <w:t>иха</w:t>
      </w:r>
      <w:r w:rsidR="004D65B7">
        <w:rPr>
          <w:rFonts w:ascii="Times New Roman" w:hAnsi="Times New Roman"/>
          <w:sz w:val="24"/>
          <w:szCs w:val="24"/>
        </w:rPr>
        <w:t xml:space="preserve"> </w:t>
      </w:r>
      <w:r w:rsidRPr="00285749">
        <w:rPr>
          <w:rFonts w:ascii="Times New Roman" w:hAnsi="Times New Roman"/>
          <w:sz w:val="24"/>
          <w:szCs w:val="24"/>
        </w:rPr>
        <w:t xml:space="preserve">през последните </w:t>
      </w:r>
      <w:r>
        <w:rPr>
          <w:rFonts w:ascii="Times New Roman" w:hAnsi="Times New Roman"/>
          <w:sz w:val="24"/>
          <w:szCs w:val="24"/>
        </w:rPr>
        <w:t>5</w:t>
      </w:r>
      <w:r w:rsidRPr="00285749">
        <w:rPr>
          <w:rFonts w:ascii="Times New Roman" w:hAnsi="Times New Roman"/>
          <w:sz w:val="24"/>
          <w:szCs w:val="24"/>
        </w:rPr>
        <w:t xml:space="preserve"> години когато икономическата криза </w:t>
      </w:r>
      <w:r w:rsidR="00B308B9">
        <w:rPr>
          <w:rFonts w:ascii="Times New Roman" w:hAnsi="Times New Roman"/>
          <w:sz w:val="24"/>
          <w:szCs w:val="24"/>
        </w:rPr>
        <w:t>устойчиво затрудняваше</w:t>
      </w:r>
      <w:r w:rsidRPr="00285749">
        <w:rPr>
          <w:rFonts w:ascii="Times New Roman" w:hAnsi="Times New Roman"/>
          <w:sz w:val="24"/>
          <w:szCs w:val="24"/>
        </w:rPr>
        <w:t xml:space="preserve"> реализацията на произведената </w:t>
      </w:r>
      <w:r w:rsidR="0054299C">
        <w:rPr>
          <w:rFonts w:ascii="Times New Roman" w:hAnsi="Times New Roman"/>
          <w:sz w:val="24"/>
          <w:szCs w:val="24"/>
        </w:rPr>
        <w:t xml:space="preserve">от тях </w:t>
      </w:r>
      <w:r w:rsidRPr="00285749">
        <w:rPr>
          <w:rFonts w:ascii="Times New Roman" w:hAnsi="Times New Roman"/>
          <w:sz w:val="24"/>
          <w:szCs w:val="24"/>
        </w:rPr>
        <w:t>продукция</w:t>
      </w:r>
      <w:r w:rsidR="004D65B7">
        <w:rPr>
          <w:rFonts w:ascii="Times New Roman" w:hAnsi="Times New Roman"/>
          <w:sz w:val="24"/>
          <w:szCs w:val="24"/>
        </w:rPr>
        <w:t xml:space="preserve"> на международния пазар</w:t>
      </w:r>
      <w:r w:rsidRPr="00285749">
        <w:rPr>
          <w:rFonts w:ascii="Times New Roman" w:hAnsi="Times New Roman"/>
          <w:sz w:val="24"/>
          <w:szCs w:val="24"/>
        </w:rPr>
        <w:t>. Поради изброените причини, някои от новооткритите фирми бяха закрити, други ми</w:t>
      </w:r>
      <w:r w:rsidR="00B308B9">
        <w:rPr>
          <w:rFonts w:ascii="Times New Roman" w:hAnsi="Times New Roman"/>
          <w:sz w:val="24"/>
          <w:szCs w:val="24"/>
        </w:rPr>
        <w:t>нимизираха производството си, трети</w:t>
      </w:r>
      <w:r w:rsidR="0054299C">
        <w:rPr>
          <w:rFonts w:ascii="Times New Roman" w:hAnsi="Times New Roman"/>
          <w:sz w:val="24"/>
          <w:szCs w:val="24"/>
        </w:rPr>
        <w:t xml:space="preserve"> премина</w:t>
      </w:r>
      <w:r w:rsidR="00B308B9">
        <w:rPr>
          <w:rFonts w:ascii="Times New Roman" w:hAnsi="Times New Roman"/>
          <w:sz w:val="24"/>
          <w:szCs w:val="24"/>
        </w:rPr>
        <w:t xml:space="preserve">ха в по-ниска категория, а други </w:t>
      </w:r>
      <w:r w:rsidRPr="00285749">
        <w:rPr>
          <w:rFonts w:ascii="Times New Roman" w:hAnsi="Times New Roman"/>
          <w:sz w:val="24"/>
          <w:szCs w:val="24"/>
        </w:rPr>
        <w:t xml:space="preserve">с големи усилия </w:t>
      </w:r>
      <w:r w:rsidR="00CB1191">
        <w:rPr>
          <w:rFonts w:ascii="Times New Roman" w:hAnsi="Times New Roman"/>
          <w:sz w:val="24"/>
          <w:szCs w:val="24"/>
        </w:rPr>
        <w:t>успя</w:t>
      </w:r>
      <w:r w:rsidR="00B308B9">
        <w:rPr>
          <w:rFonts w:ascii="Times New Roman" w:hAnsi="Times New Roman"/>
          <w:sz w:val="24"/>
          <w:szCs w:val="24"/>
        </w:rPr>
        <w:t>ха</w:t>
      </w:r>
      <w:r w:rsidRPr="00285749">
        <w:rPr>
          <w:rFonts w:ascii="Times New Roman" w:hAnsi="Times New Roman"/>
          <w:sz w:val="24"/>
          <w:szCs w:val="24"/>
        </w:rPr>
        <w:t xml:space="preserve"> да се задържат</w:t>
      </w:r>
      <w:r w:rsidR="004D65B7">
        <w:rPr>
          <w:rFonts w:ascii="Times New Roman" w:hAnsi="Times New Roman"/>
          <w:sz w:val="24"/>
          <w:szCs w:val="24"/>
        </w:rPr>
        <w:t xml:space="preserve"> на пазара</w:t>
      </w:r>
      <w:r w:rsidRPr="00285749">
        <w:rPr>
          <w:rFonts w:ascii="Times New Roman" w:hAnsi="Times New Roman"/>
          <w:sz w:val="24"/>
          <w:szCs w:val="24"/>
        </w:rPr>
        <w:t xml:space="preserve">, въпреки икономическите трудности. </w:t>
      </w:r>
    </w:p>
    <w:p w:rsidR="008F05E8" w:rsidRPr="00285749" w:rsidRDefault="008F05E8" w:rsidP="008F05E8">
      <w:pPr>
        <w:spacing w:before="120" w:after="120" w:line="240" w:lineRule="auto"/>
        <w:jc w:val="both"/>
        <w:rPr>
          <w:rFonts w:ascii="Times New Roman" w:hAnsi="Times New Roman"/>
          <w:sz w:val="24"/>
          <w:szCs w:val="24"/>
        </w:rPr>
      </w:pPr>
      <w:r w:rsidRPr="00285749">
        <w:rPr>
          <w:rFonts w:ascii="Times New Roman" w:hAnsi="Times New Roman"/>
          <w:color w:val="000000"/>
          <w:sz w:val="24"/>
          <w:szCs w:val="24"/>
        </w:rPr>
        <w:t xml:space="preserve">Най-голямото предприятие в общината е </w:t>
      </w:r>
      <w:r w:rsidRPr="00285749">
        <w:rPr>
          <w:rFonts w:ascii="Times New Roman" w:hAnsi="Times New Roman"/>
          <w:b/>
          <w:sz w:val="24"/>
          <w:szCs w:val="24"/>
        </w:rPr>
        <w:t>“Титан” АД - с.Златна Панега,</w:t>
      </w:r>
      <w:r w:rsidRPr="00285749">
        <w:rPr>
          <w:rFonts w:ascii="Times New Roman" w:hAnsi="Times New Roman"/>
          <w:sz w:val="24"/>
          <w:szCs w:val="24"/>
        </w:rPr>
        <w:t xml:space="preserve"> който е основен производител на клинкер и цимент, реализиращи се на българския и европейския пазар.</w:t>
      </w:r>
    </w:p>
    <w:p w:rsidR="008F05E8" w:rsidRPr="00285749" w:rsidRDefault="008F05E8" w:rsidP="008F05E8">
      <w:pPr>
        <w:spacing w:before="120" w:after="120" w:line="240" w:lineRule="auto"/>
        <w:jc w:val="both"/>
        <w:rPr>
          <w:rFonts w:ascii="Times New Roman" w:hAnsi="Times New Roman"/>
          <w:sz w:val="24"/>
          <w:szCs w:val="24"/>
        </w:rPr>
      </w:pPr>
      <w:r w:rsidRPr="00285749">
        <w:rPr>
          <w:rFonts w:ascii="Times New Roman" w:hAnsi="Times New Roman"/>
          <w:sz w:val="24"/>
          <w:szCs w:val="24"/>
        </w:rPr>
        <w:t>През 2004 г. „Златна Панега Цимент” АД става собственост на Групата Титан Цимент, която е водещ производител на цимент в Гърция. Направените инвестиции надвишават 51 млн. Евро, като тяхната  цел е въвеждането на безотпадни технологии, изграждане на водопречиствателни ст</w:t>
      </w:r>
      <w:r>
        <w:rPr>
          <w:rFonts w:ascii="Times New Roman" w:hAnsi="Times New Roman"/>
          <w:sz w:val="24"/>
          <w:szCs w:val="24"/>
        </w:rPr>
        <w:t>ан</w:t>
      </w:r>
      <w:r w:rsidRPr="00285749">
        <w:rPr>
          <w:rFonts w:ascii="Times New Roman" w:hAnsi="Times New Roman"/>
          <w:sz w:val="24"/>
          <w:szCs w:val="24"/>
        </w:rPr>
        <w:t xml:space="preserve">ции и подобряване състоянието на околната среда. </w:t>
      </w:r>
    </w:p>
    <w:p w:rsidR="008F05E8" w:rsidRPr="00285749" w:rsidRDefault="008F05E8" w:rsidP="008F05E8">
      <w:pPr>
        <w:spacing w:before="120" w:after="120" w:line="240" w:lineRule="auto"/>
        <w:jc w:val="both"/>
        <w:rPr>
          <w:rFonts w:ascii="Times New Roman" w:hAnsi="Times New Roman"/>
          <w:sz w:val="24"/>
          <w:szCs w:val="24"/>
        </w:rPr>
      </w:pPr>
      <w:r w:rsidRPr="00285749">
        <w:rPr>
          <w:rFonts w:ascii="Times New Roman" w:hAnsi="Times New Roman"/>
          <w:sz w:val="24"/>
          <w:szCs w:val="24"/>
        </w:rPr>
        <w:t>През 2004 год. работните места са били 504</w:t>
      </w:r>
      <w:r w:rsidR="0054299C">
        <w:rPr>
          <w:rFonts w:ascii="Times New Roman" w:hAnsi="Times New Roman"/>
          <w:sz w:val="24"/>
          <w:szCs w:val="24"/>
        </w:rPr>
        <w:t>, но п</w:t>
      </w:r>
      <w:r w:rsidRPr="00285749">
        <w:rPr>
          <w:rFonts w:ascii="Times New Roman" w:hAnsi="Times New Roman"/>
          <w:sz w:val="24"/>
          <w:szCs w:val="24"/>
        </w:rPr>
        <w:t xml:space="preserve">рез 2013 </w:t>
      </w:r>
      <w:r w:rsidR="0054299C">
        <w:rPr>
          <w:rFonts w:ascii="Times New Roman" w:hAnsi="Times New Roman"/>
          <w:sz w:val="24"/>
          <w:szCs w:val="24"/>
        </w:rPr>
        <w:t xml:space="preserve">техният брой е паднал </w:t>
      </w:r>
      <w:r w:rsidR="0054299C" w:rsidRPr="00285749">
        <w:rPr>
          <w:rFonts w:ascii="Times New Roman" w:hAnsi="Times New Roman"/>
          <w:sz w:val="24"/>
          <w:szCs w:val="24"/>
        </w:rPr>
        <w:t>на 280 човека</w:t>
      </w:r>
      <w:r w:rsidRPr="00285749">
        <w:rPr>
          <w:rFonts w:ascii="Times New Roman" w:hAnsi="Times New Roman"/>
          <w:sz w:val="24"/>
          <w:szCs w:val="24"/>
        </w:rPr>
        <w:t>, поради промяна на технологиите. Т</w:t>
      </w:r>
      <w:r w:rsidR="0054299C">
        <w:rPr>
          <w:rFonts w:ascii="Times New Roman" w:hAnsi="Times New Roman"/>
          <w:sz w:val="24"/>
          <w:szCs w:val="24"/>
        </w:rPr>
        <w:t xml:space="preserve">ези процеси </w:t>
      </w:r>
      <w:r w:rsidRPr="00285749">
        <w:rPr>
          <w:rFonts w:ascii="Times New Roman" w:hAnsi="Times New Roman"/>
          <w:sz w:val="24"/>
          <w:szCs w:val="24"/>
        </w:rPr>
        <w:t>затруднява</w:t>
      </w:r>
      <w:r w:rsidR="0054299C">
        <w:rPr>
          <w:rFonts w:ascii="Times New Roman" w:hAnsi="Times New Roman"/>
          <w:sz w:val="24"/>
          <w:szCs w:val="24"/>
        </w:rPr>
        <w:t>т</w:t>
      </w:r>
      <w:r w:rsidRPr="00285749">
        <w:rPr>
          <w:rFonts w:ascii="Times New Roman" w:hAnsi="Times New Roman"/>
          <w:sz w:val="24"/>
          <w:szCs w:val="24"/>
        </w:rPr>
        <w:t xml:space="preserve"> в още по-голяма степен и без това голямата безработ</w:t>
      </w:r>
      <w:r>
        <w:rPr>
          <w:rFonts w:ascii="Times New Roman" w:hAnsi="Times New Roman"/>
          <w:sz w:val="24"/>
          <w:szCs w:val="24"/>
        </w:rPr>
        <w:t>и</w:t>
      </w:r>
      <w:r w:rsidRPr="00285749">
        <w:rPr>
          <w:rFonts w:ascii="Times New Roman" w:hAnsi="Times New Roman"/>
          <w:sz w:val="24"/>
          <w:szCs w:val="24"/>
        </w:rPr>
        <w:t>ца в общината.</w:t>
      </w:r>
    </w:p>
    <w:p w:rsidR="008F05E8" w:rsidRPr="006473F8" w:rsidRDefault="008F05E8" w:rsidP="008F05E8">
      <w:pPr>
        <w:spacing w:before="120" w:after="120" w:line="240" w:lineRule="auto"/>
        <w:jc w:val="both"/>
        <w:rPr>
          <w:rFonts w:ascii="Times New Roman" w:hAnsi="Times New Roman"/>
          <w:b/>
          <w:sz w:val="24"/>
          <w:szCs w:val="24"/>
        </w:rPr>
      </w:pPr>
      <w:r w:rsidRPr="006473F8">
        <w:rPr>
          <w:rFonts w:ascii="Times New Roman" w:hAnsi="Times New Roman"/>
          <w:sz w:val="24"/>
          <w:szCs w:val="24"/>
        </w:rPr>
        <w:t>Броят на регистрир</w:t>
      </w:r>
      <w:r w:rsidR="00B308B9">
        <w:rPr>
          <w:rFonts w:ascii="Times New Roman" w:hAnsi="Times New Roman"/>
          <w:sz w:val="24"/>
          <w:szCs w:val="24"/>
        </w:rPr>
        <w:t>аните в общината – микро, малки и</w:t>
      </w:r>
      <w:r w:rsidRPr="006473F8">
        <w:rPr>
          <w:rFonts w:ascii="Times New Roman" w:hAnsi="Times New Roman"/>
          <w:sz w:val="24"/>
          <w:szCs w:val="24"/>
        </w:rPr>
        <w:t xml:space="preserve"> средни пре</w:t>
      </w:r>
      <w:r>
        <w:rPr>
          <w:rFonts w:ascii="Times New Roman" w:hAnsi="Times New Roman"/>
          <w:sz w:val="24"/>
          <w:szCs w:val="24"/>
        </w:rPr>
        <w:t>д</w:t>
      </w:r>
      <w:r w:rsidRPr="006473F8">
        <w:rPr>
          <w:rFonts w:ascii="Times New Roman" w:hAnsi="Times New Roman"/>
          <w:sz w:val="24"/>
          <w:szCs w:val="24"/>
        </w:rPr>
        <w:t>приятия са малко над 400. Фирмите, които развиват по-активна стопанска и търговска дейност на територията на общината към края на 2013 г. са:</w:t>
      </w:r>
      <w:r w:rsidRPr="006473F8">
        <w:rPr>
          <w:rFonts w:ascii="Times New Roman" w:hAnsi="Times New Roman"/>
          <w:b/>
          <w:sz w:val="24"/>
          <w:szCs w:val="24"/>
        </w:rPr>
        <w:tab/>
      </w:r>
    </w:p>
    <w:p w:rsidR="008F05E8" w:rsidRPr="006473F8" w:rsidRDefault="008F05E8" w:rsidP="004D2535">
      <w:pPr>
        <w:numPr>
          <w:ilvl w:val="0"/>
          <w:numId w:val="48"/>
        </w:numPr>
        <w:spacing w:before="120" w:after="120" w:line="240" w:lineRule="auto"/>
        <w:jc w:val="both"/>
        <w:rPr>
          <w:rFonts w:ascii="Times New Roman" w:hAnsi="Times New Roman"/>
          <w:sz w:val="24"/>
          <w:szCs w:val="24"/>
        </w:rPr>
      </w:pPr>
      <w:r w:rsidRPr="006473F8">
        <w:rPr>
          <w:rFonts w:ascii="Times New Roman" w:hAnsi="Times New Roman"/>
          <w:b/>
          <w:sz w:val="24"/>
          <w:szCs w:val="24"/>
        </w:rPr>
        <w:t>„Седимент приват”АД</w:t>
      </w:r>
      <w:r w:rsidRPr="006473F8">
        <w:rPr>
          <w:rFonts w:ascii="Times New Roman" w:hAnsi="Times New Roman"/>
          <w:sz w:val="24"/>
          <w:szCs w:val="24"/>
        </w:rPr>
        <w:t xml:space="preserve"> - гр.Ябланица има за основна дейност добива и пр</w:t>
      </w:r>
      <w:r>
        <w:rPr>
          <w:rFonts w:ascii="Times New Roman" w:hAnsi="Times New Roman"/>
          <w:sz w:val="24"/>
          <w:szCs w:val="24"/>
        </w:rPr>
        <w:t>е</w:t>
      </w:r>
      <w:r w:rsidRPr="006473F8">
        <w:rPr>
          <w:rFonts w:ascii="Times New Roman" w:hAnsi="Times New Roman"/>
          <w:sz w:val="24"/>
          <w:szCs w:val="24"/>
        </w:rPr>
        <w:t xml:space="preserve">работката на скално-облицовъчни материали и вторична преработка на дотрошени фракции. Фирмата разполага с пет собствени кариери в Ловешка област и собствен преработвателен завод. Освен добива и преработката на скални материали фирмата се е специализирала и в изграждането и поддържането на инсталации за добив и преработка на инертни материали (добив и преработка на мраморизиран варовик, червен пясъчник, нерудни, кариерни материали, минерлни суровини др.). </w:t>
      </w:r>
    </w:p>
    <w:p w:rsidR="008F05E8" w:rsidRPr="006473F8" w:rsidRDefault="008F05E8" w:rsidP="004D2535">
      <w:pPr>
        <w:numPr>
          <w:ilvl w:val="0"/>
          <w:numId w:val="48"/>
        </w:numPr>
        <w:spacing w:before="120" w:after="120" w:line="240" w:lineRule="auto"/>
        <w:jc w:val="both"/>
        <w:rPr>
          <w:rFonts w:ascii="Times New Roman" w:hAnsi="Times New Roman"/>
          <w:sz w:val="24"/>
          <w:szCs w:val="24"/>
        </w:rPr>
      </w:pPr>
      <w:r w:rsidRPr="006473F8">
        <w:rPr>
          <w:rFonts w:ascii="Times New Roman" w:hAnsi="Times New Roman"/>
          <w:b/>
          <w:sz w:val="24"/>
          <w:szCs w:val="24"/>
        </w:rPr>
        <w:t>“Речно 2002” ООД - с.Златна Панега</w:t>
      </w:r>
      <w:r w:rsidRPr="006473F8">
        <w:rPr>
          <w:rFonts w:ascii="Times New Roman" w:hAnsi="Times New Roman"/>
          <w:sz w:val="24"/>
          <w:szCs w:val="24"/>
        </w:rPr>
        <w:t xml:space="preserve"> е специализирано предприятие в производството на резервни части за нестандартно оборудване на машини и съоръжения в строителството по заявка и чертеж на клиента.   </w:t>
      </w:r>
    </w:p>
    <w:p w:rsidR="008F05E8" w:rsidRPr="006473F8" w:rsidRDefault="008F05E8" w:rsidP="004D2535">
      <w:pPr>
        <w:numPr>
          <w:ilvl w:val="0"/>
          <w:numId w:val="48"/>
        </w:numPr>
        <w:spacing w:before="120" w:after="120" w:line="240" w:lineRule="auto"/>
        <w:jc w:val="both"/>
        <w:rPr>
          <w:rFonts w:ascii="Times New Roman" w:hAnsi="Times New Roman"/>
          <w:sz w:val="24"/>
          <w:szCs w:val="24"/>
        </w:rPr>
      </w:pPr>
      <w:r w:rsidRPr="006473F8">
        <w:rPr>
          <w:rFonts w:ascii="Times New Roman" w:hAnsi="Times New Roman"/>
          <w:b/>
          <w:sz w:val="24"/>
          <w:szCs w:val="24"/>
        </w:rPr>
        <w:t>Лъсков” ЕООД – Стефан Димитров</w:t>
      </w:r>
      <w:r w:rsidR="00CB1191">
        <w:rPr>
          <w:rFonts w:ascii="Times New Roman" w:hAnsi="Times New Roman"/>
          <w:b/>
          <w:sz w:val="24"/>
          <w:szCs w:val="24"/>
        </w:rPr>
        <w:t xml:space="preserve"> </w:t>
      </w:r>
      <w:r w:rsidRPr="006473F8">
        <w:rPr>
          <w:rFonts w:ascii="Times New Roman" w:hAnsi="Times New Roman"/>
          <w:sz w:val="24"/>
          <w:szCs w:val="24"/>
        </w:rPr>
        <w:t xml:space="preserve">- производство и търговия с варов и бетонов разтвор. </w:t>
      </w:r>
    </w:p>
    <w:p w:rsidR="008F05E8" w:rsidRPr="006473F8" w:rsidRDefault="008F05E8" w:rsidP="004D2535">
      <w:pPr>
        <w:numPr>
          <w:ilvl w:val="0"/>
          <w:numId w:val="48"/>
        </w:numPr>
        <w:spacing w:before="120" w:after="120" w:line="240" w:lineRule="auto"/>
        <w:jc w:val="both"/>
        <w:rPr>
          <w:rFonts w:ascii="Times New Roman" w:hAnsi="Times New Roman"/>
          <w:sz w:val="24"/>
          <w:szCs w:val="24"/>
        </w:rPr>
      </w:pPr>
      <w:r w:rsidRPr="006473F8">
        <w:rPr>
          <w:rFonts w:ascii="Times New Roman" w:hAnsi="Times New Roman"/>
          <w:b/>
          <w:sz w:val="24"/>
          <w:szCs w:val="24"/>
        </w:rPr>
        <w:t xml:space="preserve">„Лиз Комерес Импорт” ООД, </w:t>
      </w:r>
      <w:r w:rsidRPr="006473F8">
        <w:rPr>
          <w:rFonts w:ascii="Times New Roman" w:hAnsi="Times New Roman"/>
          <w:sz w:val="24"/>
          <w:szCs w:val="24"/>
        </w:rPr>
        <w:t xml:space="preserve"> гр.София с клон в гр.Ябланица. Фирмата е представител на “FARBE SPA” за България и предлага всички н</w:t>
      </w:r>
      <w:r>
        <w:rPr>
          <w:rFonts w:ascii="Times New Roman" w:hAnsi="Times New Roman"/>
          <w:sz w:val="24"/>
          <w:szCs w:val="24"/>
        </w:rPr>
        <w:t>еобходими материали за първонач</w:t>
      </w:r>
      <w:r w:rsidRPr="006473F8">
        <w:rPr>
          <w:rFonts w:ascii="Times New Roman" w:hAnsi="Times New Roman"/>
          <w:sz w:val="24"/>
          <w:szCs w:val="24"/>
        </w:rPr>
        <w:t>ал</w:t>
      </w:r>
      <w:r>
        <w:rPr>
          <w:rFonts w:ascii="Times New Roman" w:hAnsi="Times New Roman"/>
          <w:sz w:val="24"/>
          <w:szCs w:val="24"/>
        </w:rPr>
        <w:t>на и крайна обработка на интери</w:t>
      </w:r>
      <w:r w:rsidRPr="006473F8">
        <w:rPr>
          <w:rFonts w:ascii="Times New Roman" w:hAnsi="Times New Roman"/>
          <w:sz w:val="24"/>
          <w:szCs w:val="24"/>
        </w:rPr>
        <w:t>орни и екстериорни помещения, дърво, метал, PVC, камък и др.</w:t>
      </w:r>
    </w:p>
    <w:p w:rsidR="008F05E8" w:rsidRPr="006473F8" w:rsidRDefault="008F05E8" w:rsidP="004D2535">
      <w:pPr>
        <w:numPr>
          <w:ilvl w:val="0"/>
          <w:numId w:val="48"/>
        </w:numPr>
        <w:spacing w:before="120" w:after="120" w:line="240" w:lineRule="auto"/>
        <w:jc w:val="both"/>
        <w:rPr>
          <w:rFonts w:ascii="Times New Roman" w:hAnsi="Times New Roman"/>
          <w:sz w:val="24"/>
          <w:szCs w:val="24"/>
        </w:rPr>
      </w:pPr>
      <w:r w:rsidRPr="006473F8">
        <w:rPr>
          <w:rFonts w:ascii="Times New Roman" w:hAnsi="Times New Roman"/>
          <w:b/>
          <w:sz w:val="24"/>
          <w:szCs w:val="24"/>
        </w:rPr>
        <w:t xml:space="preserve">„Арена”ЕООД, с.Брестница – </w:t>
      </w:r>
      <w:r w:rsidRPr="006473F8">
        <w:rPr>
          <w:rFonts w:ascii="Times New Roman" w:hAnsi="Times New Roman"/>
          <w:sz w:val="24"/>
          <w:szCs w:val="24"/>
        </w:rPr>
        <w:t>фирмата е представител на известни марки произвеждащ</w:t>
      </w:r>
      <w:r>
        <w:rPr>
          <w:rFonts w:ascii="Times New Roman" w:hAnsi="Times New Roman"/>
          <w:sz w:val="24"/>
          <w:szCs w:val="24"/>
        </w:rPr>
        <w:t xml:space="preserve">и бои, лепила, лакове и др., а </w:t>
      </w:r>
      <w:r w:rsidRPr="006473F8">
        <w:rPr>
          <w:rFonts w:ascii="Times New Roman" w:hAnsi="Times New Roman"/>
          <w:sz w:val="24"/>
          <w:szCs w:val="24"/>
        </w:rPr>
        <w:t>о</w:t>
      </w:r>
      <w:r>
        <w:rPr>
          <w:rFonts w:ascii="Times New Roman" w:hAnsi="Times New Roman"/>
          <w:sz w:val="24"/>
          <w:szCs w:val="24"/>
        </w:rPr>
        <w:t>с</w:t>
      </w:r>
      <w:r w:rsidRPr="006473F8">
        <w:rPr>
          <w:rFonts w:ascii="Times New Roman" w:hAnsi="Times New Roman"/>
          <w:sz w:val="24"/>
          <w:szCs w:val="24"/>
        </w:rPr>
        <w:t>новната й дейност е търговия със строителни материали.</w:t>
      </w:r>
    </w:p>
    <w:p w:rsidR="008F05E8" w:rsidRPr="006473F8" w:rsidRDefault="008F05E8" w:rsidP="004D2535">
      <w:pPr>
        <w:numPr>
          <w:ilvl w:val="0"/>
          <w:numId w:val="48"/>
        </w:numPr>
        <w:spacing w:before="120" w:after="120" w:line="240" w:lineRule="auto"/>
        <w:jc w:val="both"/>
        <w:rPr>
          <w:rFonts w:ascii="Times New Roman" w:hAnsi="Times New Roman"/>
          <w:sz w:val="24"/>
          <w:szCs w:val="24"/>
        </w:rPr>
      </w:pPr>
      <w:r w:rsidRPr="006473F8">
        <w:rPr>
          <w:rFonts w:ascii="Times New Roman" w:hAnsi="Times New Roman"/>
          <w:b/>
          <w:sz w:val="24"/>
          <w:szCs w:val="24"/>
        </w:rPr>
        <w:t xml:space="preserve"> „Пасати” ЕООД</w:t>
      </w:r>
      <w:r w:rsidRPr="006473F8">
        <w:rPr>
          <w:rFonts w:ascii="Times New Roman" w:hAnsi="Times New Roman"/>
          <w:sz w:val="24"/>
          <w:szCs w:val="24"/>
        </w:rPr>
        <w:t>, с.Брестница специализирана е в производството на велос</w:t>
      </w:r>
      <w:r>
        <w:rPr>
          <w:rFonts w:ascii="Times New Roman" w:hAnsi="Times New Roman"/>
          <w:sz w:val="24"/>
          <w:szCs w:val="24"/>
        </w:rPr>
        <w:t>ипеди. Фирмата разполага със со</w:t>
      </w:r>
      <w:r w:rsidRPr="006473F8">
        <w:rPr>
          <w:rFonts w:ascii="Times New Roman" w:hAnsi="Times New Roman"/>
          <w:sz w:val="24"/>
          <w:szCs w:val="24"/>
        </w:rPr>
        <w:t>б</w:t>
      </w:r>
      <w:r>
        <w:rPr>
          <w:rFonts w:ascii="Times New Roman" w:hAnsi="Times New Roman"/>
          <w:sz w:val="24"/>
          <w:szCs w:val="24"/>
        </w:rPr>
        <w:t>с</w:t>
      </w:r>
      <w:r w:rsidRPr="006473F8">
        <w:rPr>
          <w:rFonts w:ascii="Times New Roman" w:hAnsi="Times New Roman"/>
          <w:sz w:val="24"/>
          <w:szCs w:val="24"/>
        </w:rPr>
        <w:t>твена линия за наплитане и центроване на велосипедни джанти – едностенни и двустенни. Велосипедите, произведени от фирмата са включени в сребърната серия на SHIMANO за надеждност на велосипеда. Предлагат се велосипеди за всички възрасти: детски, юношески, градски и планински.</w:t>
      </w:r>
    </w:p>
    <w:p w:rsidR="008F05E8" w:rsidRPr="006473F8" w:rsidRDefault="008F05E8" w:rsidP="004D2535">
      <w:pPr>
        <w:numPr>
          <w:ilvl w:val="0"/>
          <w:numId w:val="48"/>
        </w:numPr>
        <w:spacing w:before="120" w:after="120" w:line="240" w:lineRule="auto"/>
        <w:jc w:val="both"/>
        <w:rPr>
          <w:rFonts w:ascii="Times New Roman" w:hAnsi="Times New Roman"/>
          <w:sz w:val="24"/>
          <w:szCs w:val="24"/>
        </w:rPr>
      </w:pPr>
      <w:r w:rsidRPr="006473F8">
        <w:rPr>
          <w:rFonts w:ascii="Times New Roman" w:hAnsi="Times New Roman"/>
          <w:b/>
          <w:sz w:val="24"/>
          <w:szCs w:val="24"/>
        </w:rPr>
        <w:t>“Рибена” ООД-с.Златна Панега</w:t>
      </w:r>
      <w:r w:rsidR="0054299C">
        <w:rPr>
          <w:rFonts w:ascii="Times New Roman" w:hAnsi="Times New Roman"/>
          <w:b/>
          <w:sz w:val="24"/>
          <w:szCs w:val="24"/>
        </w:rPr>
        <w:t xml:space="preserve"> </w:t>
      </w:r>
      <w:r w:rsidR="0054299C">
        <w:rPr>
          <w:rFonts w:ascii="Times New Roman" w:hAnsi="Times New Roman"/>
          <w:sz w:val="24"/>
          <w:szCs w:val="24"/>
        </w:rPr>
        <w:t xml:space="preserve">- </w:t>
      </w:r>
      <w:r w:rsidRPr="006473F8">
        <w:rPr>
          <w:rFonts w:ascii="Times New Roman" w:hAnsi="Times New Roman"/>
          <w:sz w:val="24"/>
          <w:szCs w:val="24"/>
        </w:rPr>
        <w:t xml:space="preserve">производство и търговия с пъстърва. Производството е със завършен цикъл, работи със съвременни машини и съоръжения. </w:t>
      </w:r>
    </w:p>
    <w:p w:rsidR="008F05E8" w:rsidRPr="006473F8" w:rsidRDefault="008F05E8" w:rsidP="0054299C">
      <w:pPr>
        <w:spacing w:before="120" w:after="120" w:line="240" w:lineRule="auto"/>
        <w:jc w:val="both"/>
        <w:rPr>
          <w:rFonts w:ascii="Times New Roman" w:hAnsi="Times New Roman"/>
          <w:sz w:val="24"/>
          <w:szCs w:val="24"/>
        </w:rPr>
      </w:pPr>
      <w:r w:rsidRPr="006473F8">
        <w:rPr>
          <w:rFonts w:ascii="Times New Roman" w:hAnsi="Times New Roman"/>
          <w:sz w:val="24"/>
          <w:szCs w:val="24"/>
        </w:rPr>
        <w:t>Специализирани в производството на халви и локуми на територията на община Ябланица са следните предприятия:</w:t>
      </w:r>
    </w:p>
    <w:p w:rsidR="008F05E8" w:rsidRPr="006473F8" w:rsidRDefault="008F05E8" w:rsidP="004D2535">
      <w:pPr>
        <w:numPr>
          <w:ilvl w:val="0"/>
          <w:numId w:val="48"/>
        </w:numPr>
        <w:spacing w:before="120" w:after="120" w:line="240" w:lineRule="auto"/>
        <w:ind w:left="714" w:hanging="357"/>
        <w:rPr>
          <w:rFonts w:ascii="Times New Roman" w:hAnsi="Times New Roman"/>
          <w:sz w:val="24"/>
          <w:szCs w:val="24"/>
        </w:rPr>
      </w:pPr>
      <w:r w:rsidRPr="006473F8">
        <w:rPr>
          <w:rFonts w:ascii="Times New Roman" w:hAnsi="Times New Roman"/>
          <w:b/>
          <w:sz w:val="24"/>
          <w:szCs w:val="24"/>
        </w:rPr>
        <w:t xml:space="preserve">”Венеца” ООД - </w:t>
      </w:r>
      <w:r w:rsidRPr="006473F8">
        <w:rPr>
          <w:rFonts w:ascii="Times New Roman" w:hAnsi="Times New Roman"/>
          <w:sz w:val="24"/>
          <w:szCs w:val="24"/>
        </w:rPr>
        <w:t>с.Добревци;</w:t>
      </w:r>
    </w:p>
    <w:p w:rsidR="008F05E8" w:rsidRPr="006473F8" w:rsidRDefault="008F05E8" w:rsidP="004D2535">
      <w:pPr>
        <w:numPr>
          <w:ilvl w:val="0"/>
          <w:numId w:val="48"/>
        </w:numPr>
        <w:spacing w:before="120" w:after="120" w:line="240" w:lineRule="auto"/>
        <w:ind w:left="714" w:hanging="357"/>
        <w:rPr>
          <w:rFonts w:ascii="Times New Roman" w:hAnsi="Times New Roman"/>
          <w:b/>
          <w:sz w:val="24"/>
          <w:szCs w:val="24"/>
        </w:rPr>
      </w:pPr>
      <w:r w:rsidRPr="006473F8">
        <w:rPr>
          <w:rFonts w:ascii="Times New Roman" w:hAnsi="Times New Roman"/>
          <w:b/>
          <w:sz w:val="24"/>
          <w:szCs w:val="24"/>
        </w:rPr>
        <w:t xml:space="preserve">ЕТ ”Богати” - </w:t>
      </w:r>
      <w:r w:rsidRPr="006473F8">
        <w:rPr>
          <w:rFonts w:ascii="Times New Roman" w:hAnsi="Times New Roman"/>
          <w:sz w:val="24"/>
          <w:szCs w:val="24"/>
        </w:rPr>
        <w:t>с.Добревци;</w:t>
      </w:r>
    </w:p>
    <w:p w:rsidR="008F05E8" w:rsidRPr="006473F8" w:rsidRDefault="008F05E8" w:rsidP="004D2535">
      <w:pPr>
        <w:numPr>
          <w:ilvl w:val="0"/>
          <w:numId w:val="48"/>
        </w:numPr>
        <w:spacing w:before="120" w:after="120" w:line="240" w:lineRule="auto"/>
        <w:ind w:left="714" w:hanging="357"/>
        <w:rPr>
          <w:rFonts w:ascii="Times New Roman" w:hAnsi="Times New Roman"/>
          <w:sz w:val="24"/>
          <w:szCs w:val="24"/>
        </w:rPr>
      </w:pPr>
      <w:r w:rsidRPr="006473F8">
        <w:rPr>
          <w:rFonts w:ascii="Times New Roman" w:hAnsi="Times New Roman"/>
          <w:b/>
          <w:sz w:val="24"/>
          <w:szCs w:val="24"/>
        </w:rPr>
        <w:t xml:space="preserve">„Еурео” ЕООД </w:t>
      </w:r>
      <w:r w:rsidRPr="006473F8">
        <w:rPr>
          <w:rFonts w:ascii="Times New Roman" w:hAnsi="Times New Roman"/>
          <w:sz w:val="24"/>
          <w:szCs w:val="24"/>
        </w:rPr>
        <w:t>– с.Брестница;</w:t>
      </w:r>
    </w:p>
    <w:p w:rsidR="008F05E8" w:rsidRPr="006473F8" w:rsidRDefault="008F05E8" w:rsidP="004D2535">
      <w:pPr>
        <w:numPr>
          <w:ilvl w:val="0"/>
          <w:numId w:val="48"/>
        </w:numPr>
        <w:spacing w:before="120" w:after="120" w:line="240" w:lineRule="auto"/>
        <w:ind w:left="714" w:hanging="357"/>
        <w:rPr>
          <w:rFonts w:ascii="Times New Roman" w:hAnsi="Times New Roman"/>
          <w:sz w:val="24"/>
          <w:szCs w:val="24"/>
        </w:rPr>
      </w:pPr>
      <w:r w:rsidRPr="006473F8">
        <w:rPr>
          <w:rFonts w:ascii="Times New Roman" w:hAnsi="Times New Roman"/>
          <w:b/>
          <w:sz w:val="24"/>
          <w:szCs w:val="24"/>
        </w:rPr>
        <w:t xml:space="preserve">ЕТ ”Пет плюс” </w:t>
      </w:r>
      <w:r w:rsidRPr="006473F8">
        <w:rPr>
          <w:rFonts w:ascii="Times New Roman" w:hAnsi="Times New Roman"/>
          <w:sz w:val="24"/>
          <w:szCs w:val="24"/>
        </w:rPr>
        <w:t>– гр.Ябланица;</w:t>
      </w:r>
    </w:p>
    <w:p w:rsidR="008F05E8" w:rsidRPr="008F05E8" w:rsidRDefault="008F05E8" w:rsidP="004D2535">
      <w:pPr>
        <w:numPr>
          <w:ilvl w:val="0"/>
          <w:numId w:val="48"/>
        </w:numPr>
        <w:spacing w:before="120" w:after="120" w:line="240" w:lineRule="auto"/>
        <w:ind w:left="714" w:hanging="357"/>
        <w:rPr>
          <w:rFonts w:ascii="Times New Roman" w:hAnsi="Times New Roman"/>
          <w:sz w:val="24"/>
          <w:szCs w:val="24"/>
        </w:rPr>
      </w:pPr>
      <w:r w:rsidRPr="006473F8">
        <w:rPr>
          <w:rFonts w:ascii="Times New Roman" w:hAnsi="Times New Roman"/>
          <w:b/>
          <w:sz w:val="24"/>
          <w:szCs w:val="24"/>
        </w:rPr>
        <w:t xml:space="preserve">„Вививан 1” ООД - </w:t>
      </w:r>
      <w:r>
        <w:rPr>
          <w:rFonts w:ascii="Times New Roman" w:hAnsi="Times New Roman"/>
          <w:sz w:val="24"/>
          <w:szCs w:val="24"/>
        </w:rPr>
        <w:t>гр.Ябланица.</w:t>
      </w:r>
    </w:p>
    <w:p w:rsidR="00B308B9" w:rsidRDefault="00EC62A9" w:rsidP="00053D8B">
      <w:pPr>
        <w:spacing w:before="120" w:after="120" w:line="240" w:lineRule="auto"/>
        <w:jc w:val="both"/>
        <w:rPr>
          <w:rFonts w:ascii="Times New Roman" w:hAnsi="Times New Roman"/>
          <w:sz w:val="24"/>
          <w:szCs w:val="24"/>
        </w:rPr>
      </w:pPr>
      <w:r w:rsidRPr="0085317A">
        <w:rPr>
          <w:rFonts w:ascii="Times New Roman" w:hAnsi="Times New Roman"/>
          <w:sz w:val="24"/>
          <w:szCs w:val="24"/>
        </w:rPr>
        <w:t>През 201</w:t>
      </w:r>
      <w:r w:rsidR="00053D8B">
        <w:rPr>
          <w:rFonts w:ascii="Times New Roman" w:hAnsi="Times New Roman"/>
          <w:sz w:val="24"/>
          <w:szCs w:val="24"/>
        </w:rPr>
        <w:t>4</w:t>
      </w:r>
      <w:r w:rsidRPr="0085317A">
        <w:rPr>
          <w:rFonts w:ascii="Times New Roman" w:hAnsi="Times New Roman"/>
          <w:sz w:val="24"/>
          <w:szCs w:val="24"/>
        </w:rPr>
        <w:t xml:space="preserve"> г. в община Ябланица </w:t>
      </w:r>
      <w:r w:rsidR="00053D8B">
        <w:rPr>
          <w:rFonts w:ascii="Times New Roman" w:hAnsi="Times New Roman"/>
          <w:sz w:val="24"/>
          <w:szCs w:val="24"/>
        </w:rPr>
        <w:t>44</w:t>
      </w:r>
      <w:r w:rsidRPr="0085317A">
        <w:rPr>
          <w:rFonts w:ascii="Times New Roman" w:hAnsi="Times New Roman"/>
          <w:sz w:val="24"/>
          <w:szCs w:val="24"/>
        </w:rPr>
        <w:t xml:space="preserve"> % от наетите лица по служебно и трудово правоотношение са в отрасъл „Преработваща промишленост”. За сравнение</w:t>
      </w:r>
      <w:r>
        <w:rPr>
          <w:rFonts w:ascii="Times New Roman" w:hAnsi="Times New Roman"/>
          <w:sz w:val="24"/>
          <w:szCs w:val="24"/>
        </w:rPr>
        <w:t>,</w:t>
      </w:r>
      <w:r w:rsidRPr="0085317A">
        <w:rPr>
          <w:rFonts w:ascii="Times New Roman" w:hAnsi="Times New Roman"/>
          <w:sz w:val="24"/>
          <w:szCs w:val="24"/>
        </w:rPr>
        <w:t xml:space="preserve"> през 20</w:t>
      </w:r>
      <w:r w:rsidR="00DE4A36">
        <w:rPr>
          <w:rFonts w:ascii="Times New Roman" w:hAnsi="Times New Roman"/>
          <w:sz w:val="24"/>
          <w:szCs w:val="24"/>
        </w:rPr>
        <w:t>11 г. наетите лица са</w:t>
      </w:r>
      <w:r w:rsidRPr="0085317A">
        <w:rPr>
          <w:rFonts w:ascii="Times New Roman" w:hAnsi="Times New Roman"/>
          <w:sz w:val="24"/>
          <w:szCs w:val="24"/>
        </w:rPr>
        <w:t xml:space="preserve"> </w:t>
      </w:r>
      <w:r w:rsidR="0054299C">
        <w:rPr>
          <w:rFonts w:ascii="Times New Roman" w:hAnsi="Times New Roman"/>
          <w:sz w:val="24"/>
          <w:szCs w:val="24"/>
        </w:rPr>
        <w:t xml:space="preserve">били </w:t>
      </w:r>
      <w:r w:rsidR="00DE4A36">
        <w:rPr>
          <w:rFonts w:ascii="Times New Roman" w:hAnsi="Times New Roman"/>
          <w:sz w:val="24"/>
          <w:szCs w:val="24"/>
        </w:rPr>
        <w:t>35</w:t>
      </w:r>
      <w:r w:rsidRPr="0085317A">
        <w:rPr>
          <w:rFonts w:ascii="Times New Roman" w:hAnsi="Times New Roman"/>
          <w:sz w:val="24"/>
          <w:szCs w:val="24"/>
        </w:rPr>
        <w:t xml:space="preserve">% от всички наети в общината. За отрасловата структура на промишленото производство може да се съди по обема на произведената промишлена продукция, нетните приходи от продажби и броя на наетите лица. </w:t>
      </w:r>
      <w:r w:rsidRPr="0085317A">
        <w:rPr>
          <w:rFonts w:ascii="Times New Roman" w:hAnsi="Times New Roman"/>
          <w:color w:val="000000"/>
          <w:sz w:val="24"/>
          <w:szCs w:val="24"/>
        </w:rPr>
        <w:t xml:space="preserve">През </w:t>
      </w:r>
      <w:r w:rsidR="00DE4A36">
        <w:rPr>
          <w:rFonts w:ascii="Times New Roman" w:hAnsi="Times New Roman"/>
          <w:color w:val="000000"/>
          <w:sz w:val="24"/>
          <w:szCs w:val="24"/>
        </w:rPr>
        <w:t xml:space="preserve">2014 г. произведената промишлена продукция е за 105 636 хил.лв., </w:t>
      </w:r>
      <w:r w:rsidR="00DE4A36" w:rsidRPr="0085317A">
        <w:rPr>
          <w:rFonts w:ascii="Times New Roman" w:hAnsi="Times New Roman"/>
          <w:sz w:val="24"/>
          <w:szCs w:val="24"/>
        </w:rPr>
        <w:t>а нетни</w:t>
      </w:r>
      <w:r w:rsidR="00DE4A36">
        <w:rPr>
          <w:rFonts w:ascii="Times New Roman" w:hAnsi="Times New Roman"/>
          <w:sz w:val="24"/>
          <w:szCs w:val="24"/>
        </w:rPr>
        <w:t>те приходи от продажби са 102 690</w:t>
      </w:r>
      <w:r w:rsidR="00DE4A36" w:rsidRPr="0085317A">
        <w:rPr>
          <w:rFonts w:ascii="Times New Roman" w:hAnsi="Times New Roman"/>
          <w:sz w:val="24"/>
          <w:szCs w:val="24"/>
        </w:rPr>
        <w:t xml:space="preserve"> хил. лв. </w:t>
      </w:r>
      <w:r w:rsidR="00DE4A36">
        <w:rPr>
          <w:rFonts w:ascii="Times New Roman" w:hAnsi="Times New Roman"/>
          <w:sz w:val="24"/>
          <w:szCs w:val="24"/>
        </w:rPr>
        <w:t xml:space="preserve">В сравнение с 2012 г. се бележи подем, тогава </w:t>
      </w:r>
      <w:r w:rsidR="00DE4A36">
        <w:rPr>
          <w:rFonts w:ascii="Times New Roman" w:hAnsi="Times New Roman"/>
          <w:color w:val="000000"/>
          <w:sz w:val="24"/>
          <w:szCs w:val="24"/>
        </w:rPr>
        <w:t xml:space="preserve"> произведената промишлена продукция е за 104 584 хил.лв., </w:t>
      </w:r>
      <w:r w:rsidR="00DE4A36" w:rsidRPr="0085317A">
        <w:rPr>
          <w:rFonts w:ascii="Times New Roman" w:hAnsi="Times New Roman"/>
          <w:sz w:val="24"/>
          <w:szCs w:val="24"/>
        </w:rPr>
        <w:t>а нетни</w:t>
      </w:r>
      <w:r w:rsidR="00DE4A36">
        <w:rPr>
          <w:rFonts w:ascii="Times New Roman" w:hAnsi="Times New Roman"/>
          <w:sz w:val="24"/>
          <w:szCs w:val="24"/>
        </w:rPr>
        <w:t>те приходи от продажби са 99 746</w:t>
      </w:r>
      <w:r w:rsidR="00DE4A36" w:rsidRPr="0085317A">
        <w:rPr>
          <w:rFonts w:ascii="Times New Roman" w:hAnsi="Times New Roman"/>
          <w:sz w:val="24"/>
          <w:szCs w:val="24"/>
        </w:rPr>
        <w:t xml:space="preserve"> хил. лв. </w:t>
      </w:r>
      <w:r w:rsidR="00F24437">
        <w:rPr>
          <w:rFonts w:ascii="Times New Roman" w:hAnsi="Times New Roman"/>
          <w:sz w:val="24"/>
          <w:szCs w:val="24"/>
        </w:rPr>
        <w:t xml:space="preserve"> </w:t>
      </w:r>
      <w:r w:rsidR="000E48EA">
        <w:rPr>
          <w:rFonts w:ascii="Times New Roman" w:hAnsi="Times New Roman"/>
          <w:sz w:val="24"/>
          <w:szCs w:val="24"/>
        </w:rPr>
        <w:t xml:space="preserve">За съжаление през 2013 г. показателите са по-добри от тези през 2014 г. </w:t>
      </w:r>
    </w:p>
    <w:p w:rsidR="00EC62A9" w:rsidRPr="0085317A" w:rsidRDefault="00B308B9" w:rsidP="00053D8B">
      <w:pPr>
        <w:spacing w:before="120" w:after="120" w:line="240" w:lineRule="auto"/>
        <w:jc w:val="both"/>
        <w:rPr>
          <w:rFonts w:ascii="Times New Roman" w:hAnsi="Times New Roman"/>
          <w:sz w:val="24"/>
          <w:szCs w:val="24"/>
        </w:rPr>
      </w:pPr>
      <w:r>
        <w:rPr>
          <w:rFonts w:ascii="Times New Roman" w:hAnsi="Times New Roman"/>
          <w:sz w:val="24"/>
          <w:szCs w:val="24"/>
        </w:rPr>
        <w:t>В</w:t>
      </w:r>
      <w:r w:rsidR="000E48EA">
        <w:rPr>
          <w:rFonts w:ascii="Times New Roman" w:hAnsi="Times New Roman"/>
          <w:sz w:val="24"/>
          <w:szCs w:val="24"/>
        </w:rPr>
        <w:t xml:space="preserve"> </w:t>
      </w:r>
      <w:r w:rsidR="00CB1191">
        <w:rPr>
          <w:rFonts w:ascii="Times New Roman" w:hAnsi="Times New Roman"/>
          <w:sz w:val="24"/>
          <w:szCs w:val="24"/>
        </w:rPr>
        <w:t>Та</w:t>
      </w:r>
      <w:r w:rsidR="000E48EA">
        <w:rPr>
          <w:rFonts w:ascii="Times New Roman" w:hAnsi="Times New Roman"/>
          <w:sz w:val="24"/>
          <w:szCs w:val="24"/>
        </w:rPr>
        <w:t>блица</w:t>
      </w:r>
      <w:r w:rsidR="00CB1191">
        <w:rPr>
          <w:rFonts w:ascii="Times New Roman" w:hAnsi="Times New Roman"/>
          <w:sz w:val="24"/>
          <w:szCs w:val="24"/>
        </w:rPr>
        <w:t xml:space="preserve"> 8</w:t>
      </w:r>
      <w:r w:rsidR="000E48EA">
        <w:rPr>
          <w:rFonts w:ascii="Times New Roman" w:hAnsi="Times New Roman"/>
          <w:sz w:val="24"/>
          <w:szCs w:val="24"/>
        </w:rPr>
        <w:t xml:space="preserve"> могат да бъдат проследени конкретните факти</w:t>
      </w:r>
      <w:r>
        <w:rPr>
          <w:rFonts w:ascii="Times New Roman" w:hAnsi="Times New Roman"/>
          <w:sz w:val="24"/>
          <w:szCs w:val="24"/>
        </w:rPr>
        <w:t xml:space="preserve"> показващи основните икономически показатели на отчетените нефинансови предприятия по икономически дейности</w:t>
      </w:r>
      <w:r w:rsidR="000E48EA">
        <w:rPr>
          <w:rFonts w:ascii="Times New Roman" w:hAnsi="Times New Roman"/>
          <w:sz w:val="24"/>
          <w:szCs w:val="24"/>
        </w:rPr>
        <w:t xml:space="preserve">. </w:t>
      </w:r>
    </w:p>
    <w:p w:rsidR="00EC62A9" w:rsidRPr="0025166A" w:rsidRDefault="00EC62A9" w:rsidP="00EC62A9">
      <w:pPr>
        <w:spacing w:after="0" w:line="240" w:lineRule="auto"/>
        <w:jc w:val="center"/>
        <w:rPr>
          <w:rFonts w:ascii="Times New Roman" w:hAnsi="Times New Roman"/>
          <w:b/>
          <w:sz w:val="12"/>
          <w:szCs w:val="12"/>
          <w:lang w:val="ru-RU"/>
        </w:rPr>
      </w:pPr>
    </w:p>
    <w:p w:rsidR="00EC62A9" w:rsidRPr="0085317A" w:rsidRDefault="00EC62A9" w:rsidP="00F24437">
      <w:pPr>
        <w:spacing w:after="0" w:line="240" w:lineRule="auto"/>
        <w:jc w:val="center"/>
        <w:rPr>
          <w:rFonts w:ascii="Times New Roman" w:hAnsi="Times New Roman"/>
          <w:sz w:val="24"/>
          <w:szCs w:val="24"/>
        </w:rPr>
      </w:pPr>
      <w:r w:rsidRPr="0085317A">
        <w:rPr>
          <w:rFonts w:ascii="Times New Roman" w:hAnsi="Times New Roman"/>
          <w:b/>
          <w:sz w:val="24"/>
          <w:szCs w:val="24"/>
        </w:rPr>
        <w:t xml:space="preserve">Таблица </w:t>
      </w:r>
      <w:r w:rsidRPr="0054299C">
        <w:rPr>
          <w:rFonts w:ascii="Times New Roman" w:hAnsi="Times New Roman"/>
          <w:b/>
          <w:sz w:val="24"/>
          <w:szCs w:val="24"/>
        </w:rPr>
        <w:t>8.</w:t>
      </w:r>
      <w:r>
        <w:rPr>
          <w:rFonts w:ascii="Times New Roman" w:hAnsi="Times New Roman"/>
          <w:b/>
          <w:sz w:val="24"/>
          <w:szCs w:val="24"/>
        </w:rPr>
        <w:t xml:space="preserve"> </w:t>
      </w:r>
      <w:r w:rsidRPr="0085317A">
        <w:rPr>
          <w:rFonts w:ascii="Times New Roman" w:hAnsi="Times New Roman"/>
          <w:b/>
          <w:sz w:val="24"/>
          <w:szCs w:val="24"/>
        </w:rPr>
        <w:t xml:space="preserve">Основни </w:t>
      </w:r>
      <w:r w:rsidR="00F24437">
        <w:rPr>
          <w:rFonts w:ascii="Times New Roman" w:hAnsi="Times New Roman"/>
          <w:b/>
          <w:sz w:val="24"/>
          <w:szCs w:val="24"/>
        </w:rPr>
        <w:t xml:space="preserve">икономически </w:t>
      </w:r>
      <w:r w:rsidRPr="0085317A">
        <w:rPr>
          <w:rFonts w:ascii="Times New Roman" w:hAnsi="Times New Roman"/>
          <w:b/>
          <w:sz w:val="24"/>
          <w:szCs w:val="24"/>
        </w:rPr>
        <w:t xml:space="preserve">показатели </w:t>
      </w:r>
      <w:r w:rsidR="00F24437">
        <w:rPr>
          <w:rFonts w:ascii="Times New Roman" w:hAnsi="Times New Roman"/>
          <w:b/>
          <w:sz w:val="24"/>
          <w:szCs w:val="24"/>
        </w:rPr>
        <w:t xml:space="preserve">на отчетените нефинансови предприятия по икономически дейности </w:t>
      </w:r>
      <w:r w:rsidRPr="0085317A">
        <w:rPr>
          <w:rFonts w:ascii="Times New Roman" w:hAnsi="Times New Roman"/>
          <w:b/>
          <w:sz w:val="24"/>
          <w:szCs w:val="24"/>
        </w:rPr>
        <w:t>за община Ябланица за периода 20</w:t>
      </w:r>
      <w:r w:rsidR="00F24437">
        <w:rPr>
          <w:rFonts w:ascii="Times New Roman" w:hAnsi="Times New Roman"/>
          <w:b/>
          <w:sz w:val="24"/>
          <w:szCs w:val="24"/>
        </w:rPr>
        <w:t>12</w:t>
      </w:r>
      <w:r w:rsidRPr="0085317A">
        <w:rPr>
          <w:rFonts w:ascii="Times New Roman" w:hAnsi="Times New Roman"/>
          <w:b/>
          <w:sz w:val="24"/>
          <w:szCs w:val="24"/>
        </w:rPr>
        <w:t>-201</w:t>
      </w:r>
      <w:r w:rsidR="00F24437">
        <w:rPr>
          <w:rFonts w:ascii="Times New Roman" w:hAnsi="Times New Roman"/>
          <w:b/>
          <w:sz w:val="24"/>
          <w:szCs w:val="24"/>
        </w:rPr>
        <w:t>4</w:t>
      </w:r>
      <w:r w:rsidRPr="0085317A">
        <w:rPr>
          <w:rFonts w:ascii="Times New Roman" w:hAnsi="Times New Roman"/>
          <w:b/>
          <w:sz w:val="24"/>
          <w:szCs w:val="24"/>
        </w:rPr>
        <w:t xml:space="preserve"> г.</w:t>
      </w:r>
    </w:p>
    <w:tbl>
      <w:tblPr>
        <w:tblW w:w="7800" w:type="dxa"/>
        <w:jc w:val="center"/>
        <w:tblInd w:w="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
        <w:gridCol w:w="1172"/>
        <w:gridCol w:w="2088"/>
        <w:gridCol w:w="1559"/>
        <w:gridCol w:w="1843"/>
      </w:tblGrid>
      <w:tr w:rsidR="00EC62A9" w:rsidRPr="0085317A" w:rsidTr="00F24437">
        <w:trPr>
          <w:jc w:val="center"/>
        </w:trPr>
        <w:tc>
          <w:tcPr>
            <w:tcW w:w="1138" w:type="dxa"/>
            <w:shd w:val="clear" w:color="auto" w:fill="BFBFBF"/>
            <w:vAlign w:val="center"/>
          </w:tcPr>
          <w:p w:rsidR="00EC62A9" w:rsidRPr="0085317A" w:rsidRDefault="00EC62A9" w:rsidP="008F05E8">
            <w:pPr>
              <w:spacing w:after="0" w:line="240" w:lineRule="auto"/>
              <w:jc w:val="center"/>
              <w:rPr>
                <w:rFonts w:ascii="Times New Roman" w:hAnsi="Times New Roman"/>
                <w:b/>
                <w:sz w:val="24"/>
                <w:szCs w:val="24"/>
              </w:rPr>
            </w:pPr>
            <w:r w:rsidRPr="0085317A">
              <w:rPr>
                <w:rFonts w:ascii="Times New Roman" w:hAnsi="Times New Roman"/>
                <w:b/>
                <w:sz w:val="24"/>
                <w:szCs w:val="24"/>
              </w:rPr>
              <w:t>Години</w:t>
            </w:r>
          </w:p>
        </w:tc>
        <w:tc>
          <w:tcPr>
            <w:tcW w:w="1172" w:type="dxa"/>
            <w:shd w:val="clear" w:color="auto" w:fill="BFBFBF"/>
            <w:vAlign w:val="center"/>
          </w:tcPr>
          <w:p w:rsidR="00EC62A9" w:rsidRPr="0085317A" w:rsidRDefault="00EC62A9" w:rsidP="008F05E8">
            <w:pPr>
              <w:spacing w:after="0" w:line="240" w:lineRule="auto"/>
              <w:jc w:val="center"/>
              <w:rPr>
                <w:rFonts w:ascii="Times New Roman" w:hAnsi="Times New Roman"/>
                <w:b/>
                <w:sz w:val="24"/>
                <w:szCs w:val="24"/>
              </w:rPr>
            </w:pPr>
            <w:r w:rsidRPr="0085317A">
              <w:rPr>
                <w:rFonts w:ascii="Times New Roman" w:hAnsi="Times New Roman"/>
                <w:b/>
                <w:sz w:val="24"/>
                <w:szCs w:val="24"/>
              </w:rPr>
              <w:t>Предприятия</w:t>
            </w:r>
          </w:p>
          <w:p w:rsidR="00EC62A9" w:rsidRPr="0085317A" w:rsidRDefault="00EC62A9" w:rsidP="008F05E8">
            <w:pPr>
              <w:spacing w:after="0" w:line="240" w:lineRule="auto"/>
              <w:jc w:val="center"/>
              <w:rPr>
                <w:rFonts w:ascii="Times New Roman" w:hAnsi="Times New Roman"/>
                <w:b/>
                <w:sz w:val="24"/>
                <w:szCs w:val="24"/>
              </w:rPr>
            </w:pPr>
            <w:r w:rsidRPr="0085317A">
              <w:rPr>
                <w:rFonts w:ascii="Times New Roman" w:hAnsi="Times New Roman"/>
                <w:b/>
                <w:sz w:val="24"/>
                <w:szCs w:val="24"/>
              </w:rPr>
              <w:t>(бр.)</w:t>
            </w:r>
          </w:p>
        </w:tc>
        <w:tc>
          <w:tcPr>
            <w:tcW w:w="2088" w:type="dxa"/>
            <w:shd w:val="clear" w:color="auto" w:fill="BFBFBF"/>
            <w:vAlign w:val="center"/>
          </w:tcPr>
          <w:p w:rsidR="00EC62A9" w:rsidRPr="0085317A" w:rsidRDefault="00EC62A9" w:rsidP="008F05E8">
            <w:pPr>
              <w:spacing w:after="0" w:line="240" w:lineRule="auto"/>
              <w:ind w:left="360"/>
              <w:jc w:val="center"/>
              <w:rPr>
                <w:rFonts w:ascii="Times New Roman" w:hAnsi="Times New Roman"/>
                <w:b/>
                <w:sz w:val="24"/>
                <w:szCs w:val="24"/>
              </w:rPr>
            </w:pPr>
            <w:r w:rsidRPr="0085317A">
              <w:rPr>
                <w:rFonts w:ascii="Times New Roman" w:hAnsi="Times New Roman"/>
                <w:b/>
                <w:sz w:val="24"/>
                <w:szCs w:val="24"/>
              </w:rPr>
              <w:t>Нетни приходи от продажби (хил. лв.)</w:t>
            </w:r>
          </w:p>
        </w:tc>
        <w:tc>
          <w:tcPr>
            <w:tcW w:w="1559" w:type="dxa"/>
            <w:shd w:val="clear" w:color="auto" w:fill="BFBFBF"/>
            <w:vAlign w:val="center"/>
          </w:tcPr>
          <w:p w:rsidR="00EC62A9" w:rsidRPr="0085317A" w:rsidRDefault="00EC62A9" w:rsidP="008F05E8">
            <w:pPr>
              <w:spacing w:after="0" w:line="240" w:lineRule="auto"/>
              <w:ind w:left="360"/>
              <w:jc w:val="center"/>
              <w:rPr>
                <w:rFonts w:ascii="Times New Roman" w:hAnsi="Times New Roman"/>
                <w:b/>
                <w:sz w:val="24"/>
                <w:szCs w:val="24"/>
              </w:rPr>
            </w:pPr>
            <w:r w:rsidRPr="0085317A">
              <w:rPr>
                <w:rFonts w:ascii="Times New Roman" w:hAnsi="Times New Roman"/>
                <w:b/>
                <w:sz w:val="24"/>
                <w:szCs w:val="24"/>
              </w:rPr>
              <w:t>Заети лица</w:t>
            </w:r>
          </w:p>
          <w:p w:rsidR="00EC62A9" w:rsidRPr="0085317A" w:rsidRDefault="00EC62A9" w:rsidP="008F05E8">
            <w:pPr>
              <w:spacing w:after="0" w:line="240" w:lineRule="auto"/>
              <w:ind w:left="360"/>
              <w:jc w:val="center"/>
              <w:rPr>
                <w:rFonts w:ascii="Times New Roman" w:hAnsi="Times New Roman"/>
                <w:b/>
                <w:sz w:val="24"/>
                <w:szCs w:val="24"/>
              </w:rPr>
            </w:pPr>
            <w:r w:rsidRPr="0085317A">
              <w:rPr>
                <w:rFonts w:ascii="Times New Roman" w:hAnsi="Times New Roman"/>
                <w:b/>
                <w:sz w:val="24"/>
                <w:szCs w:val="24"/>
              </w:rPr>
              <w:t>(бр.)</w:t>
            </w:r>
          </w:p>
        </w:tc>
        <w:tc>
          <w:tcPr>
            <w:tcW w:w="1843" w:type="dxa"/>
            <w:shd w:val="clear" w:color="auto" w:fill="BFBFBF"/>
            <w:vAlign w:val="center"/>
          </w:tcPr>
          <w:p w:rsidR="00EC62A9" w:rsidRPr="0085317A" w:rsidRDefault="000E48EA" w:rsidP="008F05E8">
            <w:pPr>
              <w:spacing w:after="0" w:line="240" w:lineRule="auto"/>
              <w:ind w:left="360"/>
              <w:jc w:val="center"/>
              <w:rPr>
                <w:rFonts w:ascii="Times New Roman" w:hAnsi="Times New Roman"/>
                <w:b/>
                <w:sz w:val="24"/>
                <w:szCs w:val="24"/>
              </w:rPr>
            </w:pPr>
            <w:r>
              <w:rPr>
                <w:rFonts w:ascii="Times New Roman" w:hAnsi="Times New Roman"/>
                <w:b/>
                <w:sz w:val="24"/>
                <w:szCs w:val="24"/>
              </w:rPr>
              <w:t>Разходи за възнагра-ждения</w:t>
            </w:r>
          </w:p>
          <w:p w:rsidR="00EC62A9" w:rsidRPr="0085317A" w:rsidRDefault="00EC62A9" w:rsidP="008F05E8">
            <w:pPr>
              <w:spacing w:after="0" w:line="240" w:lineRule="auto"/>
              <w:ind w:left="360"/>
              <w:jc w:val="center"/>
              <w:rPr>
                <w:rFonts w:ascii="Times New Roman" w:hAnsi="Times New Roman"/>
                <w:b/>
                <w:sz w:val="24"/>
                <w:szCs w:val="24"/>
              </w:rPr>
            </w:pPr>
            <w:r w:rsidRPr="0085317A">
              <w:rPr>
                <w:rFonts w:ascii="Times New Roman" w:hAnsi="Times New Roman"/>
                <w:b/>
                <w:sz w:val="24"/>
                <w:szCs w:val="24"/>
              </w:rPr>
              <w:t>(хил. лв.)</w:t>
            </w:r>
          </w:p>
        </w:tc>
      </w:tr>
      <w:tr w:rsidR="00EC62A9" w:rsidRPr="0085317A" w:rsidTr="00F24437">
        <w:trPr>
          <w:jc w:val="center"/>
        </w:trPr>
        <w:tc>
          <w:tcPr>
            <w:tcW w:w="1138" w:type="dxa"/>
          </w:tcPr>
          <w:p w:rsidR="00EC62A9" w:rsidRPr="0085317A" w:rsidRDefault="000E48EA" w:rsidP="000E48EA">
            <w:pPr>
              <w:spacing w:after="0" w:line="240" w:lineRule="auto"/>
              <w:rPr>
                <w:rFonts w:ascii="Times New Roman" w:hAnsi="Times New Roman"/>
                <w:sz w:val="24"/>
                <w:szCs w:val="24"/>
              </w:rPr>
            </w:pPr>
            <w:r>
              <w:rPr>
                <w:rFonts w:ascii="Times New Roman" w:hAnsi="Times New Roman"/>
                <w:sz w:val="24"/>
                <w:szCs w:val="24"/>
              </w:rPr>
              <w:t>2012</w:t>
            </w:r>
          </w:p>
        </w:tc>
        <w:tc>
          <w:tcPr>
            <w:tcW w:w="1172" w:type="dxa"/>
            <w:vAlign w:val="bottom"/>
          </w:tcPr>
          <w:p w:rsidR="00EC62A9" w:rsidRPr="0085317A" w:rsidRDefault="000E48EA" w:rsidP="008F05E8">
            <w:pPr>
              <w:spacing w:after="0" w:line="240" w:lineRule="auto"/>
              <w:ind w:left="360"/>
              <w:jc w:val="center"/>
              <w:rPr>
                <w:rFonts w:ascii="Times New Roman" w:hAnsi="Times New Roman"/>
                <w:color w:val="000000"/>
                <w:sz w:val="24"/>
                <w:szCs w:val="24"/>
              </w:rPr>
            </w:pPr>
            <w:r>
              <w:rPr>
                <w:rFonts w:ascii="Times New Roman" w:hAnsi="Times New Roman"/>
                <w:color w:val="000000"/>
                <w:sz w:val="24"/>
                <w:szCs w:val="24"/>
              </w:rPr>
              <w:t>187</w:t>
            </w:r>
          </w:p>
        </w:tc>
        <w:tc>
          <w:tcPr>
            <w:tcW w:w="2088" w:type="dxa"/>
            <w:vAlign w:val="bottom"/>
          </w:tcPr>
          <w:p w:rsidR="00EC62A9" w:rsidRPr="0085317A" w:rsidRDefault="000E48EA" w:rsidP="008F05E8">
            <w:pPr>
              <w:spacing w:after="0" w:line="240" w:lineRule="auto"/>
              <w:ind w:left="360"/>
              <w:jc w:val="center"/>
              <w:rPr>
                <w:rFonts w:ascii="Times New Roman" w:hAnsi="Times New Roman"/>
                <w:color w:val="000000"/>
                <w:sz w:val="24"/>
                <w:szCs w:val="24"/>
              </w:rPr>
            </w:pPr>
            <w:r>
              <w:rPr>
                <w:rFonts w:ascii="Times New Roman" w:hAnsi="Times New Roman"/>
                <w:color w:val="000000"/>
                <w:sz w:val="24"/>
                <w:szCs w:val="24"/>
              </w:rPr>
              <w:t>99 746</w:t>
            </w:r>
          </w:p>
        </w:tc>
        <w:tc>
          <w:tcPr>
            <w:tcW w:w="1559" w:type="dxa"/>
            <w:vAlign w:val="bottom"/>
          </w:tcPr>
          <w:p w:rsidR="00EC62A9" w:rsidRPr="0085317A" w:rsidRDefault="000E48EA" w:rsidP="008F05E8">
            <w:pPr>
              <w:spacing w:after="0" w:line="240" w:lineRule="auto"/>
              <w:ind w:left="360"/>
              <w:jc w:val="center"/>
              <w:rPr>
                <w:rFonts w:ascii="Times New Roman" w:hAnsi="Times New Roman"/>
                <w:color w:val="000000"/>
                <w:sz w:val="24"/>
                <w:szCs w:val="24"/>
              </w:rPr>
            </w:pPr>
            <w:r>
              <w:rPr>
                <w:rFonts w:ascii="Times New Roman" w:hAnsi="Times New Roman"/>
                <w:color w:val="000000"/>
                <w:sz w:val="24"/>
                <w:szCs w:val="24"/>
              </w:rPr>
              <w:t>981</w:t>
            </w:r>
          </w:p>
        </w:tc>
        <w:tc>
          <w:tcPr>
            <w:tcW w:w="1843" w:type="dxa"/>
            <w:vAlign w:val="bottom"/>
          </w:tcPr>
          <w:p w:rsidR="00EC62A9" w:rsidRPr="0085317A" w:rsidRDefault="000E48EA" w:rsidP="008F05E8">
            <w:pPr>
              <w:spacing w:after="0" w:line="240" w:lineRule="auto"/>
              <w:ind w:left="360"/>
              <w:jc w:val="center"/>
              <w:rPr>
                <w:rFonts w:ascii="Times New Roman" w:hAnsi="Times New Roman"/>
                <w:color w:val="000000"/>
                <w:sz w:val="24"/>
                <w:szCs w:val="24"/>
              </w:rPr>
            </w:pPr>
            <w:r>
              <w:rPr>
                <w:rFonts w:ascii="Times New Roman" w:hAnsi="Times New Roman"/>
                <w:color w:val="000000"/>
                <w:sz w:val="24"/>
                <w:szCs w:val="24"/>
              </w:rPr>
              <w:t>8 210</w:t>
            </w:r>
          </w:p>
        </w:tc>
      </w:tr>
      <w:tr w:rsidR="00EC62A9" w:rsidRPr="0085317A" w:rsidTr="00F24437">
        <w:trPr>
          <w:jc w:val="center"/>
        </w:trPr>
        <w:tc>
          <w:tcPr>
            <w:tcW w:w="1138" w:type="dxa"/>
          </w:tcPr>
          <w:p w:rsidR="00EC62A9" w:rsidRPr="0085317A" w:rsidRDefault="000E48EA" w:rsidP="000E48EA">
            <w:pPr>
              <w:spacing w:after="0" w:line="240" w:lineRule="auto"/>
              <w:rPr>
                <w:rFonts w:ascii="Times New Roman" w:hAnsi="Times New Roman"/>
                <w:sz w:val="24"/>
                <w:szCs w:val="24"/>
              </w:rPr>
            </w:pPr>
            <w:r>
              <w:rPr>
                <w:rFonts w:ascii="Times New Roman" w:hAnsi="Times New Roman"/>
                <w:sz w:val="24"/>
                <w:szCs w:val="24"/>
              </w:rPr>
              <w:t>2013</w:t>
            </w:r>
          </w:p>
        </w:tc>
        <w:tc>
          <w:tcPr>
            <w:tcW w:w="1172" w:type="dxa"/>
            <w:vAlign w:val="bottom"/>
          </w:tcPr>
          <w:p w:rsidR="00EC62A9" w:rsidRPr="0085317A" w:rsidRDefault="000E48EA" w:rsidP="008F05E8">
            <w:pPr>
              <w:spacing w:after="0" w:line="240" w:lineRule="auto"/>
              <w:ind w:left="360"/>
              <w:jc w:val="center"/>
              <w:rPr>
                <w:rFonts w:ascii="Times New Roman" w:hAnsi="Times New Roman"/>
                <w:color w:val="000000"/>
                <w:sz w:val="24"/>
                <w:szCs w:val="24"/>
              </w:rPr>
            </w:pPr>
            <w:r>
              <w:rPr>
                <w:rFonts w:ascii="Times New Roman" w:hAnsi="Times New Roman"/>
                <w:color w:val="000000"/>
                <w:sz w:val="24"/>
                <w:szCs w:val="24"/>
              </w:rPr>
              <w:t>196</w:t>
            </w:r>
          </w:p>
        </w:tc>
        <w:tc>
          <w:tcPr>
            <w:tcW w:w="2088" w:type="dxa"/>
            <w:vAlign w:val="bottom"/>
          </w:tcPr>
          <w:p w:rsidR="00EC62A9" w:rsidRPr="0085317A" w:rsidRDefault="000E48EA" w:rsidP="008F05E8">
            <w:pPr>
              <w:spacing w:after="0" w:line="240" w:lineRule="auto"/>
              <w:ind w:left="360"/>
              <w:jc w:val="center"/>
              <w:rPr>
                <w:rFonts w:ascii="Times New Roman" w:hAnsi="Times New Roman"/>
                <w:color w:val="000000"/>
                <w:sz w:val="24"/>
                <w:szCs w:val="24"/>
              </w:rPr>
            </w:pPr>
            <w:r>
              <w:rPr>
                <w:rFonts w:ascii="Times New Roman" w:hAnsi="Times New Roman"/>
                <w:color w:val="000000"/>
                <w:sz w:val="24"/>
                <w:szCs w:val="24"/>
              </w:rPr>
              <w:t>95 816</w:t>
            </w:r>
          </w:p>
        </w:tc>
        <w:tc>
          <w:tcPr>
            <w:tcW w:w="1559" w:type="dxa"/>
            <w:vAlign w:val="bottom"/>
          </w:tcPr>
          <w:p w:rsidR="00EC62A9" w:rsidRPr="0085317A" w:rsidRDefault="000E48EA" w:rsidP="008F05E8">
            <w:pPr>
              <w:spacing w:after="0" w:line="240" w:lineRule="auto"/>
              <w:ind w:left="360"/>
              <w:jc w:val="center"/>
              <w:rPr>
                <w:rFonts w:ascii="Times New Roman" w:hAnsi="Times New Roman"/>
                <w:color w:val="000000"/>
                <w:sz w:val="24"/>
                <w:szCs w:val="24"/>
              </w:rPr>
            </w:pPr>
            <w:r>
              <w:rPr>
                <w:rFonts w:ascii="Times New Roman" w:hAnsi="Times New Roman"/>
                <w:color w:val="000000"/>
                <w:sz w:val="24"/>
                <w:szCs w:val="24"/>
              </w:rPr>
              <w:t>1 017</w:t>
            </w:r>
          </w:p>
        </w:tc>
        <w:tc>
          <w:tcPr>
            <w:tcW w:w="1843" w:type="dxa"/>
            <w:vAlign w:val="bottom"/>
          </w:tcPr>
          <w:p w:rsidR="00EC62A9" w:rsidRPr="0085317A" w:rsidRDefault="000E48EA" w:rsidP="008F05E8">
            <w:pPr>
              <w:spacing w:after="0" w:line="240" w:lineRule="auto"/>
              <w:ind w:left="360"/>
              <w:jc w:val="center"/>
              <w:rPr>
                <w:rFonts w:ascii="Times New Roman" w:hAnsi="Times New Roman"/>
                <w:color w:val="000000"/>
                <w:sz w:val="24"/>
                <w:szCs w:val="24"/>
              </w:rPr>
            </w:pPr>
            <w:r>
              <w:rPr>
                <w:rFonts w:ascii="Times New Roman" w:hAnsi="Times New Roman"/>
                <w:color w:val="000000"/>
                <w:sz w:val="24"/>
                <w:szCs w:val="24"/>
              </w:rPr>
              <w:t>8 295</w:t>
            </w:r>
          </w:p>
        </w:tc>
      </w:tr>
      <w:tr w:rsidR="00EC62A9" w:rsidRPr="0085317A" w:rsidTr="00F24437">
        <w:trPr>
          <w:jc w:val="center"/>
        </w:trPr>
        <w:tc>
          <w:tcPr>
            <w:tcW w:w="1138" w:type="dxa"/>
          </w:tcPr>
          <w:p w:rsidR="00EC62A9" w:rsidRPr="0085317A" w:rsidRDefault="00EC62A9" w:rsidP="000E48EA">
            <w:pPr>
              <w:spacing w:after="0" w:line="240" w:lineRule="auto"/>
              <w:rPr>
                <w:rFonts w:ascii="Times New Roman" w:hAnsi="Times New Roman"/>
                <w:sz w:val="24"/>
                <w:szCs w:val="24"/>
              </w:rPr>
            </w:pPr>
            <w:r w:rsidRPr="0085317A">
              <w:rPr>
                <w:rFonts w:ascii="Times New Roman" w:hAnsi="Times New Roman"/>
                <w:sz w:val="24"/>
                <w:szCs w:val="24"/>
              </w:rPr>
              <w:t>20</w:t>
            </w:r>
            <w:r w:rsidR="000E48EA">
              <w:rPr>
                <w:rFonts w:ascii="Times New Roman" w:hAnsi="Times New Roman"/>
                <w:sz w:val="24"/>
                <w:szCs w:val="24"/>
              </w:rPr>
              <w:t>14</w:t>
            </w:r>
          </w:p>
        </w:tc>
        <w:tc>
          <w:tcPr>
            <w:tcW w:w="1172" w:type="dxa"/>
            <w:vAlign w:val="bottom"/>
          </w:tcPr>
          <w:p w:rsidR="00EC62A9" w:rsidRPr="0085317A" w:rsidRDefault="000E48EA" w:rsidP="008F05E8">
            <w:pPr>
              <w:spacing w:after="0" w:line="240" w:lineRule="auto"/>
              <w:ind w:left="360"/>
              <w:jc w:val="center"/>
              <w:rPr>
                <w:rFonts w:ascii="Times New Roman" w:hAnsi="Times New Roman"/>
                <w:color w:val="000000"/>
                <w:sz w:val="24"/>
                <w:szCs w:val="24"/>
              </w:rPr>
            </w:pPr>
            <w:r>
              <w:rPr>
                <w:rFonts w:ascii="Times New Roman" w:hAnsi="Times New Roman"/>
                <w:color w:val="000000"/>
                <w:sz w:val="24"/>
                <w:szCs w:val="24"/>
              </w:rPr>
              <w:t>189</w:t>
            </w:r>
          </w:p>
        </w:tc>
        <w:tc>
          <w:tcPr>
            <w:tcW w:w="2088" w:type="dxa"/>
            <w:vAlign w:val="bottom"/>
          </w:tcPr>
          <w:p w:rsidR="00EC62A9" w:rsidRPr="0085317A" w:rsidRDefault="000E48EA" w:rsidP="008F05E8">
            <w:pPr>
              <w:spacing w:after="0" w:line="240" w:lineRule="auto"/>
              <w:ind w:left="360"/>
              <w:jc w:val="center"/>
              <w:rPr>
                <w:rFonts w:ascii="Times New Roman" w:hAnsi="Times New Roman"/>
                <w:color w:val="000000"/>
                <w:sz w:val="24"/>
                <w:szCs w:val="24"/>
              </w:rPr>
            </w:pPr>
            <w:r>
              <w:rPr>
                <w:rFonts w:ascii="Times New Roman" w:hAnsi="Times New Roman"/>
                <w:color w:val="000000"/>
                <w:sz w:val="24"/>
                <w:szCs w:val="24"/>
              </w:rPr>
              <w:t>102 690</w:t>
            </w:r>
          </w:p>
        </w:tc>
        <w:tc>
          <w:tcPr>
            <w:tcW w:w="1559" w:type="dxa"/>
            <w:vAlign w:val="bottom"/>
          </w:tcPr>
          <w:p w:rsidR="00EC62A9" w:rsidRPr="0085317A" w:rsidRDefault="000E48EA" w:rsidP="008F05E8">
            <w:pPr>
              <w:spacing w:after="0" w:line="240" w:lineRule="auto"/>
              <w:ind w:left="360"/>
              <w:jc w:val="center"/>
              <w:rPr>
                <w:rFonts w:ascii="Times New Roman" w:hAnsi="Times New Roman"/>
                <w:color w:val="000000"/>
                <w:sz w:val="24"/>
                <w:szCs w:val="24"/>
              </w:rPr>
            </w:pPr>
            <w:r>
              <w:rPr>
                <w:rFonts w:ascii="Times New Roman" w:hAnsi="Times New Roman"/>
                <w:color w:val="000000"/>
                <w:sz w:val="24"/>
                <w:szCs w:val="24"/>
              </w:rPr>
              <w:t>977</w:t>
            </w:r>
          </w:p>
        </w:tc>
        <w:tc>
          <w:tcPr>
            <w:tcW w:w="1843" w:type="dxa"/>
            <w:vAlign w:val="bottom"/>
          </w:tcPr>
          <w:p w:rsidR="00EC62A9" w:rsidRPr="0085317A" w:rsidRDefault="000E48EA" w:rsidP="008F05E8">
            <w:pPr>
              <w:spacing w:after="0" w:line="240" w:lineRule="auto"/>
              <w:ind w:left="360"/>
              <w:jc w:val="center"/>
              <w:rPr>
                <w:rFonts w:ascii="Times New Roman" w:hAnsi="Times New Roman"/>
                <w:color w:val="000000"/>
                <w:sz w:val="24"/>
                <w:szCs w:val="24"/>
              </w:rPr>
            </w:pPr>
            <w:r>
              <w:rPr>
                <w:rFonts w:ascii="Times New Roman" w:hAnsi="Times New Roman"/>
                <w:color w:val="000000"/>
                <w:sz w:val="24"/>
                <w:szCs w:val="24"/>
              </w:rPr>
              <w:t>8 172</w:t>
            </w:r>
          </w:p>
        </w:tc>
      </w:tr>
    </w:tbl>
    <w:p w:rsidR="00CB1191" w:rsidRPr="00B2473B" w:rsidRDefault="00CB1191" w:rsidP="000E48EA">
      <w:pPr>
        <w:spacing w:before="120" w:after="120" w:line="240" w:lineRule="auto"/>
        <w:jc w:val="both"/>
        <w:rPr>
          <w:rFonts w:ascii="Times New Roman" w:hAnsi="Times New Roman"/>
          <w:sz w:val="12"/>
          <w:szCs w:val="12"/>
        </w:rPr>
      </w:pPr>
    </w:p>
    <w:p w:rsidR="000E48EA" w:rsidRPr="003F614F" w:rsidRDefault="000E48EA" w:rsidP="000E48EA">
      <w:pPr>
        <w:spacing w:before="120" w:after="120" w:line="240" w:lineRule="auto"/>
        <w:jc w:val="both"/>
        <w:rPr>
          <w:rFonts w:ascii="Times New Roman" w:hAnsi="Times New Roman"/>
          <w:sz w:val="24"/>
          <w:szCs w:val="24"/>
          <w:lang w:val="ru-RU"/>
        </w:rPr>
      </w:pPr>
      <w:r w:rsidRPr="0085317A">
        <w:rPr>
          <w:rFonts w:ascii="Times New Roman" w:hAnsi="Times New Roman"/>
          <w:sz w:val="24"/>
          <w:szCs w:val="24"/>
        </w:rPr>
        <w:t>През 20</w:t>
      </w:r>
      <w:r>
        <w:rPr>
          <w:rFonts w:ascii="Times New Roman" w:hAnsi="Times New Roman"/>
          <w:sz w:val="24"/>
          <w:szCs w:val="24"/>
        </w:rPr>
        <w:t>12</w:t>
      </w:r>
      <w:r w:rsidRPr="0085317A">
        <w:rPr>
          <w:rFonts w:ascii="Times New Roman" w:hAnsi="Times New Roman"/>
          <w:sz w:val="24"/>
          <w:szCs w:val="24"/>
        </w:rPr>
        <w:t xml:space="preserve"> г. на територията на общината функционират </w:t>
      </w:r>
      <w:r>
        <w:rPr>
          <w:rFonts w:ascii="Times New Roman" w:hAnsi="Times New Roman"/>
          <w:sz w:val="24"/>
          <w:szCs w:val="24"/>
        </w:rPr>
        <w:t xml:space="preserve">187 </w:t>
      </w:r>
      <w:r w:rsidR="0025166A">
        <w:rPr>
          <w:rFonts w:ascii="Times New Roman" w:hAnsi="Times New Roman"/>
          <w:sz w:val="24"/>
          <w:szCs w:val="24"/>
        </w:rPr>
        <w:t xml:space="preserve">нефинансови </w:t>
      </w:r>
      <w:r>
        <w:rPr>
          <w:rFonts w:ascii="Times New Roman" w:hAnsi="Times New Roman"/>
          <w:sz w:val="24"/>
          <w:szCs w:val="24"/>
        </w:rPr>
        <w:t>предприятия през 2013 г. те достигат до 196, а през 2014 г. падат на 189 броя. Броят на заетите спада от 981 през 2012 г. на 977 през 2014 г. Спад</w:t>
      </w:r>
      <w:r w:rsidR="00B308B9">
        <w:rPr>
          <w:rFonts w:ascii="Times New Roman" w:hAnsi="Times New Roman"/>
          <w:sz w:val="24"/>
          <w:szCs w:val="24"/>
        </w:rPr>
        <w:t xml:space="preserve"> се отбелязва и при</w:t>
      </w:r>
      <w:r>
        <w:rPr>
          <w:rFonts w:ascii="Times New Roman" w:hAnsi="Times New Roman"/>
          <w:sz w:val="24"/>
          <w:szCs w:val="24"/>
        </w:rPr>
        <w:t xml:space="preserve"> разходите за възнаграждения.</w:t>
      </w:r>
    </w:p>
    <w:p w:rsidR="00FE7156" w:rsidRDefault="00EC62A9" w:rsidP="00FE7156">
      <w:pPr>
        <w:pStyle w:val="Default"/>
        <w:spacing w:before="120" w:after="120"/>
        <w:jc w:val="both"/>
        <w:rPr>
          <w:rFonts w:ascii="Times New Roman" w:hAnsi="Times New Roman" w:cs="Times New Roman"/>
        </w:rPr>
      </w:pPr>
      <w:r w:rsidRPr="0085317A">
        <w:rPr>
          <w:rFonts w:ascii="Times New Roman" w:hAnsi="Times New Roman" w:cs="Times New Roman"/>
        </w:rPr>
        <w:t xml:space="preserve">Нетните приходи от продажби на фирмите в общината са </w:t>
      </w:r>
      <w:r w:rsidR="00FE7156">
        <w:rPr>
          <w:rFonts w:ascii="Times New Roman" w:hAnsi="Times New Roman" w:cs="Times New Roman"/>
        </w:rPr>
        <w:t>99 746</w:t>
      </w:r>
      <w:r w:rsidRPr="0085317A">
        <w:rPr>
          <w:rFonts w:ascii="Times New Roman" w:hAnsi="Times New Roman" w:cs="Times New Roman"/>
        </w:rPr>
        <w:t xml:space="preserve"> хил. лв. през 20</w:t>
      </w:r>
      <w:r w:rsidR="00FE7156">
        <w:rPr>
          <w:rFonts w:ascii="Times New Roman" w:hAnsi="Times New Roman" w:cs="Times New Roman"/>
        </w:rPr>
        <w:t>12</w:t>
      </w:r>
      <w:r w:rsidRPr="0085317A">
        <w:rPr>
          <w:rFonts w:ascii="Times New Roman" w:hAnsi="Times New Roman" w:cs="Times New Roman"/>
        </w:rPr>
        <w:t xml:space="preserve"> г. и </w:t>
      </w:r>
      <w:r w:rsidR="00FE7156">
        <w:rPr>
          <w:rFonts w:ascii="Times New Roman" w:hAnsi="Times New Roman" w:cs="Times New Roman"/>
        </w:rPr>
        <w:t xml:space="preserve">се увеличават на 102 690 </w:t>
      </w:r>
      <w:r w:rsidRPr="0085317A">
        <w:rPr>
          <w:rFonts w:ascii="Times New Roman" w:hAnsi="Times New Roman" w:cs="Times New Roman"/>
        </w:rPr>
        <w:t>хил. лв. през 201</w:t>
      </w:r>
      <w:r w:rsidR="00FE7156">
        <w:rPr>
          <w:rFonts w:ascii="Times New Roman" w:hAnsi="Times New Roman" w:cs="Times New Roman"/>
        </w:rPr>
        <w:t xml:space="preserve">4 г. </w:t>
      </w:r>
      <w:r w:rsidRPr="0085317A">
        <w:rPr>
          <w:rFonts w:ascii="Times New Roman" w:hAnsi="Times New Roman" w:cs="Times New Roman"/>
        </w:rPr>
        <w:t>Проследяването на динамиката на нетните приходи от продажби</w:t>
      </w:r>
      <w:r w:rsidR="00B308B9">
        <w:rPr>
          <w:rFonts w:ascii="Times New Roman" w:hAnsi="Times New Roman" w:cs="Times New Roman"/>
        </w:rPr>
        <w:t>,</w:t>
      </w:r>
      <w:r w:rsidRPr="0085317A">
        <w:rPr>
          <w:rFonts w:ascii="Times New Roman" w:hAnsi="Times New Roman" w:cs="Times New Roman"/>
        </w:rPr>
        <w:t xml:space="preserve"> показва </w:t>
      </w:r>
      <w:r w:rsidR="00FE7156">
        <w:rPr>
          <w:rFonts w:ascii="Times New Roman" w:hAnsi="Times New Roman" w:cs="Times New Roman"/>
        </w:rPr>
        <w:t>променлива</w:t>
      </w:r>
      <w:r w:rsidRPr="0085317A">
        <w:rPr>
          <w:rFonts w:ascii="Times New Roman" w:hAnsi="Times New Roman" w:cs="Times New Roman"/>
        </w:rPr>
        <w:t xml:space="preserve"> тенденция към намаляване, </w:t>
      </w:r>
      <w:r w:rsidR="00FE7156">
        <w:rPr>
          <w:rFonts w:ascii="Times New Roman" w:hAnsi="Times New Roman" w:cs="Times New Roman"/>
        </w:rPr>
        <w:t>а после към увеличаване. На база на продължаващата икономическа криза може да се предположи, че тази нестабилност на икономическите процеси</w:t>
      </w:r>
      <w:r w:rsidRPr="0085317A">
        <w:rPr>
          <w:rFonts w:ascii="Times New Roman" w:hAnsi="Times New Roman" w:cs="Times New Roman"/>
        </w:rPr>
        <w:t xml:space="preserve">, ще е предпоставка за </w:t>
      </w:r>
      <w:r w:rsidR="00B308B9">
        <w:rPr>
          <w:rFonts w:ascii="Times New Roman" w:hAnsi="Times New Roman" w:cs="Times New Roman"/>
        </w:rPr>
        <w:t xml:space="preserve">бъдещи </w:t>
      </w:r>
      <w:r w:rsidR="00FE7156">
        <w:rPr>
          <w:rFonts w:ascii="Times New Roman" w:hAnsi="Times New Roman" w:cs="Times New Roman"/>
        </w:rPr>
        <w:t>трудности в</w:t>
      </w:r>
      <w:r w:rsidRPr="0085317A">
        <w:rPr>
          <w:rFonts w:ascii="Times New Roman" w:hAnsi="Times New Roman" w:cs="Times New Roman"/>
        </w:rPr>
        <w:t xml:space="preserve"> местната икономика</w:t>
      </w:r>
      <w:r w:rsidR="00FE7156">
        <w:rPr>
          <w:rFonts w:ascii="Times New Roman" w:hAnsi="Times New Roman" w:cs="Times New Roman"/>
        </w:rPr>
        <w:t>,</w:t>
      </w:r>
      <w:r w:rsidRPr="0085317A">
        <w:rPr>
          <w:rFonts w:ascii="Times New Roman" w:hAnsi="Times New Roman" w:cs="Times New Roman"/>
        </w:rPr>
        <w:t xml:space="preserve"> </w:t>
      </w:r>
      <w:r w:rsidR="00FE7156">
        <w:rPr>
          <w:rFonts w:ascii="Times New Roman" w:hAnsi="Times New Roman" w:cs="Times New Roman"/>
        </w:rPr>
        <w:t>нарастване на безработицата и</w:t>
      </w:r>
      <w:r w:rsidRPr="0085317A">
        <w:rPr>
          <w:rFonts w:ascii="Times New Roman" w:hAnsi="Times New Roman" w:cs="Times New Roman"/>
        </w:rPr>
        <w:t xml:space="preserve"> намаляване на заетостта.</w:t>
      </w:r>
    </w:p>
    <w:p w:rsidR="00EC62A9" w:rsidRDefault="00FE7156" w:rsidP="00FE7156">
      <w:pPr>
        <w:pStyle w:val="Default"/>
        <w:spacing w:before="120" w:after="120"/>
        <w:jc w:val="both"/>
        <w:rPr>
          <w:rFonts w:ascii="Times New Roman" w:hAnsi="Times New Roman" w:cs="Times New Roman"/>
        </w:rPr>
      </w:pPr>
      <w:r>
        <w:rPr>
          <w:rFonts w:ascii="Times New Roman" w:hAnsi="Times New Roman" w:cs="Times New Roman"/>
        </w:rPr>
        <w:t xml:space="preserve">Прави впеатление, че през 2012 г. на територията на общината нефинансовите предприятия </w:t>
      </w:r>
      <w:r w:rsidR="00C5049F">
        <w:rPr>
          <w:rFonts w:ascii="Times New Roman" w:hAnsi="Times New Roman" w:cs="Times New Roman"/>
        </w:rPr>
        <w:t xml:space="preserve">от общо 187 броя, 165 са микро предприятия, а 22 са малки предприятия. През 2013 г. микро- предприятията </w:t>
      </w:r>
      <w:r w:rsidR="00CB1191">
        <w:rPr>
          <w:rFonts w:ascii="Times New Roman" w:hAnsi="Times New Roman" w:cs="Times New Roman"/>
        </w:rPr>
        <w:t xml:space="preserve">са </w:t>
      </w:r>
      <w:r w:rsidR="00C5049F">
        <w:rPr>
          <w:rFonts w:ascii="Times New Roman" w:hAnsi="Times New Roman" w:cs="Times New Roman"/>
        </w:rPr>
        <w:t>се увели</w:t>
      </w:r>
      <w:r w:rsidR="00CB1191">
        <w:rPr>
          <w:rFonts w:ascii="Times New Roman" w:hAnsi="Times New Roman" w:cs="Times New Roman"/>
        </w:rPr>
        <w:t>чили</w:t>
      </w:r>
      <w:r w:rsidR="00C5049F">
        <w:rPr>
          <w:rFonts w:ascii="Times New Roman" w:hAnsi="Times New Roman" w:cs="Times New Roman"/>
        </w:rPr>
        <w:t xml:space="preserve"> на 175 броя, а малките намаляват с едно и стават 21</w:t>
      </w:r>
      <w:r w:rsidR="00CB1191">
        <w:rPr>
          <w:rFonts w:ascii="Times New Roman" w:hAnsi="Times New Roman" w:cs="Times New Roman"/>
        </w:rPr>
        <w:t xml:space="preserve"> броя</w:t>
      </w:r>
      <w:r w:rsidR="00C5049F">
        <w:rPr>
          <w:rFonts w:ascii="Times New Roman" w:hAnsi="Times New Roman" w:cs="Times New Roman"/>
        </w:rPr>
        <w:t>. През 2014 г. микропредприятията падат на 169, а малките на 20 броя.</w:t>
      </w:r>
    </w:p>
    <w:p w:rsidR="00C42133" w:rsidRPr="00535DA2" w:rsidRDefault="009B54DD" w:rsidP="00535DA2">
      <w:pPr>
        <w:spacing w:before="120" w:after="120" w:line="240" w:lineRule="auto"/>
        <w:jc w:val="both"/>
        <w:rPr>
          <w:rFonts w:ascii="Times New Roman" w:hAnsi="Times New Roman"/>
          <w:sz w:val="24"/>
          <w:szCs w:val="24"/>
        </w:rPr>
      </w:pPr>
      <w:r>
        <w:rPr>
          <w:rFonts w:ascii="Times New Roman" w:hAnsi="Times New Roman"/>
          <w:sz w:val="24"/>
          <w:szCs w:val="24"/>
        </w:rPr>
        <w:t>Ако разгледаме предишния период п</w:t>
      </w:r>
      <w:r w:rsidR="00C42133" w:rsidRPr="0085317A">
        <w:rPr>
          <w:rFonts w:ascii="Times New Roman" w:hAnsi="Times New Roman"/>
          <w:sz w:val="24"/>
          <w:szCs w:val="24"/>
        </w:rPr>
        <w:t xml:space="preserve">рез </w:t>
      </w:r>
      <w:smartTag w:uri="urn:schemas-microsoft-com:office:smarttags" w:element="metricconverter">
        <w:smartTagPr>
          <w:attr w:name="ProductID" w:val="2007 г"/>
        </w:smartTagPr>
        <w:r w:rsidR="00C42133" w:rsidRPr="0085317A">
          <w:rPr>
            <w:rFonts w:ascii="Times New Roman" w:hAnsi="Times New Roman"/>
            <w:sz w:val="24"/>
            <w:szCs w:val="24"/>
          </w:rPr>
          <w:t>2007 г</w:t>
        </w:r>
      </w:smartTag>
      <w:r w:rsidR="00C42133" w:rsidRPr="0085317A">
        <w:rPr>
          <w:rFonts w:ascii="Times New Roman" w:hAnsi="Times New Roman"/>
          <w:sz w:val="24"/>
          <w:szCs w:val="24"/>
        </w:rPr>
        <w:t xml:space="preserve">. на територията на общината функционират 15 предприятия от отрасъл „Промишленост”. Техният брой нараства на 17 през </w:t>
      </w:r>
      <w:smartTag w:uri="urn:schemas-microsoft-com:office:smarttags" w:element="metricconverter">
        <w:smartTagPr>
          <w:attr w:name="ProductID" w:val="2011 г"/>
        </w:smartTagPr>
        <w:r w:rsidR="00C42133" w:rsidRPr="0085317A">
          <w:rPr>
            <w:rFonts w:ascii="Times New Roman" w:hAnsi="Times New Roman"/>
            <w:sz w:val="24"/>
            <w:szCs w:val="24"/>
          </w:rPr>
          <w:t>2011 г</w:t>
        </w:r>
      </w:smartTag>
      <w:r w:rsidR="00C42133">
        <w:rPr>
          <w:rFonts w:ascii="Times New Roman" w:hAnsi="Times New Roman"/>
          <w:sz w:val="24"/>
          <w:szCs w:val="24"/>
        </w:rPr>
        <w:t xml:space="preserve">. (таблица </w:t>
      </w:r>
      <w:r w:rsidR="0025166A">
        <w:rPr>
          <w:rFonts w:ascii="Times New Roman" w:hAnsi="Times New Roman"/>
          <w:sz w:val="24"/>
          <w:szCs w:val="24"/>
        </w:rPr>
        <w:t>9</w:t>
      </w:r>
      <w:r w:rsidR="00C42133" w:rsidRPr="00551A71">
        <w:rPr>
          <w:rFonts w:ascii="Times New Roman" w:hAnsi="Times New Roman"/>
          <w:sz w:val="24"/>
          <w:szCs w:val="24"/>
        </w:rPr>
        <w:t>.).</w:t>
      </w:r>
      <w:r w:rsidR="00C42133" w:rsidRPr="0085317A">
        <w:rPr>
          <w:rFonts w:ascii="Times New Roman" w:hAnsi="Times New Roman"/>
          <w:sz w:val="24"/>
          <w:szCs w:val="24"/>
        </w:rPr>
        <w:t xml:space="preserve"> </w:t>
      </w:r>
    </w:p>
    <w:p w:rsidR="001A6A46" w:rsidRDefault="001A6A46" w:rsidP="00A97E0B">
      <w:pPr>
        <w:spacing w:after="0" w:line="240" w:lineRule="auto"/>
        <w:rPr>
          <w:rFonts w:ascii="Times New Roman" w:hAnsi="Times New Roman"/>
          <w:b/>
          <w:sz w:val="24"/>
          <w:szCs w:val="24"/>
        </w:rPr>
      </w:pPr>
    </w:p>
    <w:p w:rsidR="00A97E0B" w:rsidRDefault="00A97E0B" w:rsidP="00A97E0B">
      <w:pPr>
        <w:spacing w:after="0" w:line="240" w:lineRule="auto"/>
        <w:rPr>
          <w:rFonts w:ascii="Times New Roman" w:hAnsi="Times New Roman"/>
          <w:b/>
          <w:sz w:val="24"/>
          <w:szCs w:val="24"/>
        </w:rPr>
      </w:pPr>
    </w:p>
    <w:p w:rsidR="00A97E0B" w:rsidRDefault="00A97E0B" w:rsidP="00A97E0B">
      <w:pPr>
        <w:spacing w:after="0" w:line="240" w:lineRule="auto"/>
        <w:rPr>
          <w:rFonts w:ascii="Times New Roman" w:hAnsi="Times New Roman"/>
          <w:b/>
          <w:sz w:val="24"/>
          <w:szCs w:val="24"/>
        </w:rPr>
      </w:pPr>
    </w:p>
    <w:p w:rsidR="00A97E0B" w:rsidRDefault="00A97E0B" w:rsidP="00A97E0B">
      <w:pPr>
        <w:spacing w:after="0" w:line="240" w:lineRule="auto"/>
        <w:rPr>
          <w:rFonts w:ascii="Times New Roman" w:hAnsi="Times New Roman"/>
          <w:b/>
          <w:sz w:val="24"/>
          <w:szCs w:val="24"/>
        </w:rPr>
      </w:pPr>
    </w:p>
    <w:p w:rsidR="00A97E0B" w:rsidRDefault="00A97E0B" w:rsidP="00A97E0B">
      <w:pPr>
        <w:spacing w:after="0" w:line="240" w:lineRule="auto"/>
        <w:rPr>
          <w:rFonts w:ascii="Times New Roman" w:hAnsi="Times New Roman"/>
          <w:b/>
          <w:sz w:val="24"/>
          <w:szCs w:val="24"/>
        </w:rPr>
      </w:pPr>
    </w:p>
    <w:p w:rsidR="00A97E0B" w:rsidRDefault="00A97E0B" w:rsidP="00A97E0B">
      <w:pPr>
        <w:spacing w:after="0" w:line="240" w:lineRule="auto"/>
        <w:rPr>
          <w:rFonts w:ascii="Times New Roman" w:hAnsi="Times New Roman"/>
          <w:b/>
          <w:sz w:val="24"/>
          <w:szCs w:val="24"/>
        </w:rPr>
      </w:pPr>
    </w:p>
    <w:p w:rsidR="00A97E0B" w:rsidRDefault="00A97E0B" w:rsidP="00A97E0B">
      <w:pPr>
        <w:spacing w:after="0" w:line="240" w:lineRule="auto"/>
        <w:rPr>
          <w:rFonts w:ascii="Times New Roman" w:hAnsi="Times New Roman"/>
          <w:b/>
          <w:sz w:val="24"/>
          <w:szCs w:val="24"/>
        </w:rPr>
      </w:pPr>
    </w:p>
    <w:p w:rsidR="001A6A46" w:rsidRDefault="001A6A46" w:rsidP="00C42133">
      <w:pPr>
        <w:spacing w:after="0" w:line="240" w:lineRule="auto"/>
        <w:jc w:val="center"/>
        <w:rPr>
          <w:rFonts w:ascii="Times New Roman" w:hAnsi="Times New Roman"/>
          <w:b/>
          <w:sz w:val="24"/>
          <w:szCs w:val="24"/>
        </w:rPr>
      </w:pPr>
    </w:p>
    <w:p w:rsidR="00DF0EC3" w:rsidRDefault="00DF0EC3" w:rsidP="00C42133">
      <w:pPr>
        <w:spacing w:after="0" w:line="240" w:lineRule="auto"/>
        <w:jc w:val="center"/>
        <w:rPr>
          <w:rFonts w:ascii="Times New Roman" w:hAnsi="Times New Roman"/>
          <w:b/>
          <w:sz w:val="24"/>
          <w:szCs w:val="24"/>
        </w:rPr>
      </w:pPr>
    </w:p>
    <w:p w:rsidR="00C42133" w:rsidRPr="0085317A" w:rsidRDefault="00C42133" w:rsidP="00C42133">
      <w:pPr>
        <w:spacing w:after="0" w:line="240" w:lineRule="auto"/>
        <w:jc w:val="center"/>
        <w:rPr>
          <w:rFonts w:ascii="Times New Roman" w:hAnsi="Times New Roman"/>
          <w:b/>
          <w:sz w:val="24"/>
          <w:szCs w:val="24"/>
        </w:rPr>
      </w:pPr>
      <w:r w:rsidRPr="0085317A">
        <w:rPr>
          <w:rFonts w:ascii="Times New Roman" w:hAnsi="Times New Roman"/>
          <w:b/>
          <w:sz w:val="24"/>
          <w:szCs w:val="24"/>
        </w:rPr>
        <w:t xml:space="preserve">Таблица </w:t>
      </w:r>
      <w:r w:rsidR="0025166A">
        <w:rPr>
          <w:rFonts w:ascii="Times New Roman" w:hAnsi="Times New Roman"/>
          <w:b/>
          <w:sz w:val="24"/>
          <w:szCs w:val="24"/>
        </w:rPr>
        <w:t>9</w:t>
      </w:r>
      <w:r w:rsidRPr="0085317A">
        <w:rPr>
          <w:rFonts w:ascii="Times New Roman" w:hAnsi="Times New Roman"/>
          <w:b/>
          <w:sz w:val="24"/>
          <w:szCs w:val="24"/>
        </w:rPr>
        <w:t>.</w:t>
      </w:r>
      <w:r>
        <w:rPr>
          <w:rFonts w:ascii="Times New Roman" w:hAnsi="Times New Roman"/>
          <w:b/>
          <w:sz w:val="24"/>
          <w:szCs w:val="24"/>
        </w:rPr>
        <w:t xml:space="preserve"> </w:t>
      </w:r>
      <w:r w:rsidRPr="0085317A">
        <w:rPr>
          <w:rFonts w:ascii="Times New Roman" w:hAnsi="Times New Roman"/>
          <w:b/>
          <w:sz w:val="24"/>
          <w:szCs w:val="24"/>
        </w:rPr>
        <w:t>Основни показатели за предприятията от отрасъл „Промишленост”</w:t>
      </w:r>
    </w:p>
    <w:p w:rsidR="00C42133" w:rsidRPr="0085317A" w:rsidRDefault="00C42133" w:rsidP="00C42133">
      <w:pPr>
        <w:spacing w:after="0" w:line="240" w:lineRule="auto"/>
        <w:ind w:left="360"/>
        <w:jc w:val="center"/>
        <w:rPr>
          <w:rFonts w:ascii="Times New Roman" w:hAnsi="Times New Roman"/>
          <w:sz w:val="24"/>
          <w:szCs w:val="24"/>
        </w:rPr>
      </w:pPr>
      <w:r w:rsidRPr="0085317A">
        <w:rPr>
          <w:rFonts w:ascii="Times New Roman" w:hAnsi="Times New Roman"/>
          <w:b/>
          <w:sz w:val="24"/>
          <w:szCs w:val="24"/>
        </w:rPr>
        <w:t>за община Ябланица за периода 2007-</w:t>
      </w:r>
      <w:smartTag w:uri="urn:schemas-microsoft-com:office:smarttags" w:element="metricconverter">
        <w:smartTagPr>
          <w:attr w:name="ProductID" w:val="2011 г"/>
        </w:smartTagPr>
        <w:r w:rsidRPr="0085317A">
          <w:rPr>
            <w:rFonts w:ascii="Times New Roman" w:hAnsi="Times New Roman"/>
            <w:b/>
            <w:sz w:val="24"/>
            <w:szCs w:val="24"/>
          </w:rPr>
          <w:t>2011 г</w:t>
        </w:r>
      </w:smartTag>
      <w:r w:rsidRPr="0085317A">
        <w:rPr>
          <w:rFonts w:ascii="Times New Roman" w:hAnsi="Times New Roman"/>
          <w:b/>
          <w:sz w:val="24"/>
          <w:szCs w:val="24"/>
        </w:rPr>
        <w:t>.</w:t>
      </w:r>
    </w:p>
    <w:p w:rsidR="00C42133" w:rsidRPr="0085317A" w:rsidRDefault="00C42133" w:rsidP="00C42133">
      <w:pPr>
        <w:spacing w:after="0" w:line="240" w:lineRule="auto"/>
        <w:ind w:left="360"/>
        <w:jc w:val="center"/>
        <w:rPr>
          <w:rFonts w:ascii="Times New Roman" w:hAnsi="Times New Roman"/>
          <w:sz w:val="24"/>
          <w:szCs w:val="24"/>
        </w:rPr>
      </w:pPr>
    </w:p>
    <w:tbl>
      <w:tblPr>
        <w:tblW w:w="7658" w:type="dxa"/>
        <w:jc w:val="center"/>
        <w:tblInd w:w="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
        <w:gridCol w:w="1172"/>
        <w:gridCol w:w="2230"/>
        <w:gridCol w:w="1417"/>
        <w:gridCol w:w="1701"/>
      </w:tblGrid>
      <w:tr w:rsidR="00C42133" w:rsidRPr="0085317A" w:rsidTr="00C42133">
        <w:trPr>
          <w:jc w:val="center"/>
        </w:trPr>
        <w:tc>
          <w:tcPr>
            <w:tcW w:w="1138" w:type="dxa"/>
            <w:shd w:val="clear" w:color="auto" w:fill="BFBFBF"/>
            <w:vAlign w:val="center"/>
          </w:tcPr>
          <w:p w:rsidR="00C42133" w:rsidRPr="0085317A" w:rsidRDefault="00C42133" w:rsidP="008F05E8">
            <w:pPr>
              <w:spacing w:after="0" w:line="240" w:lineRule="auto"/>
              <w:jc w:val="center"/>
              <w:rPr>
                <w:rFonts w:ascii="Times New Roman" w:hAnsi="Times New Roman"/>
                <w:b/>
                <w:sz w:val="24"/>
                <w:szCs w:val="24"/>
              </w:rPr>
            </w:pPr>
            <w:r w:rsidRPr="0085317A">
              <w:rPr>
                <w:rFonts w:ascii="Times New Roman" w:hAnsi="Times New Roman"/>
                <w:b/>
                <w:sz w:val="24"/>
                <w:szCs w:val="24"/>
              </w:rPr>
              <w:t>Години</w:t>
            </w:r>
          </w:p>
        </w:tc>
        <w:tc>
          <w:tcPr>
            <w:tcW w:w="1172" w:type="dxa"/>
            <w:shd w:val="clear" w:color="auto" w:fill="BFBFBF"/>
            <w:vAlign w:val="center"/>
          </w:tcPr>
          <w:p w:rsidR="00C42133" w:rsidRPr="0085317A" w:rsidRDefault="00C42133" w:rsidP="00C42133">
            <w:pPr>
              <w:spacing w:after="0" w:line="240" w:lineRule="auto"/>
              <w:ind w:right="-68"/>
              <w:jc w:val="center"/>
              <w:rPr>
                <w:rFonts w:ascii="Times New Roman" w:hAnsi="Times New Roman"/>
                <w:b/>
                <w:sz w:val="24"/>
                <w:szCs w:val="24"/>
              </w:rPr>
            </w:pPr>
            <w:r w:rsidRPr="0085317A">
              <w:rPr>
                <w:rFonts w:ascii="Times New Roman" w:hAnsi="Times New Roman"/>
                <w:b/>
                <w:sz w:val="24"/>
                <w:szCs w:val="24"/>
              </w:rPr>
              <w:t>Предпр</w:t>
            </w:r>
            <w:r>
              <w:rPr>
                <w:rFonts w:ascii="Times New Roman" w:hAnsi="Times New Roman"/>
                <w:b/>
                <w:sz w:val="24"/>
                <w:szCs w:val="24"/>
              </w:rPr>
              <w:t>и-</w:t>
            </w:r>
            <w:r w:rsidRPr="0085317A">
              <w:rPr>
                <w:rFonts w:ascii="Times New Roman" w:hAnsi="Times New Roman"/>
                <w:b/>
                <w:sz w:val="24"/>
                <w:szCs w:val="24"/>
              </w:rPr>
              <w:t>ятия</w:t>
            </w:r>
          </w:p>
          <w:p w:rsidR="00C42133" w:rsidRPr="0085317A" w:rsidRDefault="00C42133" w:rsidP="008F05E8">
            <w:pPr>
              <w:spacing w:after="0" w:line="240" w:lineRule="auto"/>
              <w:jc w:val="center"/>
              <w:rPr>
                <w:rFonts w:ascii="Times New Roman" w:hAnsi="Times New Roman"/>
                <w:b/>
                <w:sz w:val="24"/>
                <w:szCs w:val="24"/>
              </w:rPr>
            </w:pPr>
            <w:r w:rsidRPr="0085317A">
              <w:rPr>
                <w:rFonts w:ascii="Times New Roman" w:hAnsi="Times New Roman"/>
                <w:b/>
                <w:sz w:val="24"/>
                <w:szCs w:val="24"/>
              </w:rPr>
              <w:t>(бр.)</w:t>
            </w:r>
          </w:p>
        </w:tc>
        <w:tc>
          <w:tcPr>
            <w:tcW w:w="2230" w:type="dxa"/>
            <w:shd w:val="clear" w:color="auto" w:fill="BFBFBF"/>
            <w:vAlign w:val="center"/>
          </w:tcPr>
          <w:p w:rsidR="00C42133" w:rsidRPr="0085317A" w:rsidRDefault="00C42133" w:rsidP="00C42133">
            <w:pPr>
              <w:spacing w:after="0" w:line="240" w:lineRule="auto"/>
              <w:ind w:left="136"/>
              <w:jc w:val="center"/>
              <w:rPr>
                <w:rFonts w:ascii="Times New Roman" w:hAnsi="Times New Roman"/>
                <w:b/>
                <w:sz w:val="24"/>
                <w:szCs w:val="24"/>
              </w:rPr>
            </w:pPr>
            <w:r w:rsidRPr="0085317A">
              <w:rPr>
                <w:rFonts w:ascii="Times New Roman" w:hAnsi="Times New Roman"/>
                <w:b/>
                <w:sz w:val="24"/>
                <w:szCs w:val="24"/>
              </w:rPr>
              <w:t>Нетни приходи от продажби (хил. лв.)</w:t>
            </w:r>
          </w:p>
        </w:tc>
        <w:tc>
          <w:tcPr>
            <w:tcW w:w="1417" w:type="dxa"/>
            <w:shd w:val="clear" w:color="auto" w:fill="BFBFBF"/>
            <w:vAlign w:val="center"/>
          </w:tcPr>
          <w:p w:rsidR="00C42133" w:rsidRPr="0085317A" w:rsidRDefault="00C42133" w:rsidP="00C42133">
            <w:pPr>
              <w:spacing w:after="0" w:line="240" w:lineRule="auto"/>
              <w:ind w:left="32" w:right="-107"/>
              <w:jc w:val="center"/>
              <w:rPr>
                <w:rFonts w:ascii="Times New Roman" w:hAnsi="Times New Roman"/>
                <w:b/>
                <w:sz w:val="24"/>
                <w:szCs w:val="24"/>
              </w:rPr>
            </w:pPr>
            <w:r w:rsidRPr="0085317A">
              <w:rPr>
                <w:rFonts w:ascii="Times New Roman" w:hAnsi="Times New Roman"/>
                <w:b/>
                <w:sz w:val="24"/>
                <w:szCs w:val="24"/>
              </w:rPr>
              <w:t>Заети лица</w:t>
            </w:r>
          </w:p>
          <w:p w:rsidR="00C42133" w:rsidRPr="0085317A" w:rsidRDefault="00C42133" w:rsidP="00C42133">
            <w:pPr>
              <w:spacing w:after="0" w:line="240" w:lineRule="auto"/>
              <w:ind w:left="32" w:right="-107"/>
              <w:jc w:val="center"/>
              <w:rPr>
                <w:rFonts w:ascii="Times New Roman" w:hAnsi="Times New Roman"/>
                <w:b/>
                <w:sz w:val="24"/>
                <w:szCs w:val="24"/>
              </w:rPr>
            </w:pPr>
            <w:r w:rsidRPr="0085317A">
              <w:rPr>
                <w:rFonts w:ascii="Times New Roman" w:hAnsi="Times New Roman"/>
                <w:b/>
                <w:sz w:val="24"/>
                <w:szCs w:val="24"/>
              </w:rPr>
              <w:t>(бр.)</w:t>
            </w:r>
          </w:p>
        </w:tc>
        <w:tc>
          <w:tcPr>
            <w:tcW w:w="1701" w:type="dxa"/>
            <w:shd w:val="clear" w:color="auto" w:fill="BFBFBF"/>
            <w:vAlign w:val="center"/>
          </w:tcPr>
          <w:p w:rsidR="00C42133" w:rsidRPr="0085317A" w:rsidRDefault="00C42133" w:rsidP="008F05E8">
            <w:pPr>
              <w:spacing w:after="0" w:line="240" w:lineRule="auto"/>
              <w:ind w:left="360"/>
              <w:jc w:val="center"/>
              <w:rPr>
                <w:rFonts w:ascii="Times New Roman" w:hAnsi="Times New Roman"/>
                <w:b/>
                <w:sz w:val="24"/>
                <w:szCs w:val="24"/>
              </w:rPr>
            </w:pPr>
            <w:r w:rsidRPr="0085317A">
              <w:rPr>
                <w:rFonts w:ascii="Times New Roman" w:hAnsi="Times New Roman"/>
                <w:b/>
                <w:sz w:val="24"/>
                <w:szCs w:val="24"/>
              </w:rPr>
              <w:t>ДМА</w:t>
            </w:r>
          </w:p>
          <w:p w:rsidR="00C42133" w:rsidRPr="0085317A" w:rsidRDefault="00C42133" w:rsidP="008F05E8">
            <w:pPr>
              <w:spacing w:after="0" w:line="240" w:lineRule="auto"/>
              <w:ind w:left="360"/>
              <w:jc w:val="center"/>
              <w:rPr>
                <w:rFonts w:ascii="Times New Roman" w:hAnsi="Times New Roman"/>
                <w:b/>
                <w:sz w:val="24"/>
                <w:szCs w:val="24"/>
              </w:rPr>
            </w:pPr>
            <w:r w:rsidRPr="0085317A">
              <w:rPr>
                <w:rFonts w:ascii="Times New Roman" w:hAnsi="Times New Roman"/>
                <w:b/>
                <w:sz w:val="24"/>
                <w:szCs w:val="24"/>
              </w:rPr>
              <w:t>(хил. лв.)</w:t>
            </w:r>
          </w:p>
        </w:tc>
      </w:tr>
      <w:tr w:rsidR="00C42133" w:rsidRPr="0085317A" w:rsidTr="00C42133">
        <w:trPr>
          <w:jc w:val="center"/>
        </w:trPr>
        <w:tc>
          <w:tcPr>
            <w:tcW w:w="1138" w:type="dxa"/>
          </w:tcPr>
          <w:p w:rsidR="00C42133" w:rsidRPr="0085317A" w:rsidRDefault="00C42133" w:rsidP="008F05E8">
            <w:pPr>
              <w:spacing w:after="0" w:line="240" w:lineRule="auto"/>
              <w:rPr>
                <w:rFonts w:ascii="Times New Roman" w:hAnsi="Times New Roman"/>
                <w:sz w:val="24"/>
                <w:szCs w:val="24"/>
              </w:rPr>
            </w:pPr>
            <w:r w:rsidRPr="0085317A">
              <w:rPr>
                <w:rFonts w:ascii="Times New Roman" w:hAnsi="Times New Roman"/>
                <w:sz w:val="24"/>
                <w:szCs w:val="24"/>
              </w:rPr>
              <w:t>2007</w:t>
            </w:r>
          </w:p>
        </w:tc>
        <w:tc>
          <w:tcPr>
            <w:tcW w:w="1172" w:type="dxa"/>
            <w:vAlign w:val="bottom"/>
          </w:tcPr>
          <w:p w:rsidR="00C42133" w:rsidRPr="0085317A" w:rsidRDefault="00C42133" w:rsidP="008F05E8">
            <w:pPr>
              <w:spacing w:after="0" w:line="240" w:lineRule="auto"/>
              <w:ind w:left="360"/>
              <w:jc w:val="center"/>
              <w:rPr>
                <w:rFonts w:ascii="Times New Roman" w:hAnsi="Times New Roman"/>
                <w:color w:val="000000"/>
                <w:sz w:val="24"/>
                <w:szCs w:val="24"/>
              </w:rPr>
            </w:pPr>
            <w:r w:rsidRPr="0085317A">
              <w:rPr>
                <w:rFonts w:ascii="Times New Roman" w:hAnsi="Times New Roman"/>
                <w:color w:val="000000"/>
                <w:sz w:val="24"/>
                <w:szCs w:val="24"/>
              </w:rPr>
              <w:t>15</w:t>
            </w:r>
          </w:p>
        </w:tc>
        <w:tc>
          <w:tcPr>
            <w:tcW w:w="2230" w:type="dxa"/>
            <w:vAlign w:val="bottom"/>
          </w:tcPr>
          <w:p w:rsidR="00C42133" w:rsidRPr="0085317A" w:rsidRDefault="00C42133" w:rsidP="008F05E8">
            <w:pPr>
              <w:spacing w:after="0" w:line="240" w:lineRule="auto"/>
              <w:ind w:left="360"/>
              <w:jc w:val="center"/>
              <w:rPr>
                <w:rFonts w:ascii="Times New Roman" w:hAnsi="Times New Roman"/>
                <w:color w:val="000000"/>
                <w:sz w:val="24"/>
                <w:szCs w:val="24"/>
              </w:rPr>
            </w:pPr>
            <w:r w:rsidRPr="0085317A">
              <w:rPr>
                <w:rFonts w:ascii="Times New Roman" w:hAnsi="Times New Roman"/>
                <w:color w:val="000000"/>
                <w:sz w:val="24"/>
                <w:szCs w:val="24"/>
              </w:rPr>
              <w:t>185</w:t>
            </w:r>
            <w:r>
              <w:rPr>
                <w:rFonts w:ascii="Times New Roman" w:hAnsi="Times New Roman"/>
                <w:color w:val="000000"/>
                <w:sz w:val="24"/>
                <w:szCs w:val="24"/>
              </w:rPr>
              <w:t xml:space="preserve"> </w:t>
            </w:r>
            <w:r w:rsidRPr="0085317A">
              <w:rPr>
                <w:rFonts w:ascii="Times New Roman" w:hAnsi="Times New Roman"/>
                <w:color w:val="000000"/>
                <w:sz w:val="24"/>
                <w:szCs w:val="24"/>
              </w:rPr>
              <w:t>868</w:t>
            </w:r>
          </w:p>
        </w:tc>
        <w:tc>
          <w:tcPr>
            <w:tcW w:w="1417" w:type="dxa"/>
            <w:vAlign w:val="bottom"/>
          </w:tcPr>
          <w:p w:rsidR="00C42133" w:rsidRPr="0085317A" w:rsidRDefault="00C42133" w:rsidP="008F05E8">
            <w:pPr>
              <w:spacing w:after="0" w:line="240" w:lineRule="auto"/>
              <w:ind w:left="360"/>
              <w:jc w:val="center"/>
              <w:rPr>
                <w:rFonts w:ascii="Times New Roman" w:hAnsi="Times New Roman"/>
                <w:color w:val="000000"/>
                <w:sz w:val="24"/>
                <w:szCs w:val="24"/>
              </w:rPr>
            </w:pPr>
            <w:r w:rsidRPr="0085317A">
              <w:rPr>
                <w:rFonts w:ascii="Times New Roman" w:hAnsi="Times New Roman"/>
                <w:color w:val="000000"/>
                <w:sz w:val="24"/>
                <w:szCs w:val="24"/>
              </w:rPr>
              <w:t>575</w:t>
            </w:r>
          </w:p>
        </w:tc>
        <w:tc>
          <w:tcPr>
            <w:tcW w:w="1701" w:type="dxa"/>
            <w:vAlign w:val="bottom"/>
          </w:tcPr>
          <w:p w:rsidR="00C42133" w:rsidRPr="0085317A" w:rsidRDefault="00C42133" w:rsidP="008F05E8">
            <w:pPr>
              <w:spacing w:after="0" w:line="240" w:lineRule="auto"/>
              <w:ind w:left="360"/>
              <w:jc w:val="center"/>
              <w:rPr>
                <w:rFonts w:ascii="Times New Roman" w:hAnsi="Times New Roman"/>
                <w:color w:val="000000"/>
                <w:sz w:val="24"/>
                <w:szCs w:val="24"/>
              </w:rPr>
            </w:pPr>
            <w:r w:rsidRPr="0085317A">
              <w:rPr>
                <w:rFonts w:ascii="Times New Roman" w:hAnsi="Times New Roman"/>
                <w:color w:val="000000"/>
                <w:sz w:val="24"/>
                <w:szCs w:val="24"/>
              </w:rPr>
              <w:t>138</w:t>
            </w:r>
            <w:r>
              <w:rPr>
                <w:rFonts w:ascii="Times New Roman" w:hAnsi="Times New Roman"/>
                <w:color w:val="000000"/>
                <w:sz w:val="24"/>
                <w:szCs w:val="24"/>
              </w:rPr>
              <w:t xml:space="preserve"> </w:t>
            </w:r>
            <w:r w:rsidRPr="0085317A">
              <w:rPr>
                <w:rFonts w:ascii="Times New Roman" w:hAnsi="Times New Roman"/>
                <w:color w:val="000000"/>
                <w:sz w:val="24"/>
                <w:szCs w:val="24"/>
              </w:rPr>
              <w:t>104</w:t>
            </w:r>
          </w:p>
        </w:tc>
      </w:tr>
      <w:tr w:rsidR="00C42133" w:rsidRPr="0085317A" w:rsidTr="00C42133">
        <w:trPr>
          <w:jc w:val="center"/>
        </w:trPr>
        <w:tc>
          <w:tcPr>
            <w:tcW w:w="1138" w:type="dxa"/>
          </w:tcPr>
          <w:p w:rsidR="00C42133" w:rsidRPr="0085317A" w:rsidRDefault="00C42133" w:rsidP="008F05E8">
            <w:pPr>
              <w:spacing w:after="0" w:line="240" w:lineRule="auto"/>
              <w:rPr>
                <w:rFonts w:ascii="Times New Roman" w:hAnsi="Times New Roman"/>
                <w:sz w:val="24"/>
                <w:szCs w:val="24"/>
              </w:rPr>
            </w:pPr>
            <w:r w:rsidRPr="0085317A">
              <w:rPr>
                <w:rFonts w:ascii="Times New Roman" w:hAnsi="Times New Roman"/>
                <w:sz w:val="24"/>
                <w:szCs w:val="24"/>
              </w:rPr>
              <w:t>2008</w:t>
            </w:r>
          </w:p>
        </w:tc>
        <w:tc>
          <w:tcPr>
            <w:tcW w:w="1172" w:type="dxa"/>
            <w:vAlign w:val="bottom"/>
          </w:tcPr>
          <w:p w:rsidR="00C42133" w:rsidRPr="0085317A" w:rsidRDefault="00C42133" w:rsidP="008F05E8">
            <w:pPr>
              <w:spacing w:after="0" w:line="240" w:lineRule="auto"/>
              <w:ind w:left="360"/>
              <w:jc w:val="center"/>
              <w:rPr>
                <w:rFonts w:ascii="Times New Roman" w:hAnsi="Times New Roman"/>
                <w:color w:val="000000"/>
                <w:sz w:val="24"/>
                <w:szCs w:val="24"/>
              </w:rPr>
            </w:pPr>
            <w:r w:rsidRPr="0085317A">
              <w:rPr>
                <w:rFonts w:ascii="Times New Roman" w:hAnsi="Times New Roman"/>
                <w:color w:val="000000"/>
                <w:sz w:val="24"/>
                <w:szCs w:val="24"/>
              </w:rPr>
              <w:t>16</w:t>
            </w:r>
          </w:p>
        </w:tc>
        <w:tc>
          <w:tcPr>
            <w:tcW w:w="2230" w:type="dxa"/>
            <w:vAlign w:val="bottom"/>
          </w:tcPr>
          <w:p w:rsidR="00C42133" w:rsidRPr="0085317A" w:rsidRDefault="00C42133" w:rsidP="008F05E8">
            <w:pPr>
              <w:spacing w:after="0" w:line="240" w:lineRule="auto"/>
              <w:ind w:left="360"/>
              <w:jc w:val="center"/>
              <w:rPr>
                <w:rFonts w:ascii="Times New Roman" w:hAnsi="Times New Roman"/>
                <w:color w:val="000000"/>
                <w:sz w:val="24"/>
                <w:szCs w:val="24"/>
              </w:rPr>
            </w:pPr>
            <w:r w:rsidRPr="0085317A">
              <w:rPr>
                <w:rFonts w:ascii="Times New Roman" w:hAnsi="Times New Roman"/>
                <w:color w:val="000000"/>
                <w:sz w:val="24"/>
                <w:szCs w:val="24"/>
              </w:rPr>
              <w:t>248</w:t>
            </w:r>
            <w:r>
              <w:rPr>
                <w:rFonts w:ascii="Times New Roman" w:hAnsi="Times New Roman"/>
                <w:color w:val="000000"/>
                <w:sz w:val="24"/>
                <w:szCs w:val="24"/>
              </w:rPr>
              <w:t xml:space="preserve"> </w:t>
            </w:r>
            <w:r w:rsidRPr="0085317A">
              <w:rPr>
                <w:rFonts w:ascii="Times New Roman" w:hAnsi="Times New Roman"/>
                <w:color w:val="000000"/>
                <w:sz w:val="24"/>
                <w:szCs w:val="24"/>
              </w:rPr>
              <w:t>240</w:t>
            </w:r>
          </w:p>
        </w:tc>
        <w:tc>
          <w:tcPr>
            <w:tcW w:w="1417" w:type="dxa"/>
            <w:vAlign w:val="bottom"/>
          </w:tcPr>
          <w:p w:rsidR="00C42133" w:rsidRPr="0085317A" w:rsidRDefault="00C42133" w:rsidP="008F05E8">
            <w:pPr>
              <w:spacing w:after="0" w:line="240" w:lineRule="auto"/>
              <w:ind w:left="360"/>
              <w:jc w:val="center"/>
              <w:rPr>
                <w:rFonts w:ascii="Times New Roman" w:hAnsi="Times New Roman"/>
                <w:color w:val="000000"/>
                <w:sz w:val="24"/>
                <w:szCs w:val="24"/>
              </w:rPr>
            </w:pPr>
            <w:r w:rsidRPr="0085317A">
              <w:rPr>
                <w:rFonts w:ascii="Times New Roman" w:hAnsi="Times New Roman"/>
                <w:color w:val="000000"/>
                <w:sz w:val="24"/>
                <w:szCs w:val="24"/>
              </w:rPr>
              <w:t>546</w:t>
            </w:r>
          </w:p>
        </w:tc>
        <w:tc>
          <w:tcPr>
            <w:tcW w:w="1701" w:type="dxa"/>
            <w:vAlign w:val="bottom"/>
          </w:tcPr>
          <w:p w:rsidR="00C42133" w:rsidRPr="0085317A" w:rsidRDefault="00C42133" w:rsidP="008F05E8">
            <w:pPr>
              <w:spacing w:after="0" w:line="240" w:lineRule="auto"/>
              <w:ind w:left="360"/>
              <w:jc w:val="center"/>
              <w:rPr>
                <w:rFonts w:ascii="Times New Roman" w:hAnsi="Times New Roman"/>
                <w:color w:val="000000"/>
                <w:sz w:val="24"/>
                <w:szCs w:val="24"/>
              </w:rPr>
            </w:pPr>
            <w:r w:rsidRPr="0085317A">
              <w:rPr>
                <w:rFonts w:ascii="Times New Roman" w:hAnsi="Times New Roman"/>
                <w:color w:val="000000"/>
                <w:sz w:val="24"/>
                <w:szCs w:val="24"/>
              </w:rPr>
              <w:t>143</w:t>
            </w:r>
            <w:r>
              <w:rPr>
                <w:rFonts w:ascii="Times New Roman" w:hAnsi="Times New Roman"/>
                <w:color w:val="000000"/>
                <w:sz w:val="24"/>
                <w:szCs w:val="24"/>
              </w:rPr>
              <w:t xml:space="preserve"> </w:t>
            </w:r>
            <w:r w:rsidRPr="0085317A">
              <w:rPr>
                <w:rFonts w:ascii="Times New Roman" w:hAnsi="Times New Roman"/>
                <w:color w:val="000000"/>
                <w:sz w:val="24"/>
                <w:szCs w:val="24"/>
              </w:rPr>
              <w:t>942</w:t>
            </w:r>
          </w:p>
        </w:tc>
      </w:tr>
      <w:tr w:rsidR="00C42133" w:rsidRPr="0085317A" w:rsidTr="00C42133">
        <w:trPr>
          <w:jc w:val="center"/>
        </w:trPr>
        <w:tc>
          <w:tcPr>
            <w:tcW w:w="1138" w:type="dxa"/>
          </w:tcPr>
          <w:p w:rsidR="00C42133" w:rsidRPr="0085317A" w:rsidRDefault="00C42133" w:rsidP="008F05E8">
            <w:pPr>
              <w:spacing w:after="0" w:line="240" w:lineRule="auto"/>
              <w:rPr>
                <w:rFonts w:ascii="Times New Roman" w:hAnsi="Times New Roman"/>
                <w:sz w:val="24"/>
                <w:szCs w:val="24"/>
              </w:rPr>
            </w:pPr>
            <w:r w:rsidRPr="0085317A">
              <w:rPr>
                <w:rFonts w:ascii="Times New Roman" w:hAnsi="Times New Roman"/>
                <w:sz w:val="24"/>
                <w:szCs w:val="24"/>
              </w:rPr>
              <w:t>2009</w:t>
            </w:r>
          </w:p>
        </w:tc>
        <w:tc>
          <w:tcPr>
            <w:tcW w:w="1172" w:type="dxa"/>
            <w:vAlign w:val="bottom"/>
          </w:tcPr>
          <w:p w:rsidR="00C42133" w:rsidRPr="0085317A" w:rsidRDefault="00C42133" w:rsidP="008F05E8">
            <w:pPr>
              <w:spacing w:after="0" w:line="240" w:lineRule="auto"/>
              <w:ind w:left="360"/>
              <w:jc w:val="center"/>
              <w:rPr>
                <w:rFonts w:ascii="Times New Roman" w:hAnsi="Times New Roman"/>
                <w:color w:val="000000"/>
                <w:sz w:val="24"/>
                <w:szCs w:val="24"/>
              </w:rPr>
            </w:pPr>
            <w:r w:rsidRPr="0085317A">
              <w:rPr>
                <w:rFonts w:ascii="Times New Roman" w:hAnsi="Times New Roman"/>
                <w:color w:val="000000"/>
                <w:sz w:val="24"/>
                <w:szCs w:val="24"/>
              </w:rPr>
              <w:t>17</w:t>
            </w:r>
          </w:p>
        </w:tc>
        <w:tc>
          <w:tcPr>
            <w:tcW w:w="2230" w:type="dxa"/>
            <w:vAlign w:val="bottom"/>
          </w:tcPr>
          <w:p w:rsidR="00C42133" w:rsidRPr="0085317A" w:rsidRDefault="00C42133" w:rsidP="008F05E8">
            <w:pPr>
              <w:spacing w:after="0" w:line="240" w:lineRule="auto"/>
              <w:ind w:left="360"/>
              <w:jc w:val="center"/>
              <w:rPr>
                <w:rFonts w:ascii="Times New Roman" w:hAnsi="Times New Roman"/>
                <w:color w:val="000000"/>
                <w:sz w:val="24"/>
                <w:szCs w:val="24"/>
              </w:rPr>
            </w:pPr>
            <w:r w:rsidRPr="0085317A">
              <w:rPr>
                <w:rFonts w:ascii="Times New Roman" w:hAnsi="Times New Roman"/>
                <w:color w:val="000000"/>
                <w:sz w:val="24"/>
                <w:szCs w:val="24"/>
              </w:rPr>
              <w:t>114</w:t>
            </w:r>
            <w:r>
              <w:rPr>
                <w:rFonts w:ascii="Times New Roman" w:hAnsi="Times New Roman"/>
                <w:color w:val="000000"/>
                <w:sz w:val="24"/>
                <w:szCs w:val="24"/>
              </w:rPr>
              <w:t xml:space="preserve"> </w:t>
            </w:r>
            <w:r w:rsidRPr="0085317A">
              <w:rPr>
                <w:rFonts w:ascii="Times New Roman" w:hAnsi="Times New Roman"/>
                <w:color w:val="000000"/>
                <w:sz w:val="24"/>
                <w:szCs w:val="24"/>
              </w:rPr>
              <w:t>026</w:t>
            </w:r>
          </w:p>
        </w:tc>
        <w:tc>
          <w:tcPr>
            <w:tcW w:w="1417" w:type="dxa"/>
            <w:vAlign w:val="bottom"/>
          </w:tcPr>
          <w:p w:rsidR="00C42133" w:rsidRPr="0085317A" w:rsidRDefault="00C42133" w:rsidP="008F05E8">
            <w:pPr>
              <w:spacing w:after="0" w:line="240" w:lineRule="auto"/>
              <w:ind w:left="360"/>
              <w:jc w:val="center"/>
              <w:rPr>
                <w:rFonts w:ascii="Times New Roman" w:hAnsi="Times New Roman"/>
                <w:color w:val="000000"/>
                <w:sz w:val="24"/>
                <w:szCs w:val="24"/>
              </w:rPr>
            </w:pPr>
            <w:r w:rsidRPr="0085317A">
              <w:rPr>
                <w:rFonts w:ascii="Times New Roman" w:hAnsi="Times New Roman"/>
                <w:color w:val="000000"/>
                <w:sz w:val="24"/>
                <w:szCs w:val="24"/>
              </w:rPr>
              <w:t>533</w:t>
            </w:r>
          </w:p>
        </w:tc>
        <w:tc>
          <w:tcPr>
            <w:tcW w:w="1701" w:type="dxa"/>
            <w:vAlign w:val="bottom"/>
          </w:tcPr>
          <w:p w:rsidR="00C42133" w:rsidRPr="0085317A" w:rsidRDefault="00C42133" w:rsidP="008F05E8">
            <w:pPr>
              <w:spacing w:after="0" w:line="240" w:lineRule="auto"/>
              <w:ind w:left="360"/>
              <w:jc w:val="center"/>
              <w:rPr>
                <w:rFonts w:ascii="Times New Roman" w:hAnsi="Times New Roman"/>
                <w:color w:val="000000"/>
                <w:sz w:val="24"/>
                <w:szCs w:val="24"/>
              </w:rPr>
            </w:pPr>
            <w:r w:rsidRPr="0085317A">
              <w:rPr>
                <w:rFonts w:ascii="Times New Roman" w:hAnsi="Times New Roman"/>
                <w:color w:val="000000"/>
                <w:sz w:val="24"/>
                <w:szCs w:val="24"/>
              </w:rPr>
              <w:t>137</w:t>
            </w:r>
            <w:r>
              <w:rPr>
                <w:rFonts w:ascii="Times New Roman" w:hAnsi="Times New Roman"/>
                <w:color w:val="000000"/>
                <w:sz w:val="24"/>
                <w:szCs w:val="24"/>
              </w:rPr>
              <w:t xml:space="preserve"> </w:t>
            </w:r>
            <w:r w:rsidRPr="0085317A">
              <w:rPr>
                <w:rFonts w:ascii="Times New Roman" w:hAnsi="Times New Roman"/>
                <w:color w:val="000000"/>
                <w:sz w:val="24"/>
                <w:szCs w:val="24"/>
              </w:rPr>
              <w:t>771</w:t>
            </w:r>
          </w:p>
        </w:tc>
      </w:tr>
      <w:tr w:rsidR="00C42133" w:rsidRPr="0085317A" w:rsidTr="00C42133">
        <w:trPr>
          <w:jc w:val="center"/>
        </w:trPr>
        <w:tc>
          <w:tcPr>
            <w:tcW w:w="1138" w:type="dxa"/>
          </w:tcPr>
          <w:p w:rsidR="00C42133" w:rsidRPr="0085317A" w:rsidRDefault="00C42133" w:rsidP="008F05E8">
            <w:pPr>
              <w:spacing w:after="0" w:line="240" w:lineRule="auto"/>
              <w:rPr>
                <w:rFonts w:ascii="Times New Roman" w:hAnsi="Times New Roman"/>
                <w:sz w:val="24"/>
                <w:szCs w:val="24"/>
              </w:rPr>
            </w:pPr>
            <w:r w:rsidRPr="0085317A">
              <w:rPr>
                <w:rFonts w:ascii="Times New Roman" w:hAnsi="Times New Roman"/>
                <w:sz w:val="24"/>
                <w:szCs w:val="24"/>
              </w:rPr>
              <w:t>2010</w:t>
            </w:r>
          </w:p>
        </w:tc>
        <w:tc>
          <w:tcPr>
            <w:tcW w:w="1172" w:type="dxa"/>
            <w:vAlign w:val="bottom"/>
          </w:tcPr>
          <w:p w:rsidR="00C42133" w:rsidRPr="0085317A" w:rsidRDefault="00C42133" w:rsidP="008F05E8">
            <w:pPr>
              <w:spacing w:after="0" w:line="240" w:lineRule="auto"/>
              <w:ind w:left="360"/>
              <w:jc w:val="center"/>
              <w:rPr>
                <w:rFonts w:ascii="Times New Roman" w:hAnsi="Times New Roman"/>
                <w:color w:val="000000"/>
                <w:sz w:val="24"/>
                <w:szCs w:val="24"/>
              </w:rPr>
            </w:pPr>
            <w:r w:rsidRPr="0085317A">
              <w:rPr>
                <w:rFonts w:ascii="Times New Roman" w:hAnsi="Times New Roman"/>
                <w:color w:val="000000"/>
                <w:sz w:val="24"/>
                <w:szCs w:val="24"/>
              </w:rPr>
              <w:t>13</w:t>
            </w:r>
          </w:p>
        </w:tc>
        <w:tc>
          <w:tcPr>
            <w:tcW w:w="2230" w:type="dxa"/>
            <w:vAlign w:val="bottom"/>
          </w:tcPr>
          <w:p w:rsidR="00C42133" w:rsidRPr="0085317A" w:rsidRDefault="00C42133" w:rsidP="008F05E8">
            <w:pPr>
              <w:spacing w:after="0" w:line="240" w:lineRule="auto"/>
              <w:ind w:left="360"/>
              <w:jc w:val="center"/>
              <w:rPr>
                <w:rFonts w:ascii="Times New Roman" w:hAnsi="Times New Roman"/>
                <w:color w:val="000000"/>
                <w:sz w:val="24"/>
                <w:szCs w:val="24"/>
              </w:rPr>
            </w:pPr>
            <w:r w:rsidRPr="0085317A">
              <w:rPr>
                <w:rFonts w:ascii="Times New Roman" w:hAnsi="Times New Roman"/>
                <w:color w:val="000000"/>
                <w:sz w:val="24"/>
                <w:szCs w:val="24"/>
              </w:rPr>
              <w:t>84</w:t>
            </w:r>
            <w:r>
              <w:rPr>
                <w:rFonts w:ascii="Times New Roman" w:hAnsi="Times New Roman"/>
                <w:color w:val="000000"/>
                <w:sz w:val="24"/>
                <w:szCs w:val="24"/>
              </w:rPr>
              <w:t xml:space="preserve"> </w:t>
            </w:r>
            <w:r w:rsidRPr="0085317A">
              <w:rPr>
                <w:rFonts w:ascii="Times New Roman" w:hAnsi="Times New Roman"/>
                <w:color w:val="000000"/>
                <w:sz w:val="24"/>
                <w:szCs w:val="24"/>
              </w:rPr>
              <w:t>143</w:t>
            </w:r>
          </w:p>
        </w:tc>
        <w:tc>
          <w:tcPr>
            <w:tcW w:w="1417" w:type="dxa"/>
            <w:vAlign w:val="bottom"/>
          </w:tcPr>
          <w:p w:rsidR="00C42133" w:rsidRPr="0085317A" w:rsidRDefault="00C42133" w:rsidP="008F05E8">
            <w:pPr>
              <w:spacing w:after="0" w:line="240" w:lineRule="auto"/>
              <w:ind w:left="360"/>
              <w:jc w:val="center"/>
              <w:rPr>
                <w:rFonts w:ascii="Times New Roman" w:hAnsi="Times New Roman"/>
                <w:color w:val="000000"/>
                <w:sz w:val="24"/>
                <w:szCs w:val="24"/>
              </w:rPr>
            </w:pPr>
            <w:r w:rsidRPr="0085317A">
              <w:rPr>
                <w:rFonts w:ascii="Times New Roman" w:hAnsi="Times New Roman"/>
                <w:color w:val="000000"/>
                <w:sz w:val="24"/>
                <w:szCs w:val="24"/>
              </w:rPr>
              <w:t>435</w:t>
            </w:r>
          </w:p>
        </w:tc>
        <w:tc>
          <w:tcPr>
            <w:tcW w:w="1701" w:type="dxa"/>
            <w:vAlign w:val="bottom"/>
          </w:tcPr>
          <w:p w:rsidR="00C42133" w:rsidRPr="0085317A" w:rsidRDefault="00C42133" w:rsidP="008F05E8">
            <w:pPr>
              <w:spacing w:after="0" w:line="240" w:lineRule="auto"/>
              <w:ind w:left="360"/>
              <w:jc w:val="center"/>
              <w:rPr>
                <w:rFonts w:ascii="Times New Roman" w:hAnsi="Times New Roman"/>
                <w:color w:val="000000"/>
                <w:sz w:val="24"/>
                <w:szCs w:val="24"/>
              </w:rPr>
            </w:pPr>
            <w:r w:rsidRPr="0085317A">
              <w:rPr>
                <w:rFonts w:ascii="Times New Roman" w:hAnsi="Times New Roman"/>
                <w:color w:val="000000"/>
                <w:sz w:val="24"/>
                <w:szCs w:val="24"/>
              </w:rPr>
              <w:t>153</w:t>
            </w:r>
            <w:r>
              <w:rPr>
                <w:rFonts w:ascii="Times New Roman" w:hAnsi="Times New Roman"/>
                <w:color w:val="000000"/>
                <w:sz w:val="24"/>
                <w:szCs w:val="24"/>
              </w:rPr>
              <w:t xml:space="preserve"> </w:t>
            </w:r>
            <w:r w:rsidRPr="0085317A">
              <w:rPr>
                <w:rFonts w:ascii="Times New Roman" w:hAnsi="Times New Roman"/>
                <w:color w:val="000000"/>
                <w:sz w:val="24"/>
                <w:szCs w:val="24"/>
              </w:rPr>
              <w:t>969</w:t>
            </w:r>
          </w:p>
        </w:tc>
      </w:tr>
      <w:tr w:rsidR="00C42133" w:rsidRPr="0085317A" w:rsidTr="00C42133">
        <w:trPr>
          <w:jc w:val="center"/>
        </w:trPr>
        <w:tc>
          <w:tcPr>
            <w:tcW w:w="1138" w:type="dxa"/>
          </w:tcPr>
          <w:p w:rsidR="00C42133" w:rsidRPr="0085317A" w:rsidRDefault="00C42133" w:rsidP="008F05E8">
            <w:pPr>
              <w:spacing w:after="0" w:line="240" w:lineRule="auto"/>
              <w:rPr>
                <w:rFonts w:ascii="Times New Roman" w:hAnsi="Times New Roman"/>
                <w:sz w:val="24"/>
                <w:szCs w:val="24"/>
              </w:rPr>
            </w:pPr>
            <w:r w:rsidRPr="0085317A">
              <w:rPr>
                <w:rFonts w:ascii="Times New Roman" w:hAnsi="Times New Roman"/>
                <w:sz w:val="24"/>
                <w:szCs w:val="24"/>
              </w:rPr>
              <w:t>2011</w:t>
            </w:r>
          </w:p>
        </w:tc>
        <w:tc>
          <w:tcPr>
            <w:tcW w:w="1172" w:type="dxa"/>
            <w:vAlign w:val="bottom"/>
          </w:tcPr>
          <w:p w:rsidR="00C42133" w:rsidRPr="0085317A" w:rsidRDefault="00C42133" w:rsidP="008F05E8">
            <w:pPr>
              <w:spacing w:after="0" w:line="240" w:lineRule="auto"/>
              <w:ind w:left="360"/>
              <w:jc w:val="center"/>
              <w:rPr>
                <w:rFonts w:ascii="Times New Roman" w:hAnsi="Times New Roman"/>
                <w:color w:val="000000"/>
                <w:sz w:val="24"/>
                <w:szCs w:val="24"/>
              </w:rPr>
            </w:pPr>
            <w:r w:rsidRPr="0085317A">
              <w:rPr>
                <w:rFonts w:ascii="Times New Roman" w:hAnsi="Times New Roman"/>
                <w:color w:val="000000"/>
                <w:sz w:val="24"/>
                <w:szCs w:val="24"/>
              </w:rPr>
              <w:t>17</w:t>
            </w:r>
          </w:p>
        </w:tc>
        <w:tc>
          <w:tcPr>
            <w:tcW w:w="2230" w:type="dxa"/>
            <w:vAlign w:val="bottom"/>
          </w:tcPr>
          <w:p w:rsidR="00C42133" w:rsidRPr="0085317A" w:rsidRDefault="00C42133" w:rsidP="008F05E8">
            <w:pPr>
              <w:spacing w:after="0" w:line="240" w:lineRule="auto"/>
              <w:ind w:left="360"/>
              <w:jc w:val="center"/>
              <w:rPr>
                <w:rFonts w:ascii="Times New Roman" w:hAnsi="Times New Roman"/>
                <w:color w:val="000000"/>
                <w:sz w:val="24"/>
                <w:szCs w:val="24"/>
              </w:rPr>
            </w:pPr>
            <w:r w:rsidRPr="0085317A">
              <w:rPr>
                <w:rFonts w:ascii="Times New Roman" w:hAnsi="Times New Roman"/>
                <w:color w:val="000000"/>
                <w:sz w:val="24"/>
                <w:szCs w:val="24"/>
              </w:rPr>
              <w:t>73</w:t>
            </w:r>
            <w:r>
              <w:rPr>
                <w:rFonts w:ascii="Times New Roman" w:hAnsi="Times New Roman"/>
                <w:color w:val="000000"/>
                <w:sz w:val="24"/>
                <w:szCs w:val="24"/>
              </w:rPr>
              <w:t xml:space="preserve"> </w:t>
            </w:r>
            <w:r w:rsidRPr="0085317A">
              <w:rPr>
                <w:rFonts w:ascii="Times New Roman" w:hAnsi="Times New Roman"/>
                <w:color w:val="000000"/>
                <w:sz w:val="24"/>
                <w:szCs w:val="24"/>
              </w:rPr>
              <w:t>661</w:t>
            </w:r>
          </w:p>
        </w:tc>
        <w:tc>
          <w:tcPr>
            <w:tcW w:w="1417" w:type="dxa"/>
            <w:vAlign w:val="bottom"/>
          </w:tcPr>
          <w:p w:rsidR="00C42133" w:rsidRPr="0085317A" w:rsidRDefault="00C42133" w:rsidP="008F05E8">
            <w:pPr>
              <w:spacing w:after="0" w:line="240" w:lineRule="auto"/>
              <w:ind w:left="360"/>
              <w:jc w:val="center"/>
              <w:rPr>
                <w:rFonts w:ascii="Times New Roman" w:hAnsi="Times New Roman"/>
                <w:color w:val="000000"/>
                <w:sz w:val="24"/>
                <w:szCs w:val="24"/>
              </w:rPr>
            </w:pPr>
            <w:r w:rsidRPr="0085317A">
              <w:rPr>
                <w:rFonts w:ascii="Times New Roman" w:hAnsi="Times New Roman"/>
                <w:color w:val="000000"/>
                <w:sz w:val="24"/>
                <w:szCs w:val="24"/>
              </w:rPr>
              <w:t>415</w:t>
            </w:r>
          </w:p>
        </w:tc>
        <w:tc>
          <w:tcPr>
            <w:tcW w:w="1701" w:type="dxa"/>
            <w:vAlign w:val="bottom"/>
          </w:tcPr>
          <w:p w:rsidR="00C42133" w:rsidRPr="0085317A" w:rsidRDefault="00C42133" w:rsidP="008F05E8">
            <w:pPr>
              <w:spacing w:after="0" w:line="240" w:lineRule="auto"/>
              <w:ind w:left="360"/>
              <w:jc w:val="center"/>
              <w:rPr>
                <w:rFonts w:ascii="Times New Roman" w:hAnsi="Times New Roman"/>
                <w:color w:val="000000"/>
                <w:sz w:val="24"/>
                <w:szCs w:val="24"/>
              </w:rPr>
            </w:pPr>
            <w:r w:rsidRPr="0085317A">
              <w:rPr>
                <w:rFonts w:ascii="Times New Roman" w:hAnsi="Times New Roman"/>
                <w:color w:val="000000"/>
                <w:sz w:val="24"/>
                <w:szCs w:val="24"/>
              </w:rPr>
              <w:t>160</w:t>
            </w:r>
            <w:r>
              <w:rPr>
                <w:rFonts w:ascii="Times New Roman" w:hAnsi="Times New Roman"/>
                <w:color w:val="000000"/>
                <w:sz w:val="24"/>
                <w:szCs w:val="24"/>
              </w:rPr>
              <w:t xml:space="preserve"> </w:t>
            </w:r>
            <w:r w:rsidRPr="0085317A">
              <w:rPr>
                <w:rFonts w:ascii="Times New Roman" w:hAnsi="Times New Roman"/>
                <w:color w:val="000000"/>
                <w:sz w:val="24"/>
                <w:szCs w:val="24"/>
              </w:rPr>
              <w:t>076</w:t>
            </w:r>
          </w:p>
        </w:tc>
      </w:tr>
    </w:tbl>
    <w:p w:rsidR="00535DA2" w:rsidRDefault="00535DA2" w:rsidP="00C42133">
      <w:pPr>
        <w:pStyle w:val="Default"/>
        <w:spacing w:before="120" w:after="120"/>
        <w:jc w:val="both"/>
        <w:rPr>
          <w:rFonts w:ascii="Times New Roman" w:hAnsi="Times New Roman" w:cs="Times New Roman"/>
        </w:rPr>
      </w:pPr>
    </w:p>
    <w:p w:rsidR="00C42133" w:rsidRDefault="00C42133" w:rsidP="00C42133">
      <w:pPr>
        <w:pStyle w:val="Default"/>
        <w:spacing w:before="120" w:after="120"/>
        <w:jc w:val="both"/>
        <w:rPr>
          <w:rFonts w:ascii="Times New Roman" w:hAnsi="Times New Roman" w:cs="Times New Roman"/>
        </w:rPr>
      </w:pPr>
      <w:r w:rsidRPr="0085317A">
        <w:rPr>
          <w:rFonts w:ascii="Times New Roman" w:hAnsi="Times New Roman" w:cs="Times New Roman"/>
        </w:rPr>
        <w:t xml:space="preserve">Броят на заетите лица в отрасъл „Промишленост” в община Ябланица намалява от 575 души през </w:t>
      </w:r>
      <w:smartTag w:uri="urn:schemas-microsoft-com:office:smarttags" w:element="metricconverter">
        <w:smartTagPr>
          <w:attr w:name="ProductID" w:val="2007 г"/>
        </w:smartTagPr>
        <w:r w:rsidRPr="0085317A">
          <w:rPr>
            <w:rFonts w:ascii="Times New Roman" w:hAnsi="Times New Roman" w:cs="Times New Roman"/>
          </w:rPr>
          <w:t>2007 г</w:t>
        </w:r>
      </w:smartTag>
      <w:r w:rsidRPr="0085317A">
        <w:rPr>
          <w:rFonts w:ascii="Times New Roman" w:hAnsi="Times New Roman" w:cs="Times New Roman"/>
        </w:rPr>
        <w:t xml:space="preserve">. </w:t>
      </w:r>
      <w:r w:rsidR="009B54DD">
        <w:rPr>
          <w:rFonts w:ascii="Times New Roman" w:hAnsi="Times New Roman" w:cs="Times New Roman"/>
        </w:rPr>
        <w:t>на</w:t>
      </w:r>
      <w:r w:rsidRPr="0085317A">
        <w:rPr>
          <w:rFonts w:ascii="Times New Roman" w:hAnsi="Times New Roman" w:cs="Times New Roman"/>
        </w:rPr>
        <w:t xml:space="preserve"> 415 души през </w:t>
      </w:r>
      <w:smartTag w:uri="urn:schemas-microsoft-com:office:smarttags" w:element="metricconverter">
        <w:smartTagPr>
          <w:attr w:name="ProductID" w:val="2011 г"/>
        </w:smartTagPr>
        <w:r w:rsidRPr="0085317A">
          <w:rPr>
            <w:rFonts w:ascii="Times New Roman" w:hAnsi="Times New Roman" w:cs="Times New Roman"/>
          </w:rPr>
          <w:t>2011 г</w:t>
        </w:r>
      </w:smartTag>
      <w:r w:rsidRPr="0085317A">
        <w:rPr>
          <w:rFonts w:ascii="Times New Roman" w:hAnsi="Times New Roman" w:cs="Times New Roman"/>
        </w:rPr>
        <w:t>. (фиг</w:t>
      </w:r>
      <w:r w:rsidRPr="00F626C4">
        <w:rPr>
          <w:rFonts w:ascii="Times New Roman" w:hAnsi="Times New Roman" w:cs="Times New Roman"/>
        </w:rPr>
        <w:t xml:space="preserve">. </w:t>
      </w:r>
      <w:r w:rsidR="00F626C4" w:rsidRPr="00F626C4">
        <w:rPr>
          <w:rFonts w:ascii="Times New Roman" w:hAnsi="Times New Roman" w:cs="Times New Roman"/>
        </w:rPr>
        <w:t>2</w:t>
      </w:r>
      <w:r w:rsidRPr="00F626C4">
        <w:rPr>
          <w:rFonts w:ascii="Times New Roman" w:hAnsi="Times New Roman" w:cs="Times New Roman"/>
        </w:rPr>
        <w:t>.).</w:t>
      </w:r>
      <w:r w:rsidRPr="0085317A">
        <w:rPr>
          <w:rFonts w:ascii="Times New Roman" w:hAnsi="Times New Roman" w:cs="Times New Roman"/>
        </w:rPr>
        <w:t xml:space="preserve"> За периода 2007-</w:t>
      </w:r>
      <w:smartTag w:uri="urn:schemas-microsoft-com:office:smarttags" w:element="metricconverter">
        <w:smartTagPr>
          <w:attr w:name="ProductID" w:val="2011 г"/>
        </w:smartTagPr>
        <w:r w:rsidRPr="0085317A">
          <w:rPr>
            <w:rFonts w:ascii="Times New Roman" w:hAnsi="Times New Roman" w:cs="Times New Roman"/>
          </w:rPr>
          <w:t>2011 г</w:t>
        </w:r>
      </w:smartTag>
      <w:r w:rsidR="00F626C4">
        <w:rPr>
          <w:rFonts w:ascii="Times New Roman" w:hAnsi="Times New Roman" w:cs="Times New Roman"/>
        </w:rPr>
        <w:t>. средногодишният брой на</w:t>
      </w:r>
      <w:r w:rsidRPr="0085317A">
        <w:rPr>
          <w:rFonts w:ascii="Times New Roman" w:hAnsi="Times New Roman" w:cs="Times New Roman"/>
        </w:rPr>
        <w:t xml:space="preserve"> заетите лица намалява със 160 души. Средногодишният темп на прираста показва, че заетите лица в промишлеността намаляват с 29,3%. На един процент от прираста съответства намаляване на заетите лица с 5 души. </w:t>
      </w:r>
    </w:p>
    <w:p w:rsidR="009B54DD" w:rsidRPr="00F626C4" w:rsidRDefault="009B54DD" w:rsidP="00C42133">
      <w:pPr>
        <w:pStyle w:val="Default"/>
        <w:spacing w:before="120" w:after="120"/>
        <w:jc w:val="both"/>
        <w:rPr>
          <w:rFonts w:ascii="Times New Roman" w:hAnsi="Times New Roman" w:cs="Times New Roman"/>
          <w:b/>
          <w:i/>
        </w:rPr>
      </w:pPr>
      <w:r w:rsidRPr="00F626C4">
        <w:rPr>
          <w:rFonts w:ascii="Times New Roman" w:hAnsi="Times New Roman" w:cs="Times New Roman"/>
          <w:b/>
          <w:i/>
        </w:rPr>
        <w:t>Въз основа на данните може да се обобщи, че през този период макар броят на предприятията да се увеличава броят на заетите лица и нетните приходи от продажбите спадат, т.е. създават се повече фирми, които обаче са с по-ниска конкурентоспосбност.</w:t>
      </w:r>
    </w:p>
    <w:p w:rsidR="00C42133" w:rsidRPr="0085317A" w:rsidRDefault="00C42133" w:rsidP="00C42133">
      <w:pPr>
        <w:spacing w:after="0"/>
        <w:jc w:val="center"/>
        <w:rPr>
          <w:rFonts w:ascii="Times New Roman" w:hAnsi="Times New Roman"/>
          <w:sz w:val="24"/>
          <w:szCs w:val="24"/>
        </w:rPr>
      </w:pPr>
    </w:p>
    <w:p w:rsidR="00535DA2" w:rsidRDefault="00535DA2" w:rsidP="00C42133">
      <w:pPr>
        <w:spacing w:after="0"/>
        <w:jc w:val="center"/>
        <w:rPr>
          <w:rFonts w:ascii="Times New Roman" w:hAnsi="Times New Roman"/>
          <w:b/>
          <w:sz w:val="24"/>
          <w:szCs w:val="24"/>
        </w:rPr>
      </w:pPr>
    </w:p>
    <w:p w:rsidR="00535DA2" w:rsidRDefault="00535DA2" w:rsidP="00C42133">
      <w:pPr>
        <w:spacing w:after="0"/>
        <w:jc w:val="center"/>
        <w:rPr>
          <w:rFonts w:ascii="Times New Roman" w:hAnsi="Times New Roman"/>
          <w:b/>
          <w:sz w:val="24"/>
          <w:szCs w:val="24"/>
        </w:rPr>
      </w:pPr>
    </w:p>
    <w:p w:rsidR="00535DA2" w:rsidRDefault="00535DA2" w:rsidP="00C42133">
      <w:pPr>
        <w:spacing w:after="0"/>
        <w:jc w:val="center"/>
        <w:rPr>
          <w:rFonts w:ascii="Times New Roman" w:hAnsi="Times New Roman"/>
          <w:b/>
          <w:sz w:val="24"/>
          <w:szCs w:val="24"/>
        </w:rPr>
      </w:pPr>
    </w:p>
    <w:p w:rsidR="00535DA2" w:rsidRDefault="00535DA2" w:rsidP="00535DA2">
      <w:pPr>
        <w:spacing w:after="0"/>
        <w:jc w:val="center"/>
        <w:rPr>
          <w:rFonts w:ascii="Times New Roman" w:hAnsi="Times New Roman"/>
          <w:b/>
          <w:sz w:val="24"/>
          <w:szCs w:val="24"/>
        </w:rPr>
      </w:pPr>
      <w:r>
        <w:rPr>
          <w:rFonts w:ascii="Times New Roman" w:hAnsi="Times New Roman"/>
          <w:noProof/>
          <w:sz w:val="24"/>
          <w:szCs w:val="24"/>
          <w:lang w:eastAsia="bg-BG"/>
        </w:rPr>
        <w:drawing>
          <wp:inline distT="0" distB="0" distL="0" distR="0" wp14:anchorId="1CEE3293" wp14:editId="7916E4CD">
            <wp:extent cx="4174435" cy="2353586"/>
            <wp:effectExtent l="0" t="0" r="0" b="8890"/>
            <wp:docPr id="28"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42133" w:rsidRPr="0085317A" w:rsidRDefault="00C42133" w:rsidP="00C42133">
      <w:pPr>
        <w:spacing w:after="0"/>
        <w:jc w:val="center"/>
        <w:rPr>
          <w:rFonts w:ascii="Times New Roman" w:hAnsi="Times New Roman"/>
          <w:b/>
          <w:sz w:val="24"/>
          <w:szCs w:val="24"/>
        </w:rPr>
      </w:pPr>
      <w:r w:rsidRPr="0085317A">
        <w:rPr>
          <w:rFonts w:ascii="Times New Roman" w:hAnsi="Times New Roman"/>
          <w:b/>
          <w:sz w:val="24"/>
          <w:szCs w:val="24"/>
        </w:rPr>
        <w:t>Фиг</w:t>
      </w:r>
      <w:r w:rsidRPr="00F626C4">
        <w:rPr>
          <w:rFonts w:ascii="Times New Roman" w:hAnsi="Times New Roman"/>
          <w:b/>
          <w:sz w:val="24"/>
          <w:szCs w:val="24"/>
        </w:rPr>
        <w:t xml:space="preserve">. </w:t>
      </w:r>
      <w:r w:rsidR="00A97E0B">
        <w:rPr>
          <w:rFonts w:ascii="Times New Roman" w:hAnsi="Times New Roman"/>
          <w:b/>
          <w:sz w:val="24"/>
          <w:szCs w:val="24"/>
        </w:rPr>
        <w:t>1</w:t>
      </w:r>
      <w:r w:rsidRPr="00F626C4">
        <w:rPr>
          <w:rFonts w:ascii="Times New Roman" w:hAnsi="Times New Roman"/>
          <w:b/>
          <w:sz w:val="24"/>
          <w:szCs w:val="24"/>
        </w:rPr>
        <w:t>.</w:t>
      </w:r>
      <w:r w:rsidRPr="0085317A">
        <w:rPr>
          <w:rFonts w:ascii="Times New Roman" w:hAnsi="Times New Roman"/>
          <w:b/>
          <w:sz w:val="24"/>
          <w:szCs w:val="24"/>
        </w:rPr>
        <w:t xml:space="preserve"> Динамика на заетите лица в отрасъл „Промишленост” </w:t>
      </w:r>
    </w:p>
    <w:p w:rsidR="00C42133" w:rsidRPr="0085317A" w:rsidRDefault="00C42133" w:rsidP="00C42133">
      <w:pPr>
        <w:spacing w:after="0"/>
        <w:jc w:val="center"/>
        <w:rPr>
          <w:rFonts w:ascii="Times New Roman" w:hAnsi="Times New Roman"/>
          <w:b/>
          <w:sz w:val="24"/>
          <w:szCs w:val="24"/>
        </w:rPr>
      </w:pPr>
      <w:r w:rsidRPr="0085317A">
        <w:rPr>
          <w:rFonts w:ascii="Times New Roman" w:hAnsi="Times New Roman"/>
          <w:b/>
          <w:sz w:val="24"/>
          <w:szCs w:val="24"/>
        </w:rPr>
        <w:t>на територията на община Ябланица за периода 2007-</w:t>
      </w:r>
      <w:smartTag w:uri="urn:schemas-microsoft-com:office:smarttags" w:element="metricconverter">
        <w:smartTagPr>
          <w:attr w:name="ProductID" w:val="2011 г"/>
        </w:smartTagPr>
        <w:r w:rsidRPr="0085317A">
          <w:rPr>
            <w:rFonts w:ascii="Times New Roman" w:hAnsi="Times New Roman"/>
            <w:b/>
            <w:sz w:val="24"/>
            <w:szCs w:val="24"/>
          </w:rPr>
          <w:t>2011 г</w:t>
        </w:r>
      </w:smartTag>
      <w:r w:rsidRPr="0085317A">
        <w:rPr>
          <w:rFonts w:ascii="Times New Roman" w:hAnsi="Times New Roman"/>
          <w:b/>
          <w:sz w:val="24"/>
          <w:szCs w:val="24"/>
        </w:rPr>
        <w:t>.</w:t>
      </w:r>
    </w:p>
    <w:p w:rsidR="00C42133" w:rsidRPr="0085317A" w:rsidRDefault="00C42133" w:rsidP="00FA6BBD">
      <w:pPr>
        <w:pStyle w:val="Default"/>
        <w:spacing w:before="120" w:after="120"/>
        <w:jc w:val="both"/>
        <w:rPr>
          <w:rFonts w:ascii="Times New Roman" w:hAnsi="Times New Roman" w:cs="Times New Roman"/>
        </w:rPr>
      </w:pPr>
    </w:p>
    <w:p w:rsidR="00C42133" w:rsidRPr="0085317A" w:rsidRDefault="00C42133" w:rsidP="00C42133">
      <w:pPr>
        <w:pStyle w:val="Default"/>
        <w:spacing w:line="276" w:lineRule="auto"/>
        <w:jc w:val="center"/>
        <w:rPr>
          <w:rFonts w:ascii="Times New Roman" w:hAnsi="Times New Roman" w:cs="Times New Roman"/>
        </w:rPr>
      </w:pPr>
      <w:r>
        <w:rPr>
          <w:rFonts w:ascii="Times New Roman" w:hAnsi="Times New Roman" w:cs="Times New Roman"/>
          <w:noProof/>
          <w:lang w:eastAsia="bg-BG"/>
        </w:rPr>
        <w:drawing>
          <wp:inline distT="0" distB="0" distL="0" distR="0">
            <wp:extent cx="4349363" cy="2154803"/>
            <wp:effectExtent l="0" t="0" r="0" b="0"/>
            <wp:docPr id="23"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42133" w:rsidRPr="0085317A" w:rsidRDefault="00C42133" w:rsidP="00FA6BBD">
      <w:pPr>
        <w:spacing w:after="0"/>
        <w:jc w:val="center"/>
        <w:rPr>
          <w:rFonts w:ascii="Times New Roman" w:hAnsi="Times New Roman"/>
          <w:b/>
          <w:sz w:val="24"/>
          <w:szCs w:val="24"/>
        </w:rPr>
      </w:pPr>
      <w:r w:rsidRPr="0085317A">
        <w:rPr>
          <w:rFonts w:ascii="Times New Roman" w:hAnsi="Times New Roman"/>
          <w:b/>
          <w:sz w:val="24"/>
          <w:szCs w:val="24"/>
        </w:rPr>
        <w:t>Фиг.</w:t>
      </w:r>
      <w:r>
        <w:rPr>
          <w:rFonts w:ascii="Times New Roman" w:hAnsi="Times New Roman"/>
          <w:b/>
          <w:sz w:val="24"/>
          <w:szCs w:val="24"/>
        </w:rPr>
        <w:t xml:space="preserve"> </w:t>
      </w:r>
      <w:r w:rsidR="00A97E0B">
        <w:rPr>
          <w:rFonts w:ascii="Times New Roman" w:hAnsi="Times New Roman"/>
          <w:b/>
          <w:sz w:val="24"/>
          <w:szCs w:val="24"/>
        </w:rPr>
        <w:t>2</w:t>
      </w:r>
      <w:r w:rsidRPr="0085317A">
        <w:rPr>
          <w:rFonts w:ascii="Times New Roman" w:hAnsi="Times New Roman"/>
          <w:b/>
          <w:sz w:val="24"/>
          <w:szCs w:val="24"/>
        </w:rPr>
        <w:t>. Динамика на нетните приходи от продажби</w:t>
      </w:r>
      <w:r w:rsidR="00FA6BBD">
        <w:rPr>
          <w:rFonts w:ascii="Times New Roman" w:hAnsi="Times New Roman"/>
          <w:b/>
          <w:sz w:val="24"/>
          <w:szCs w:val="24"/>
        </w:rPr>
        <w:t xml:space="preserve"> и ДМА в отрасъл „Промишленост” </w:t>
      </w:r>
      <w:r w:rsidRPr="0085317A">
        <w:rPr>
          <w:rFonts w:ascii="Times New Roman" w:hAnsi="Times New Roman"/>
          <w:b/>
          <w:sz w:val="24"/>
          <w:szCs w:val="24"/>
        </w:rPr>
        <w:t>на територията на община Ябланица за периода 2007-</w:t>
      </w:r>
      <w:smartTag w:uri="urn:schemas-microsoft-com:office:smarttags" w:element="metricconverter">
        <w:smartTagPr>
          <w:attr w:name="ProductID" w:val="2011 г"/>
        </w:smartTagPr>
        <w:r w:rsidRPr="0085317A">
          <w:rPr>
            <w:rFonts w:ascii="Times New Roman" w:hAnsi="Times New Roman"/>
            <w:b/>
            <w:sz w:val="24"/>
            <w:szCs w:val="24"/>
          </w:rPr>
          <w:t>2011 г</w:t>
        </w:r>
      </w:smartTag>
      <w:r w:rsidRPr="0085317A">
        <w:rPr>
          <w:rFonts w:ascii="Times New Roman" w:hAnsi="Times New Roman"/>
          <w:b/>
          <w:sz w:val="24"/>
          <w:szCs w:val="24"/>
        </w:rPr>
        <w:t>.</w:t>
      </w:r>
    </w:p>
    <w:p w:rsidR="00DF0EC3" w:rsidRDefault="00DF0EC3" w:rsidP="00FA6BBD">
      <w:pPr>
        <w:pStyle w:val="Default"/>
        <w:spacing w:before="120" w:after="120"/>
        <w:jc w:val="both"/>
        <w:rPr>
          <w:rFonts w:ascii="Times New Roman" w:hAnsi="Times New Roman" w:cs="Times New Roman"/>
        </w:rPr>
      </w:pPr>
    </w:p>
    <w:p w:rsidR="00C42133" w:rsidRPr="0085317A" w:rsidRDefault="00C42133" w:rsidP="00FA6BBD">
      <w:pPr>
        <w:pStyle w:val="Default"/>
        <w:spacing w:before="120" w:after="120"/>
        <w:jc w:val="both"/>
        <w:rPr>
          <w:rFonts w:ascii="Times New Roman" w:hAnsi="Times New Roman" w:cs="Times New Roman"/>
        </w:rPr>
      </w:pPr>
      <w:r w:rsidRPr="0085317A">
        <w:rPr>
          <w:rFonts w:ascii="Times New Roman" w:hAnsi="Times New Roman" w:cs="Times New Roman"/>
        </w:rPr>
        <w:t xml:space="preserve">Дълготрайните материални активи на фирмите от отрасъл „Промишленост” през </w:t>
      </w:r>
      <w:smartTag w:uri="urn:schemas-microsoft-com:office:smarttags" w:element="metricconverter">
        <w:smartTagPr>
          <w:attr w:name="ProductID" w:val="2007 г"/>
        </w:smartTagPr>
        <w:r w:rsidRPr="0085317A">
          <w:rPr>
            <w:rFonts w:ascii="Times New Roman" w:hAnsi="Times New Roman" w:cs="Times New Roman"/>
          </w:rPr>
          <w:t>2007 г</w:t>
        </w:r>
      </w:smartTag>
      <w:r w:rsidRPr="0085317A">
        <w:rPr>
          <w:rFonts w:ascii="Times New Roman" w:hAnsi="Times New Roman" w:cs="Times New Roman"/>
        </w:rPr>
        <w:t>. са за 138</w:t>
      </w:r>
      <w:r w:rsidR="009B54DD">
        <w:rPr>
          <w:rFonts w:ascii="Times New Roman" w:hAnsi="Times New Roman" w:cs="Times New Roman"/>
        </w:rPr>
        <w:t xml:space="preserve"> </w:t>
      </w:r>
      <w:r w:rsidRPr="0085317A">
        <w:rPr>
          <w:rFonts w:ascii="Times New Roman" w:hAnsi="Times New Roman" w:cs="Times New Roman"/>
        </w:rPr>
        <w:t>104 хил. лв. и нарастват до 160</w:t>
      </w:r>
      <w:r w:rsidR="00FA6BBD">
        <w:rPr>
          <w:rFonts w:ascii="Times New Roman" w:hAnsi="Times New Roman" w:cs="Times New Roman"/>
        </w:rPr>
        <w:t xml:space="preserve"> </w:t>
      </w:r>
      <w:r w:rsidRPr="0085317A">
        <w:rPr>
          <w:rFonts w:ascii="Times New Roman" w:hAnsi="Times New Roman" w:cs="Times New Roman"/>
        </w:rPr>
        <w:t xml:space="preserve">076 хил. лв. през </w:t>
      </w:r>
      <w:smartTag w:uri="urn:schemas-microsoft-com:office:smarttags" w:element="metricconverter">
        <w:smartTagPr>
          <w:attr w:name="ProductID" w:val="2011 г"/>
        </w:smartTagPr>
        <w:r w:rsidRPr="0085317A">
          <w:rPr>
            <w:rFonts w:ascii="Times New Roman" w:hAnsi="Times New Roman" w:cs="Times New Roman"/>
          </w:rPr>
          <w:t>2011 г</w:t>
        </w:r>
      </w:smartTag>
      <w:r w:rsidR="00555C3B">
        <w:rPr>
          <w:rFonts w:ascii="Times New Roman" w:hAnsi="Times New Roman" w:cs="Times New Roman"/>
        </w:rPr>
        <w:t>. За периода 2007-2011</w:t>
      </w:r>
      <w:r w:rsidRPr="0085317A">
        <w:rPr>
          <w:rFonts w:ascii="Times New Roman" w:hAnsi="Times New Roman" w:cs="Times New Roman"/>
        </w:rPr>
        <w:t>г. ДМА на фирмите нарастват средно с 5</w:t>
      </w:r>
      <w:r w:rsidR="00FA6BBD">
        <w:rPr>
          <w:rFonts w:ascii="Times New Roman" w:hAnsi="Times New Roman" w:cs="Times New Roman"/>
        </w:rPr>
        <w:t xml:space="preserve"> </w:t>
      </w:r>
      <w:r w:rsidRPr="0085317A">
        <w:rPr>
          <w:rFonts w:ascii="Times New Roman" w:hAnsi="Times New Roman" w:cs="Times New Roman"/>
        </w:rPr>
        <w:t>493 хил. лв. Средногодишният темп на прираст на ДМА във фирмите е 3,8%, като на 1% съответства нарастване на активите с 1</w:t>
      </w:r>
      <w:r w:rsidR="00FA6BBD">
        <w:rPr>
          <w:rFonts w:ascii="Times New Roman" w:hAnsi="Times New Roman" w:cs="Times New Roman"/>
        </w:rPr>
        <w:t xml:space="preserve"> </w:t>
      </w:r>
      <w:r w:rsidRPr="0085317A">
        <w:rPr>
          <w:rFonts w:ascii="Times New Roman" w:hAnsi="Times New Roman" w:cs="Times New Roman"/>
        </w:rPr>
        <w:t xml:space="preserve">434,5 хил. лв. </w:t>
      </w:r>
    </w:p>
    <w:p w:rsidR="00535DA2" w:rsidRDefault="00F91F54" w:rsidP="00F91F54">
      <w:pPr>
        <w:pStyle w:val="Default"/>
        <w:spacing w:before="120" w:after="120"/>
        <w:jc w:val="both"/>
        <w:rPr>
          <w:rFonts w:ascii="Times New Roman" w:eastAsia="Times New Roman" w:hAnsi="Times New Roman" w:cs="Times New Roman"/>
          <w:bCs/>
        </w:rPr>
      </w:pPr>
      <w:r w:rsidRPr="0085317A">
        <w:rPr>
          <w:rFonts w:ascii="Times New Roman" w:hAnsi="Times New Roman" w:cs="Times New Roman"/>
        </w:rPr>
        <w:t xml:space="preserve">През </w:t>
      </w:r>
      <w:smartTag w:uri="urn:schemas-microsoft-com:office:smarttags" w:element="metricconverter">
        <w:smartTagPr>
          <w:attr w:name="ProductID" w:val="2005 г"/>
        </w:smartTagPr>
        <w:r w:rsidRPr="0085317A">
          <w:rPr>
            <w:rFonts w:ascii="Times New Roman" w:hAnsi="Times New Roman" w:cs="Times New Roman"/>
          </w:rPr>
          <w:t>2005 г</w:t>
        </w:r>
      </w:smartTag>
      <w:r w:rsidRPr="0085317A">
        <w:rPr>
          <w:rFonts w:ascii="Times New Roman" w:hAnsi="Times New Roman" w:cs="Times New Roman"/>
        </w:rPr>
        <w:t xml:space="preserve">. в област Ловеч в строителството са реализирани 5,7% от нетните приходи от продажби за областта (42 219 хил. лв.) и 5,28% от произведената продукция (38 276 хил. лв.). През </w:t>
      </w:r>
      <w:smartTag w:uri="urn:schemas-microsoft-com:office:smarttags" w:element="metricconverter">
        <w:smartTagPr>
          <w:attr w:name="ProductID" w:val="2007 г"/>
        </w:smartTagPr>
        <w:r w:rsidRPr="0085317A">
          <w:rPr>
            <w:rFonts w:ascii="Times New Roman" w:hAnsi="Times New Roman" w:cs="Times New Roman"/>
          </w:rPr>
          <w:t>2007 г</w:t>
        </w:r>
      </w:smartTag>
      <w:r w:rsidRPr="0085317A">
        <w:rPr>
          <w:rFonts w:ascii="Times New Roman" w:hAnsi="Times New Roman" w:cs="Times New Roman"/>
        </w:rPr>
        <w:t xml:space="preserve">. на територията на общината работят 5 строителни фирми, а през </w:t>
      </w:r>
      <w:smartTag w:uri="urn:schemas-microsoft-com:office:smarttags" w:element="metricconverter">
        <w:smartTagPr>
          <w:attr w:name="ProductID" w:val="2011 г"/>
        </w:smartTagPr>
        <w:r w:rsidRPr="0085317A">
          <w:rPr>
            <w:rFonts w:ascii="Times New Roman" w:hAnsi="Times New Roman" w:cs="Times New Roman"/>
          </w:rPr>
          <w:t>2011 г</w:t>
        </w:r>
      </w:smartTag>
      <w:r w:rsidR="00F626C4">
        <w:rPr>
          <w:rFonts w:ascii="Times New Roman" w:hAnsi="Times New Roman" w:cs="Times New Roman"/>
        </w:rPr>
        <w:t>.  фирмите са 9 (табл. 10)</w:t>
      </w:r>
      <w:r w:rsidRPr="0085317A">
        <w:rPr>
          <w:rFonts w:ascii="Times New Roman" w:hAnsi="Times New Roman" w:cs="Times New Roman"/>
        </w:rPr>
        <w:t xml:space="preserve">. </w:t>
      </w:r>
      <w:r w:rsidRPr="0085317A">
        <w:rPr>
          <w:rFonts w:ascii="Times New Roman" w:eastAsia="Times New Roman" w:hAnsi="Times New Roman" w:cs="Times New Roman"/>
          <w:bCs/>
        </w:rPr>
        <w:t xml:space="preserve">Данните за строителството показват, че броят на заетите лица намалява с 69% през </w:t>
      </w:r>
      <w:smartTag w:uri="urn:schemas-microsoft-com:office:smarttags" w:element="metricconverter">
        <w:smartTagPr>
          <w:attr w:name="ProductID" w:val="2011 г"/>
        </w:smartTagPr>
        <w:r w:rsidRPr="0085317A">
          <w:rPr>
            <w:rFonts w:ascii="Times New Roman" w:eastAsia="Times New Roman" w:hAnsi="Times New Roman" w:cs="Times New Roman"/>
            <w:bCs/>
          </w:rPr>
          <w:t>2011 г</w:t>
        </w:r>
      </w:smartTag>
      <w:r w:rsidRPr="0085317A">
        <w:rPr>
          <w:rFonts w:ascii="Times New Roman" w:eastAsia="Times New Roman" w:hAnsi="Times New Roman" w:cs="Times New Roman"/>
          <w:bCs/>
        </w:rPr>
        <w:t xml:space="preserve">. в сравнение с </w:t>
      </w:r>
      <w:smartTag w:uri="urn:schemas-microsoft-com:office:smarttags" w:element="metricconverter">
        <w:smartTagPr>
          <w:attr w:name="ProductID" w:val="2007 г"/>
        </w:smartTagPr>
        <w:r w:rsidRPr="0085317A">
          <w:rPr>
            <w:rFonts w:ascii="Times New Roman" w:eastAsia="Times New Roman" w:hAnsi="Times New Roman" w:cs="Times New Roman"/>
            <w:bCs/>
          </w:rPr>
          <w:t>2007 г</w:t>
        </w:r>
      </w:smartTag>
      <w:r w:rsidRPr="0085317A">
        <w:rPr>
          <w:rFonts w:ascii="Times New Roman" w:eastAsia="Times New Roman" w:hAnsi="Times New Roman" w:cs="Times New Roman"/>
          <w:bCs/>
        </w:rPr>
        <w:t xml:space="preserve">. От 95 души заети в строителството през </w:t>
      </w:r>
      <w:smartTag w:uri="urn:schemas-microsoft-com:office:smarttags" w:element="metricconverter">
        <w:smartTagPr>
          <w:attr w:name="ProductID" w:val="2007 г"/>
        </w:smartTagPr>
        <w:r w:rsidRPr="0085317A">
          <w:rPr>
            <w:rFonts w:ascii="Times New Roman" w:eastAsia="Times New Roman" w:hAnsi="Times New Roman" w:cs="Times New Roman"/>
            <w:bCs/>
          </w:rPr>
          <w:t>2007 г</w:t>
        </w:r>
      </w:smartTag>
      <w:r w:rsidRPr="0085317A">
        <w:rPr>
          <w:rFonts w:ascii="Times New Roman" w:eastAsia="Times New Roman" w:hAnsi="Times New Roman" w:cs="Times New Roman"/>
          <w:bCs/>
        </w:rPr>
        <w:t xml:space="preserve">. през </w:t>
      </w:r>
      <w:smartTag w:uri="urn:schemas-microsoft-com:office:smarttags" w:element="metricconverter">
        <w:smartTagPr>
          <w:attr w:name="ProductID" w:val="2011 г"/>
        </w:smartTagPr>
        <w:r w:rsidRPr="0085317A">
          <w:rPr>
            <w:rFonts w:ascii="Times New Roman" w:eastAsia="Times New Roman" w:hAnsi="Times New Roman" w:cs="Times New Roman"/>
            <w:bCs/>
          </w:rPr>
          <w:t>2011 г</w:t>
        </w:r>
      </w:smartTag>
      <w:r w:rsidRPr="0085317A">
        <w:rPr>
          <w:rFonts w:ascii="Times New Roman" w:eastAsia="Times New Roman" w:hAnsi="Times New Roman" w:cs="Times New Roman"/>
          <w:bCs/>
        </w:rPr>
        <w:t>. остават 42 души (</w:t>
      </w:r>
      <w:r w:rsidR="00F626C4">
        <w:rPr>
          <w:rFonts w:ascii="Times New Roman" w:eastAsia="Times New Roman" w:hAnsi="Times New Roman" w:cs="Times New Roman"/>
          <w:bCs/>
        </w:rPr>
        <w:t>табл. 10</w:t>
      </w:r>
      <w:r w:rsidRPr="0085317A">
        <w:rPr>
          <w:rFonts w:ascii="Times New Roman" w:eastAsia="Times New Roman" w:hAnsi="Times New Roman" w:cs="Times New Roman"/>
          <w:bCs/>
        </w:rPr>
        <w:t xml:space="preserve">). Средно на година заетите лица в строителството намаляват с 13 души или с 18,5%. </w:t>
      </w:r>
      <w:r w:rsidR="005B0E57">
        <w:rPr>
          <w:rFonts w:ascii="Times New Roman" w:eastAsia="Times New Roman" w:hAnsi="Times New Roman" w:cs="Times New Roman"/>
          <w:bCs/>
        </w:rPr>
        <w:t>Това е един доста голям темп на намаляване на заетостта.</w:t>
      </w:r>
    </w:p>
    <w:p w:rsidR="00DF0EC3" w:rsidRDefault="00DF0EC3" w:rsidP="00F91F54">
      <w:pPr>
        <w:spacing w:after="0" w:line="240" w:lineRule="auto"/>
        <w:jc w:val="center"/>
        <w:rPr>
          <w:rFonts w:ascii="Times New Roman" w:hAnsi="Times New Roman"/>
          <w:b/>
          <w:sz w:val="24"/>
          <w:szCs w:val="24"/>
        </w:rPr>
      </w:pPr>
    </w:p>
    <w:p w:rsidR="00DF0EC3" w:rsidRDefault="00DF0EC3" w:rsidP="00F91F54">
      <w:pPr>
        <w:spacing w:after="0" w:line="240" w:lineRule="auto"/>
        <w:jc w:val="center"/>
        <w:rPr>
          <w:rFonts w:ascii="Times New Roman" w:hAnsi="Times New Roman"/>
          <w:b/>
          <w:sz w:val="24"/>
          <w:szCs w:val="24"/>
        </w:rPr>
      </w:pPr>
    </w:p>
    <w:p w:rsidR="00F91F54" w:rsidRPr="0085317A" w:rsidRDefault="00F91F54" w:rsidP="00F91F54">
      <w:pPr>
        <w:spacing w:after="0" w:line="240" w:lineRule="auto"/>
        <w:jc w:val="center"/>
        <w:rPr>
          <w:rFonts w:ascii="Times New Roman" w:hAnsi="Times New Roman"/>
          <w:b/>
          <w:sz w:val="24"/>
          <w:szCs w:val="24"/>
        </w:rPr>
      </w:pPr>
      <w:r w:rsidRPr="00F626C4">
        <w:rPr>
          <w:rFonts w:ascii="Times New Roman" w:hAnsi="Times New Roman"/>
          <w:b/>
          <w:sz w:val="24"/>
          <w:szCs w:val="24"/>
        </w:rPr>
        <w:t>Таблица 1</w:t>
      </w:r>
      <w:r w:rsidR="00F626C4" w:rsidRPr="00F626C4">
        <w:rPr>
          <w:rFonts w:ascii="Times New Roman" w:hAnsi="Times New Roman"/>
          <w:b/>
          <w:sz w:val="24"/>
          <w:szCs w:val="24"/>
        </w:rPr>
        <w:t>0</w:t>
      </w:r>
      <w:r w:rsidRPr="00F626C4">
        <w:rPr>
          <w:rFonts w:ascii="Times New Roman" w:hAnsi="Times New Roman"/>
          <w:b/>
          <w:sz w:val="24"/>
          <w:szCs w:val="24"/>
        </w:rPr>
        <w:t>.</w:t>
      </w:r>
      <w:r>
        <w:rPr>
          <w:rFonts w:ascii="Times New Roman" w:hAnsi="Times New Roman"/>
          <w:b/>
          <w:sz w:val="24"/>
          <w:szCs w:val="24"/>
        </w:rPr>
        <w:t xml:space="preserve"> </w:t>
      </w:r>
      <w:r w:rsidRPr="0085317A">
        <w:rPr>
          <w:rFonts w:ascii="Times New Roman" w:hAnsi="Times New Roman"/>
          <w:b/>
          <w:sz w:val="24"/>
          <w:szCs w:val="24"/>
        </w:rPr>
        <w:t>Основни показатели за предприятията от отрасъл „Строителство”</w:t>
      </w:r>
    </w:p>
    <w:p w:rsidR="00F91F54" w:rsidRPr="0085317A" w:rsidRDefault="00F91F54" w:rsidP="00F91F54">
      <w:pPr>
        <w:spacing w:after="0" w:line="240" w:lineRule="auto"/>
        <w:jc w:val="center"/>
        <w:rPr>
          <w:rFonts w:ascii="Times New Roman" w:hAnsi="Times New Roman"/>
          <w:b/>
          <w:sz w:val="24"/>
          <w:szCs w:val="24"/>
        </w:rPr>
      </w:pPr>
      <w:r w:rsidRPr="0085317A">
        <w:rPr>
          <w:rFonts w:ascii="Times New Roman" w:hAnsi="Times New Roman"/>
          <w:b/>
          <w:sz w:val="24"/>
          <w:szCs w:val="24"/>
        </w:rPr>
        <w:t>за община Ябланица за периода 2007-</w:t>
      </w:r>
      <w:smartTag w:uri="urn:schemas-microsoft-com:office:smarttags" w:element="metricconverter">
        <w:smartTagPr>
          <w:attr w:name="ProductID" w:val="2011 г"/>
        </w:smartTagPr>
        <w:r w:rsidRPr="0085317A">
          <w:rPr>
            <w:rFonts w:ascii="Times New Roman" w:hAnsi="Times New Roman"/>
            <w:b/>
            <w:sz w:val="24"/>
            <w:szCs w:val="24"/>
          </w:rPr>
          <w:t>2011 г</w:t>
        </w:r>
      </w:smartTag>
      <w:r w:rsidRPr="0085317A">
        <w:rPr>
          <w:rFonts w:ascii="Times New Roman" w:hAnsi="Times New Roman"/>
          <w:b/>
          <w:sz w:val="24"/>
          <w:szCs w:val="24"/>
        </w:rPr>
        <w:t>.</w:t>
      </w:r>
    </w:p>
    <w:p w:rsidR="00F91F54" w:rsidRPr="0085317A" w:rsidRDefault="00F91F54" w:rsidP="00F91F54">
      <w:pPr>
        <w:spacing w:after="0" w:line="240" w:lineRule="auto"/>
        <w:jc w:val="center"/>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
        <w:gridCol w:w="1690"/>
        <w:gridCol w:w="3059"/>
        <w:gridCol w:w="1735"/>
        <w:gridCol w:w="1779"/>
      </w:tblGrid>
      <w:tr w:rsidR="00F91F54" w:rsidRPr="0085317A" w:rsidTr="00034F29">
        <w:trPr>
          <w:jc w:val="center"/>
        </w:trPr>
        <w:tc>
          <w:tcPr>
            <w:tcW w:w="1008" w:type="dxa"/>
            <w:shd w:val="clear" w:color="auto" w:fill="BFBFBF"/>
            <w:vAlign w:val="center"/>
          </w:tcPr>
          <w:p w:rsidR="00F91F54" w:rsidRPr="0085317A" w:rsidRDefault="00F91F54" w:rsidP="00034F29">
            <w:pPr>
              <w:spacing w:after="0" w:line="240" w:lineRule="auto"/>
              <w:jc w:val="center"/>
              <w:rPr>
                <w:rFonts w:ascii="Times New Roman" w:hAnsi="Times New Roman"/>
                <w:b/>
                <w:sz w:val="24"/>
                <w:szCs w:val="24"/>
              </w:rPr>
            </w:pPr>
            <w:r w:rsidRPr="0085317A">
              <w:rPr>
                <w:rFonts w:ascii="Times New Roman" w:hAnsi="Times New Roman"/>
                <w:b/>
                <w:sz w:val="24"/>
                <w:szCs w:val="24"/>
              </w:rPr>
              <w:t>Години</w:t>
            </w:r>
          </w:p>
        </w:tc>
        <w:tc>
          <w:tcPr>
            <w:tcW w:w="1620" w:type="dxa"/>
            <w:shd w:val="clear" w:color="auto" w:fill="BFBFBF"/>
            <w:vAlign w:val="center"/>
          </w:tcPr>
          <w:p w:rsidR="00F91F54" w:rsidRPr="0085317A" w:rsidRDefault="00F91F54" w:rsidP="00034F29">
            <w:pPr>
              <w:spacing w:after="0" w:line="240" w:lineRule="auto"/>
              <w:jc w:val="center"/>
              <w:rPr>
                <w:rFonts w:ascii="Times New Roman" w:hAnsi="Times New Roman"/>
                <w:b/>
                <w:sz w:val="24"/>
                <w:szCs w:val="24"/>
              </w:rPr>
            </w:pPr>
            <w:r w:rsidRPr="0085317A">
              <w:rPr>
                <w:rFonts w:ascii="Times New Roman" w:hAnsi="Times New Roman"/>
                <w:b/>
                <w:sz w:val="24"/>
                <w:szCs w:val="24"/>
              </w:rPr>
              <w:t>Предприятия</w:t>
            </w:r>
          </w:p>
          <w:p w:rsidR="00F91F54" w:rsidRPr="0085317A" w:rsidRDefault="00F91F54" w:rsidP="00034F29">
            <w:pPr>
              <w:spacing w:after="0" w:line="240" w:lineRule="auto"/>
              <w:jc w:val="center"/>
              <w:rPr>
                <w:rFonts w:ascii="Times New Roman" w:hAnsi="Times New Roman"/>
                <w:b/>
                <w:sz w:val="24"/>
                <w:szCs w:val="24"/>
              </w:rPr>
            </w:pPr>
            <w:r w:rsidRPr="0085317A">
              <w:rPr>
                <w:rFonts w:ascii="Times New Roman" w:hAnsi="Times New Roman"/>
                <w:b/>
                <w:sz w:val="24"/>
                <w:szCs w:val="24"/>
              </w:rPr>
              <w:t>(бр.)</w:t>
            </w:r>
          </w:p>
        </w:tc>
        <w:tc>
          <w:tcPr>
            <w:tcW w:w="3240" w:type="dxa"/>
            <w:shd w:val="clear" w:color="auto" w:fill="BFBFBF"/>
            <w:vAlign w:val="center"/>
          </w:tcPr>
          <w:p w:rsidR="00F91F54" w:rsidRPr="0085317A" w:rsidRDefault="00F91F54" w:rsidP="00034F29">
            <w:pPr>
              <w:spacing w:after="0" w:line="240" w:lineRule="auto"/>
              <w:jc w:val="center"/>
              <w:rPr>
                <w:rFonts w:ascii="Times New Roman" w:hAnsi="Times New Roman"/>
                <w:b/>
                <w:sz w:val="24"/>
                <w:szCs w:val="24"/>
              </w:rPr>
            </w:pPr>
            <w:r w:rsidRPr="0085317A">
              <w:rPr>
                <w:rFonts w:ascii="Times New Roman" w:hAnsi="Times New Roman"/>
                <w:b/>
                <w:sz w:val="24"/>
                <w:szCs w:val="24"/>
              </w:rPr>
              <w:t>Нетни приходи от продажби</w:t>
            </w:r>
          </w:p>
          <w:p w:rsidR="00F91F54" w:rsidRPr="0085317A" w:rsidRDefault="00F91F54" w:rsidP="00034F29">
            <w:pPr>
              <w:spacing w:after="0" w:line="240" w:lineRule="auto"/>
              <w:jc w:val="center"/>
              <w:rPr>
                <w:rFonts w:ascii="Times New Roman" w:hAnsi="Times New Roman"/>
                <w:b/>
                <w:sz w:val="24"/>
                <w:szCs w:val="24"/>
              </w:rPr>
            </w:pPr>
            <w:r w:rsidRPr="0085317A">
              <w:rPr>
                <w:rFonts w:ascii="Times New Roman" w:hAnsi="Times New Roman"/>
                <w:b/>
                <w:sz w:val="24"/>
                <w:szCs w:val="24"/>
              </w:rPr>
              <w:t>(хил. лв.)</w:t>
            </w:r>
          </w:p>
        </w:tc>
        <w:tc>
          <w:tcPr>
            <w:tcW w:w="1827" w:type="dxa"/>
            <w:shd w:val="clear" w:color="auto" w:fill="BFBFBF"/>
            <w:vAlign w:val="center"/>
          </w:tcPr>
          <w:p w:rsidR="00F91F54" w:rsidRPr="0085317A" w:rsidRDefault="00F91F54" w:rsidP="00034F29">
            <w:pPr>
              <w:spacing w:after="0" w:line="240" w:lineRule="auto"/>
              <w:jc w:val="center"/>
              <w:rPr>
                <w:rFonts w:ascii="Times New Roman" w:hAnsi="Times New Roman"/>
                <w:b/>
                <w:sz w:val="24"/>
                <w:szCs w:val="24"/>
              </w:rPr>
            </w:pPr>
            <w:r w:rsidRPr="0085317A">
              <w:rPr>
                <w:rFonts w:ascii="Times New Roman" w:hAnsi="Times New Roman"/>
                <w:b/>
                <w:sz w:val="24"/>
                <w:szCs w:val="24"/>
              </w:rPr>
              <w:t>Заети лица</w:t>
            </w:r>
          </w:p>
          <w:p w:rsidR="00F91F54" w:rsidRPr="0085317A" w:rsidRDefault="00F91F54" w:rsidP="00034F29">
            <w:pPr>
              <w:spacing w:after="0" w:line="240" w:lineRule="auto"/>
              <w:jc w:val="center"/>
              <w:rPr>
                <w:rFonts w:ascii="Times New Roman" w:hAnsi="Times New Roman"/>
                <w:b/>
                <w:sz w:val="24"/>
                <w:szCs w:val="24"/>
              </w:rPr>
            </w:pPr>
            <w:r w:rsidRPr="0085317A">
              <w:rPr>
                <w:rFonts w:ascii="Times New Roman" w:hAnsi="Times New Roman"/>
                <w:b/>
                <w:sz w:val="24"/>
                <w:szCs w:val="24"/>
              </w:rPr>
              <w:t>(бр.)</w:t>
            </w:r>
          </w:p>
        </w:tc>
        <w:tc>
          <w:tcPr>
            <w:tcW w:w="1881" w:type="dxa"/>
            <w:shd w:val="clear" w:color="auto" w:fill="BFBFBF"/>
            <w:vAlign w:val="center"/>
          </w:tcPr>
          <w:p w:rsidR="00F91F54" w:rsidRPr="0085317A" w:rsidRDefault="00F91F54" w:rsidP="00034F29">
            <w:pPr>
              <w:spacing w:after="0" w:line="240" w:lineRule="auto"/>
              <w:jc w:val="center"/>
              <w:rPr>
                <w:rFonts w:ascii="Times New Roman" w:hAnsi="Times New Roman"/>
                <w:b/>
                <w:sz w:val="24"/>
                <w:szCs w:val="24"/>
              </w:rPr>
            </w:pPr>
            <w:r w:rsidRPr="0085317A">
              <w:rPr>
                <w:rFonts w:ascii="Times New Roman" w:hAnsi="Times New Roman"/>
                <w:b/>
                <w:sz w:val="24"/>
                <w:szCs w:val="24"/>
              </w:rPr>
              <w:t>ДМА</w:t>
            </w:r>
          </w:p>
          <w:p w:rsidR="00F91F54" w:rsidRPr="0085317A" w:rsidRDefault="00F91F54" w:rsidP="00034F29">
            <w:pPr>
              <w:spacing w:after="0" w:line="240" w:lineRule="auto"/>
              <w:jc w:val="center"/>
              <w:rPr>
                <w:rFonts w:ascii="Times New Roman" w:hAnsi="Times New Roman"/>
                <w:b/>
                <w:sz w:val="24"/>
                <w:szCs w:val="24"/>
              </w:rPr>
            </w:pPr>
            <w:r w:rsidRPr="0085317A">
              <w:rPr>
                <w:rFonts w:ascii="Times New Roman" w:hAnsi="Times New Roman"/>
                <w:b/>
                <w:sz w:val="24"/>
                <w:szCs w:val="24"/>
              </w:rPr>
              <w:t>(хил. лв.)</w:t>
            </w:r>
          </w:p>
        </w:tc>
      </w:tr>
      <w:tr w:rsidR="00F91F54" w:rsidRPr="0085317A" w:rsidTr="00034F29">
        <w:trPr>
          <w:jc w:val="center"/>
        </w:trPr>
        <w:tc>
          <w:tcPr>
            <w:tcW w:w="1008" w:type="dxa"/>
          </w:tcPr>
          <w:p w:rsidR="00F91F54" w:rsidRPr="0085317A" w:rsidRDefault="00F91F54" w:rsidP="00034F29">
            <w:pPr>
              <w:spacing w:after="0" w:line="240" w:lineRule="auto"/>
              <w:jc w:val="center"/>
              <w:rPr>
                <w:rFonts w:ascii="Times New Roman" w:hAnsi="Times New Roman"/>
                <w:sz w:val="24"/>
                <w:szCs w:val="24"/>
              </w:rPr>
            </w:pPr>
            <w:r w:rsidRPr="0085317A">
              <w:rPr>
                <w:rFonts w:ascii="Times New Roman" w:hAnsi="Times New Roman"/>
                <w:sz w:val="24"/>
                <w:szCs w:val="24"/>
              </w:rPr>
              <w:t>2007</w:t>
            </w:r>
          </w:p>
        </w:tc>
        <w:tc>
          <w:tcPr>
            <w:tcW w:w="1620" w:type="dxa"/>
            <w:vAlign w:val="bottom"/>
          </w:tcPr>
          <w:p w:rsidR="00F91F54" w:rsidRPr="0085317A" w:rsidRDefault="00F91F54" w:rsidP="00034F29">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5</w:t>
            </w:r>
          </w:p>
        </w:tc>
        <w:tc>
          <w:tcPr>
            <w:tcW w:w="3240" w:type="dxa"/>
            <w:vAlign w:val="bottom"/>
          </w:tcPr>
          <w:p w:rsidR="00F91F54" w:rsidRPr="0085317A" w:rsidRDefault="00F91F54" w:rsidP="00034F29">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1</w:t>
            </w:r>
            <w:r>
              <w:rPr>
                <w:rFonts w:ascii="Times New Roman" w:hAnsi="Times New Roman"/>
                <w:color w:val="000000"/>
                <w:sz w:val="24"/>
                <w:szCs w:val="24"/>
              </w:rPr>
              <w:t xml:space="preserve"> </w:t>
            </w:r>
            <w:r w:rsidRPr="0085317A">
              <w:rPr>
                <w:rFonts w:ascii="Times New Roman" w:hAnsi="Times New Roman"/>
                <w:color w:val="000000"/>
                <w:sz w:val="24"/>
                <w:szCs w:val="24"/>
              </w:rPr>
              <w:t>896</w:t>
            </w:r>
          </w:p>
        </w:tc>
        <w:tc>
          <w:tcPr>
            <w:tcW w:w="1827" w:type="dxa"/>
            <w:vAlign w:val="bottom"/>
          </w:tcPr>
          <w:p w:rsidR="00F91F54" w:rsidRPr="0085317A" w:rsidRDefault="00F91F54" w:rsidP="00034F29">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95</w:t>
            </w:r>
          </w:p>
        </w:tc>
        <w:tc>
          <w:tcPr>
            <w:tcW w:w="1881" w:type="dxa"/>
            <w:vAlign w:val="bottom"/>
          </w:tcPr>
          <w:p w:rsidR="00F91F54" w:rsidRPr="0085317A" w:rsidRDefault="00F91F54" w:rsidP="00034F29">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895</w:t>
            </w:r>
          </w:p>
        </w:tc>
      </w:tr>
      <w:tr w:rsidR="00F91F54" w:rsidRPr="0085317A" w:rsidTr="00034F29">
        <w:trPr>
          <w:jc w:val="center"/>
        </w:trPr>
        <w:tc>
          <w:tcPr>
            <w:tcW w:w="1008" w:type="dxa"/>
          </w:tcPr>
          <w:p w:rsidR="00F91F54" w:rsidRPr="0085317A" w:rsidRDefault="00F91F54" w:rsidP="00034F29">
            <w:pPr>
              <w:spacing w:after="0" w:line="240" w:lineRule="auto"/>
              <w:jc w:val="center"/>
              <w:rPr>
                <w:rFonts w:ascii="Times New Roman" w:hAnsi="Times New Roman"/>
                <w:sz w:val="24"/>
                <w:szCs w:val="24"/>
              </w:rPr>
            </w:pPr>
            <w:r w:rsidRPr="0085317A">
              <w:rPr>
                <w:rFonts w:ascii="Times New Roman" w:hAnsi="Times New Roman"/>
                <w:sz w:val="24"/>
                <w:szCs w:val="24"/>
              </w:rPr>
              <w:t>2008</w:t>
            </w:r>
          </w:p>
        </w:tc>
        <w:tc>
          <w:tcPr>
            <w:tcW w:w="1620" w:type="dxa"/>
            <w:vAlign w:val="bottom"/>
          </w:tcPr>
          <w:p w:rsidR="00F91F54" w:rsidRPr="0085317A" w:rsidRDefault="00F91F54" w:rsidP="00034F29">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11</w:t>
            </w:r>
          </w:p>
        </w:tc>
        <w:tc>
          <w:tcPr>
            <w:tcW w:w="3240" w:type="dxa"/>
            <w:vAlign w:val="bottom"/>
          </w:tcPr>
          <w:p w:rsidR="00F91F54" w:rsidRPr="0085317A" w:rsidRDefault="00F91F54" w:rsidP="00034F29">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3</w:t>
            </w:r>
            <w:r>
              <w:rPr>
                <w:rFonts w:ascii="Times New Roman" w:hAnsi="Times New Roman"/>
                <w:color w:val="000000"/>
                <w:sz w:val="24"/>
                <w:szCs w:val="24"/>
              </w:rPr>
              <w:t xml:space="preserve"> </w:t>
            </w:r>
            <w:r w:rsidRPr="0085317A">
              <w:rPr>
                <w:rFonts w:ascii="Times New Roman" w:hAnsi="Times New Roman"/>
                <w:color w:val="000000"/>
                <w:sz w:val="24"/>
                <w:szCs w:val="24"/>
              </w:rPr>
              <w:t>781</w:t>
            </w:r>
          </w:p>
        </w:tc>
        <w:tc>
          <w:tcPr>
            <w:tcW w:w="1827" w:type="dxa"/>
            <w:vAlign w:val="bottom"/>
          </w:tcPr>
          <w:p w:rsidR="00F91F54" w:rsidRPr="0085317A" w:rsidRDefault="00F91F54" w:rsidP="00034F29">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131</w:t>
            </w:r>
          </w:p>
        </w:tc>
        <w:tc>
          <w:tcPr>
            <w:tcW w:w="1881" w:type="dxa"/>
            <w:vAlign w:val="bottom"/>
          </w:tcPr>
          <w:p w:rsidR="00F91F54" w:rsidRPr="0085317A" w:rsidRDefault="00F91F54" w:rsidP="00034F29">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1</w:t>
            </w:r>
            <w:r>
              <w:rPr>
                <w:rFonts w:ascii="Times New Roman" w:hAnsi="Times New Roman"/>
                <w:color w:val="000000"/>
                <w:sz w:val="24"/>
                <w:szCs w:val="24"/>
              </w:rPr>
              <w:t xml:space="preserve"> </w:t>
            </w:r>
            <w:r w:rsidRPr="0085317A">
              <w:rPr>
                <w:rFonts w:ascii="Times New Roman" w:hAnsi="Times New Roman"/>
                <w:color w:val="000000"/>
                <w:sz w:val="24"/>
                <w:szCs w:val="24"/>
              </w:rPr>
              <w:t>599</w:t>
            </w:r>
          </w:p>
        </w:tc>
      </w:tr>
      <w:tr w:rsidR="00F91F54" w:rsidRPr="0085317A" w:rsidTr="00034F29">
        <w:trPr>
          <w:jc w:val="center"/>
        </w:trPr>
        <w:tc>
          <w:tcPr>
            <w:tcW w:w="1008" w:type="dxa"/>
          </w:tcPr>
          <w:p w:rsidR="00F91F54" w:rsidRPr="0085317A" w:rsidRDefault="00F91F54" w:rsidP="00034F29">
            <w:pPr>
              <w:spacing w:after="0" w:line="240" w:lineRule="auto"/>
              <w:jc w:val="center"/>
              <w:rPr>
                <w:rFonts w:ascii="Times New Roman" w:hAnsi="Times New Roman"/>
                <w:sz w:val="24"/>
                <w:szCs w:val="24"/>
              </w:rPr>
            </w:pPr>
            <w:r w:rsidRPr="0085317A">
              <w:rPr>
                <w:rFonts w:ascii="Times New Roman" w:hAnsi="Times New Roman"/>
                <w:sz w:val="24"/>
                <w:szCs w:val="24"/>
              </w:rPr>
              <w:t>2009</w:t>
            </w:r>
          </w:p>
        </w:tc>
        <w:tc>
          <w:tcPr>
            <w:tcW w:w="1620" w:type="dxa"/>
            <w:vAlign w:val="bottom"/>
          </w:tcPr>
          <w:p w:rsidR="00F91F54" w:rsidRPr="0085317A" w:rsidRDefault="00F91F54" w:rsidP="00034F29">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10</w:t>
            </w:r>
          </w:p>
        </w:tc>
        <w:tc>
          <w:tcPr>
            <w:tcW w:w="3240" w:type="dxa"/>
            <w:vAlign w:val="bottom"/>
          </w:tcPr>
          <w:p w:rsidR="00F91F54" w:rsidRPr="0085317A" w:rsidRDefault="00F91F54" w:rsidP="00034F29">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1</w:t>
            </w:r>
            <w:r>
              <w:rPr>
                <w:rFonts w:ascii="Times New Roman" w:hAnsi="Times New Roman"/>
                <w:color w:val="000000"/>
                <w:sz w:val="24"/>
                <w:szCs w:val="24"/>
              </w:rPr>
              <w:t xml:space="preserve"> </w:t>
            </w:r>
            <w:r w:rsidRPr="0085317A">
              <w:rPr>
                <w:rFonts w:ascii="Times New Roman" w:hAnsi="Times New Roman"/>
                <w:color w:val="000000"/>
                <w:sz w:val="24"/>
                <w:szCs w:val="24"/>
              </w:rPr>
              <w:t>346</w:t>
            </w:r>
          </w:p>
        </w:tc>
        <w:tc>
          <w:tcPr>
            <w:tcW w:w="1827" w:type="dxa"/>
            <w:vAlign w:val="bottom"/>
          </w:tcPr>
          <w:p w:rsidR="00F91F54" w:rsidRPr="0085317A" w:rsidRDefault="00F91F54" w:rsidP="00034F29">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81</w:t>
            </w:r>
          </w:p>
        </w:tc>
        <w:tc>
          <w:tcPr>
            <w:tcW w:w="1881" w:type="dxa"/>
            <w:vAlign w:val="bottom"/>
          </w:tcPr>
          <w:p w:rsidR="00F91F54" w:rsidRPr="0085317A" w:rsidRDefault="00F91F54" w:rsidP="00034F29">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1</w:t>
            </w:r>
            <w:r>
              <w:rPr>
                <w:rFonts w:ascii="Times New Roman" w:hAnsi="Times New Roman"/>
                <w:color w:val="000000"/>
                <w:sz w:val="24"/>
                <w:szCs w:val="24"/>
              </w:rPr>
              <w:t xml:space="preserve"> </w:t>
            </w:r>
            <w:r w:rsidRPr="0085317A">
              <w:rPr>
                <w:rFonts w:ascii="Times New Roman" w:hAnsi="Times New Roman"/>
                <w:color w:val="000000"/>
                <w:sz w:val="24"/>
                <w:szCs w:val="24"/>
              </w:rPr>
              <w:t>201</w:t>
            </w:r>
          </w:p>
        </w:tc>
      </w:tr>
      <w:tr w:rsidR="00F91F54" w:rsidRPr="0085317A" w:rsidTr="00034F29">
        <w:trPr>
          <w:jc w:val="center"/>
        </w:trPr>
        <w:tc>
          <w:tcPr>
            <w:tcW w:w="1008" w:type="dxa"/>
          </w:tcPr>
          <w:p w:rsidR="00F91F54" w:rsidRPr="0085317A" w:rsidRDefault="00F91F54" w:rsidP="00034F29">
            <w:pPr>
              <w:spacing w:after="0" w:line="240" w:lineRule="auto"/>
              <w:jc w:val="center"/>
              <w:rPr>
                <w:rFonts w:ascii="Times New Roman" w:hAnsi="Times New Roman"/>
                <w:sz w:val="24"/>
                <w:szCs w:val="24"/>
              </w:rPr>
            </w:pPr>
            <w:r w:rsidRPr="0085317A">
              <w:rPr>
                <w:rFonts w:ascii="Times New Roman" w:hAnsi="Times New Roman"/>
                <w:sz w:val="24"/>
                <w:szCs w:val="24"/>
              </w:rPr>
              <w:t>2010</w:t>
            </w:r>
          </w:p>
        </w:tc>
        <w:tc>
          <w:tcPr>
            <w:tcW w:w="1620" w:type="dxa"/>
            <w:vAlign w:val="bottom"/>
          </w:tcPr>
          <w:p w:rsidR="00F91F54" w:rsidRPr="0085317A" w:rsidRDefault="00F91F54" w:rsidP="00034F29">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12</w:t>
            </w:r>
          </w:p>
        </w:tc>
        <w:tc>
          <w:tcPr>
            <w:tcW w:w="3240" w:type="dxa"/>
            <w:vAlign w:val="bottom"/>
          </w:tcPr>
          <w:p w:rsidR="00F91F54" w:rsidRPr="0085317A" w:rsidRDefault="00F91F54" w:rsidP="00034F29">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2</w:t>
            </w:r>
            <w:r>
              <w:rPr>
                <w:rFonts w:ascii="Times New Roman" w:hAnsi="Times New Roman"/>
                <w:color w:val="000000"/>
                <w:sz w:val="24"/>
                <w:szCs w:val="24"/>
              </w:rPr>
              <w:t xml:space="preserve"> </w:t>
            </w:r>
            <w:r w:rsidRPr="0085317A">
              <w:rPr>
                <w:rFonts w:ascii="Times New Roman" w:hAnsi="Times New Roman"/>
                <w:color w:val="000000"/>
                <w:sz w:val="24"/>
                <w:szCs w:val="24"/>
              </w:rPr>
              <w:t>862</w:t>
            </w:r>
          </w:p>
        </w:tc>
        <w:tc>
          <w:tcPr>
            <w:tcW w:w="1827" w:type="dxa"/>
            <w:vAlign w:val="bottom"/>
          </w:tcPr>
          <w:p w:rsidR="00F91F54" w:rsidRPr="0085317A" w:rsidRDefault="00F91F54" w:rsidP="00034F29">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93</w:t>
            </w:r>
          </w:p>
        </w:tc>
        <w:tc>
          <w:tcPr>
            <w:tcW w:w="1881" w:type="dxa"/>
            <w:vAlign w:val="bottom"/>
          </w:tcPr>
          <w:p w:rsidR="00F91F54" w:rsidRPr="0085317A" w:rsidRDefault="00F91F54" w:rsidP="00034F29">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1</w:t>
            </w:r>
            <w:r>
              <w:rPr>
                <w:rFonts w:ascii="Times New Roman" w:hAnsi="Times New Roman"/>
                <w:color w:val="000000"/>
                <w:sz w:val="24"/>
                <w:szCs w:val="24"/>
              </w:rPr>
              <w:t xml:space="preserve"> </w:t>
            </w:r>
            <w:r w:rsidRPr="0085317A">
              <w:rPr>
                <w:rFonts w:ascii="Times New Roman" w:hAnsi="Times New Roman"/>
                <w:color w:val="000000"/>
                <w:sz w:val="24"/>
                <w:szCs w:val="24"/>
              </w:rPr>
              <w:t>983</w:t>
            </w:r>
          </w:p>
        </w:tc>
      </w:tr>
      <w:tr w:rsidR="00F91F54" w:rsidRPr="0085317A" w:rsidTr="00034F29">
        <w:trPr>
          <w:jc w:val="center"/>
        </w:trPr>
        <w:tc>
          <w:tcPr>
            <w:tcW w:w="1008" w:type="dxa"/>
          </w:tcPr>
          <w:p w:rsidR="00F91F54" w:rsidRPr="0085317A" w:rsidRDefault="00F91F54" w:rsidP="00034F29">
            <w:pPr>
              <w:spacing w:after="0" w:line="240" w:lineRule="auto"/>
              <w:jc w:val="center"/>
              <w:rPr>
                <w:rFonts w:ascii="Times New Roman" w:hAnsi="Times New Roman"/>
                <w:sz w:val="24"/>
                <w:szCs w:val="24"/>
              </w:rPr>
            </w:pPr>
            <w:r w:rsidRPr="0085317A">
              <w:rPr>
                <w:rFonts w:ascii="Times New Roman" w:hAnsi="Times New Roman"/>
                <w:sz w:val="24"/>
                <w:szCs w:val="24"/>
              </w:rPr>
              <w:t>2011</w:t>
            </w:r>
          </w:p>
        </w:tc>
        <w:tc>
          <w:tcPr>
            <w:tcW w:w="1620" w:type="dxa"/>
            <w:vAlign w:val="bottom"/>
          </w:tcPr>
          <w:p w:rsidR="00F91F54" w:rsidRPr="0085317A" w:rsidRDefault="00F91F54" w:rsidP="00034F29">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9</w:t>
            </w:r>
          </w:p>
        </w:tc>
        <w:tc>
          <w:tcPr>
            <w:tcW w:w="3240" w:type="dxa"/>
            <w:vAlign w:val="bottom"/>
          </w:tcPr>
          <w:p w:rsidR="00F91F54" w:rsidRPr="0085317A" w:rsidRDefault="00F91F54" w:rsidP="00034F29">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1</w:t>
            </w:r>
            <w:r>
              <w:rPr>
                <w:rFonts w:ascii="Times New Roman" w:hAnsi="Times New Roman"/>
                <w:color w:val="000000"/>
                <w:sz w:val="24"/>
                <w:szCs w:val="24"/>
              </w:rPr>
              <w:t xml:space="preserve"> </w:t>
            </w:r>
            <w:r w:rsidRPr="0085317A">
              <w:rPr>
                <w:rFonts w:ascii="Times New Roman" w:hAnsi="Times New Roman"/>
                <w:color w:val="000000"/>
                <w:sz w:val="24"/>
                <w:szCs w:val="24"/>
              </w:rPr>
              <w:t>784</w:t>
            </w:r>
          </w:p>
        </w:tc>
        <w:tc>
          <w:tcPr>
            <w:tcW w:w="1827" w:type="dxa"/>
            <w:vAlign w:val="bottom"/>
          </w:tcPr>
          <w:p w:rsidR="00F91F54" w:rsidRPr="0085317A" w:rsidRDefault="00F91F54" w:rsidP="00034F29">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42</w:t>
            </w:r>
          </w:p>
        </w:tc>
        <w:tc>
          <w:tcPr>
            <w:tcW w:w="1881" w:type="dxa"/>
            <w:vAlign w:val="bottom"/>
          </w:tcPr>
          <w:p w:rsidR="00F91F54" w:rsidRPr="0085317A" w:rsidRDefault="00F91F54" w:rsidP="00034F29">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1</w:t>
            </w:r>
            <w:r>
              <w:rPr>
                <w:rFonts w:ascii="Times New Roman" w:hAnsi="Times New Roman"/>
                <w:color w:val="000000"/>
                <w:sz w:val="24"/>
                <w:szCs w:val="24"/>
              </w:rPr>
              <w:t xml:space="preserve"> </w:t>
            </w:r>
            <w:r w:rsidRPr="0085317A">
              <w:rPr>
                <w:rFonts w:ascii="Times New Roman" w:hAnsi="Times New Roman"/>
                <w:color w:val="000000"/>
                <w:sz w:val="24"/>
                <w:szCs w:val="24"/>
              </w:rPr>
              <w:t>695</w:t>
            </w:r>
          </w:p>
        </w:tc>
      </w:tr>
    </w:tbl>
    <w:p w:rsidR="00F91F54" w:rsidRDefault="00F91F54" w:rsidP="00F91F54">
      <w:pPr>
        <w:spacing w:after="0" w:line="240" w:lineRule="auto"/>
        <w:rPr>
          <w:rFonts w:ascii="Times New Roman" w:hAnsi="Times New Roman"/>
          <w:sz w:val="24"/>
          <w:szCs w:val="24"/>
        </w:rPr>
      </w:pPr>
    </w:p>
    <w:p w:rsidR="00F91F54" w:rsidRDefault="00F91F54" w:rsidP="00F91F54">
      <w:pPr>
        <w:spacing w:after="0" w:line="240" w:lineRule="auto"/>
        <w:rPr>
          <w:rFonts w:ascii="Times New Roman" w:hAnsi="Times New Roman"/>
          <w:sz w:val="24"/>
          <w:szCs w:val="24"/>
        </w:rPr>
      </w:pPr>
    </w:p>
    <w:p w:rsidR="00535DA2" w:rsidRDefault="00535DA2" w:rsidP="00F91F54">
      <w:pPr>
        <w:spacing w:after="0" w:line="240" w:lineRule="auto"/>
        <w:rPr>
          <w:rFonts w:ascii="Times New Roman" w:hAnsi="Times New Roman"/>
          <w:sz w:val="24"/>
          <w:szCs w:val="24"/>
        </w:rPr>
      </w:pPr>
    </w:p>
    <w:p w:rsidR="00535DA2" w:rsidRDefault="00535DA2" w:rsidP="00F91F54">
      <w:pPr>
        <w:spacing w:after="0" w:line="240" w:lineRule="auto"/>
        <w:rPr>
          <w:rFonts w:ascii="Times New Roman" w:hAnsi="Times New Roman"/>
          <w:sz w:val="24"/>
          <w:szCs w:val="24"/>
        </w:rPr>
      </w:pPr>
    </w:p>
    <w:p w:rsidR="00F91F54" w:rsidRPr="0085317A" w:rsidRDefault="00F91F54" w:rsidP="00F91F54">
      <w:pPr>
        <w:spacing w:after="0" w:line="240" w:lineRule="auto"/>
        <w:rPr>
          <w:rFonts w:ascii="Times New Roman" w:hAnsi="Times New Roman"/>
          <w:sz w:val="24"/>
          <w:szCs w:val="24"/>
        </w:rPr>
      </w:pPr>
    </w:p>
    <w:p w:rsidR="00F91F54" w:rsidRPr="0085317A" w:rsidRDefault="00F91F54" w:rsidP="00F91F54">
      <w:pPr>
        <w:pStyle w:val="Default"/>
        <w:spacing w:line="276" w:lineRule="auto"/>
        <w:jc w:val="center"/>
        <w:rPr>
          <w:rFonts w:ascii="Times New Roman" w:hAnsi="Times New Roman" w:cs="Times New Roman"/>
          <w:sz w:val="23"/>
          <w:szCs w:val="23"/>
        </w:rPr>
      </w:pPr>
      <w:r>
        <w:rPr>
          <w:rFonts w:ascii="Times New Roman" w:hAnsi="Times New Roman" w:cs="Times New Roman"/>
          <w:noProof/>
          <w:sz w:val="23"/>
          <w:szCs w:val="23"/>
          <w:lang w:eastAsia="bg-BG"/>
        </w:rPr>
        <w:drawing>
          <wp:inline distT="0" distB="0" distL="0" distR="0">
            <wp:extent cx="4126230" cy="2432050"/>
            <wp:effectExtent l="0" t="0" r="7620" b="635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91F54" w:rsidRPr="0085317A" w:rsidRDefault="00F91F54" w:rsidP="00F91F54">
      <w:pPr>
        <w:pStyle w:val="Default"/>
        <w:jc w:val="center"/>
        <w:rPr>
          <w:rFonts w:ascii="Times New Roman" w:hAnsi="Times New Roman" w:cs="Times New Roman"/>
          <w:b/>
        </w:rPr>
      </w:pPr>
      <w:r w:rsidRPr="0085317A">
        <w:rPr>
          <w:rFonts w:ascii="Times New Roman" w:hAnsi="Times New Roman" w:cs="Times New Roman"/>
          <w:b/>
        </w:rPr>
        <w:t>Фиг.</w:t>
      </w:r>
      <w:r>
        <w:rPr>
          <w:rFonts w:ascii="Times New Roman" w:hAnsi="Times New Roman" w:cs="Times New Roman"/>
          <w:b/>
        </w:rPr>
        <w:t xml:space="preserve"> </w:t>
      </w:r>
      <w:r w:rsidR="00A97E0B">
        <w:rPr>
          <w:rFonts w:ascii="Times New Roman" w:hAnsi="Times New Roman" w:cs="Times New Roman"/>
          <w:b/>
        </w:rPr>
        <w:t>3</w:t>
      </w:r>
      <w:r w:rsidRPr="0085317A">
        <w:rPr>
          <w:rFonts w:ascii="Times New Roman" w:hAnsi="Times New Roman" w:cs="Times New Roman"/>
          <w:b/>
        </w:rPr>
        <w:t xml:space="preserve">. Динамика на заетите лица в сектор „Строителство” </w:t>
      </w:r>
    </w:p>
    <w:p w:rsidR="00F91F54" w:rsidRPr="0085317A" w:rsidRDefault="00F91F54" w:rsidP="00F91F54">
      <w:pPr>
        <w:pStyle w:val="Default"/>
        <w:jc w:val="center"/>
        <w:rPr>
          <w:rFonts w:ascii="Times New Roman" w:hAnsi="Times New Roman" w:cs="Times New Roman"/>
          <w:b/>
        </w:rPr>
      </w:pPr>
      <w:r w:rsidRPr="0085317A">
        <w:rPr>
          <w:rFonts w:ascii="Times New Roman" w:hAnsi="Times New Roman" w:cs="Times New Roman"/>
          <w:b/>
        </w:rPr>
        <w:t>в община Ябланица за периода 2007-</w:t>
      </w:r>
      <w:smartTag w:uri="urn:schemas-microsoft-com:office:smarttags" w:element="metricconverter">
        <w:smartTagPr>
          <w:attr w:name="ProductID" w:val="2011 г"/>
        </w:smartTagPr>
        <w:r w:rsidRPr="0085317A">
          <w:rPr>
            <w:rFonts w:ascii="Times New Roman" w:hAnsi="Times New Roman" w:cs="Times New Roman"/>
            <w:b/>
          </w:rPr>
          <w:t>2011 г</w:t>
        </w:r>
      </w:smartTag>
      <w:r w:rsidRPr="0085317A">
        <w:rPr>
          <w:rFonts w:ascii="Times New Roman" w:hAnsi="Times New Roman" w:cs="Times New Roman"/>
          <w:b/>
        </w:rPr>
        <w:t>.</w:t>
      </w:r>
    </w:p>
    <w:p w:rsidR="00F91F54" w:rsidRPr="0085317A" w:rsidRDefault="00F91F54" w:rsidP="00F91F54">
      <w:pPr>
        <w:pStyle w:val="Default"/>
        <w:jc w:val="center"/>
        <w:rPr>
          <w:rFonts w:ascii="Times New Roman" w:hAnsi="Times New Roman" w:cs="Times New Roman"/>
          <w:sz w:val="23"/>
          <w:szCs w:val="23"/>
        </w:rPr>
      </w:pPr>
    </w:p>
    <w:p w:rsidR="00F91F54" w:rsidRPr="00535DA2" w:rsidRDefault="00F91F54" w:rsidP="005B0E57">
      <w:pPr>
        <w:pStyle w:val="Default"/>
        <w:spacing w:before="120" w:after="120"/>
        <w:jc w:val="both"/>
        <w:rPr>
          <w:rFonts w:ascii="Times New Roman" w:hAnsi="Times New Roman" w:cs="Times New Roman"/>
          <w:b/>
          <w:i/>
        </w:rPr>
      </w:pPr>
      <w:r w:rsidRPr="00535DA2">
        <w:rPr>
          <w:rFonts w:ascii="Times New Roman" w:hAnsi="Times New Roman" w:cs="Times New Roman"/>
          <w:b/>
          <w:i/>
        </w:rPr>
        <w:t>За периода 2007-</w:t>
      </w:r>
      <w:smartTag w:uri="urn:schemas-microsoft-com:office:smarttags" w:element="metricconverter">
        <w:smartTagPr>
          <w:attr w:name="ProductID" w:val="2011 г"/>
        </w:smartTagPr>
        <w:r w:rsidRPr="00535DA2">
          <w:rPr>
            <w:rFonts w:ascii="Times New Roman" w:hAnsi="Times New Roman" w:cs="Times New Roman"/>
            <w:b/>
            <w:i/>
          </w:rPr>
          <w:t>2011 г</w:t>
        </w:r>
      </w:smartTag>
      <w:r w:rsidRPr="00535DA2">
        <w:rPr>
          <w:rFonts w:ascii="Times New Roman" w:hAnsi="Times New Roman" w:cs="Times New Roman"/>
          <w:b/>
          <w:i/>
        </w:rPr>
        <w:t>. нетните приходи от продажби в строителството са намалели със 112 хил. лв. или със 6%. Най-голямо увеличение на нетните приходи от продажби, в сравнение с</w:t>
      </w:r>
      <w:r w:rsidR="005B0E57" w:rsidRPr="00535DA2">
        <w:rPr>
          <w:rFonts w:ascii="Times New Roman" w:hAnsi="Times New Roman" w:cs="Times New Roman"/>
          <w:b/>
          <w:i/>
        </w:rPr>
        <w:t xml:space="preserve"> предходната година, се установява</w:t>
      </w:r>
      <w:r w:rsidRPr="00535DA2">
        <w:rPr>
          <w:rFonts w:ascii="Times New Roman" w:hAnsi="Times New Roman" w:cs="Times New Roman"/>
          <w:b/>
          <w:i/>
        </w:rPr>
        <w:t xml:space="preserve"> през </w:t>
      </w:r>
      <w:smartTag w:uri="urn:schemas-microsoft-com:office:smarttags" w:element="metricconverter">
        <w:smartTagPr>
          <w:attr w:name="ProductID" w:val="2008 г"/>
        </w:smartTagPr>
        <w:r w:rsidRPr="00535DA2">
          <w:rPr>
            <w:rFonts w:ascii="Times New Roman" w:hAnsi="Times New Roman" w:cs="Times New Roman"/>
            <w:b/>
            <w:i/>
          </w:rPr>
          <w:t>2008 г</w:t>
        </w:r>
      </w:smartTag>
      <w:r w:rsidRPr="00535DA2">
        <w:rPr>
          <w:rFonts w:ascii="Times New Roman" w:hAnsi="Times New Roman" w:cs="Times New Roman"/>
          <w:b/>
          <w:i/>
        </w:rPr>
        <w:t xml:space="preserve">. (фиг. </w:t>
      </w:r>
      <w:r w:rsidR="005B0E57" w:rsidRPr="00535DA2">
        <w:rPr>
          <w:rFonts w:ascii="Times New Roman" w:hAnsi="Times New Roman" w:cs="Times New Roman"/>
          <w:b/>
          <w:i/>
        </w:rPr>
        <w:t>5</w:t>
      </w:r>
      <w:r w:rsidRPr="00535DA2">
        <w:rPr>
          <w:rFonts w:ascii="Times New Roman" w:hAnsi="Times New Roman" w:cs="Times New Roman"/>
          <w:b/>
          <w:i/>
        </w:rPr>
        <w:t xml:space="preserve">.). Нетните приходи от продажби средно на година намаляват с 28 хил. лв. Средногодишният темп на прираст показва, че средно на година те намаляват 1,5 %. На един процент от прираста се пада 24,7 хил. лв. намаляване на нетните приходи от продажби. За сектор „Строителство” се забелязва изоставане на продажбите спрямо произведената продукция. </w:t>
      </w:r>
    </w:p>
    <w:p w:rsidR="00F91F54" w:rsidRPr="0085317A" w:rsidRDefault="00F91F54" w:rsidP="00F91F54">
      <w:pPr>
        <w:pStyle w:val="Default"/>
        <w:spacing w:line="360" w:lineRule="auto"/>
        <w:jc w:val="center"/>
        <w:rPr>
          <w:rFonts w:ascii="Times New Roman" w:hAnsi="Times New Roman" w:cs="Times New Roman"/>
        </w:rPr>
      </w:pPr>
      <w:r>
        <w:rPr>
          <w:rFonts w:ascii="Times New Roman" w:hAnsi="Times New Roman" w:cs="Times New Roman"/>
          <w:noProof/>
          <w:lang w:eastAsia="bg-BG"/>
        </w:rPr>
        <w:drawing>
          <wp:inline distT="0" distB="0" distL="0" distR="0">
            <wp:extent cx="4725035" cy="2543810"/>
            <wp:effectExtent l="0" t="0" r="0" b="8890"/>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91F54" w:rsidRPr="0085317A" w:rsidRDefault="00F91F54" w:rsidP="00F91F54">
      <w:pPr>
        <w:pStyle w:val="Default"/>
        <w:jc w:val="center"/>
        <w:rPr>
          <w:rFonts w:ascii="Times New Roman" w:hAnsi="Times New Roman" w:cs="Times New Roman"/>
          <w:b/>
        </w:rPr>
      </w:pPr>
      <w:r w:rsidRPr="0085317A">
        <w:rPr>
          <w:rFonts w:ascii="Times New Roman" w:hAnsi="Times New Roman" w:cs="Times New Roman"/>
          <w:b/>
        </w:rPr>
        <w:t>Фиг.</w:t>
      </w:r>
      <w:r>
        <w:rPr>
          <w:rFonts w:ascii="Times New Roman" w:hAnsi="Times New Roman" w:cs="Times New Roman"/>
          <w:b/>
        </w:rPr>
        <w:t xml:space="preserve"> </w:t>
      </w:r>
      <w:r w:rsidR="00A97E0B">
        <w:rPr>
          <w:rFonts w:ascii="Times New Roman" w:hAnsi="Times New Roman" w:cs="Times New Roman"/>
          <w:b/>
        </w:rPr>
        <w:t>4</w:t>
      </w:r>
      <w:r w:rsidRPr="0085317A">
        <w:rPr>
          <w:rFonts w:ascii="Times New Roman" w:hAnsi="Times New Roman" w:cs="Times New Roman"/>
          <w:b/>
        </w:rPr>
        <w:t xml:space="preserve">. Нетни приходи от продажби и ДМА на фирмите от сектор „Строителство” </w:t>
      </w:r>
    </w:p>
    <w:p w:rsidR="00F91F54" w:rsidRPr="0085317A" w:rsidRDefault="00F91F54" w:rsidP="00F91F54">
      <w:pPr>
        <w:pStyle w:val="Default"/>
        <w:jc w:val="center"/>
        <w:rPr>
          <w:rFonts w:ascii="Times New Roman" w:hAnsi="Times New Roman" w:cs="Times New Roman"/>
          <w:b/>
        </w:rPr>
      </w:pPr>
      <w:r w:rsidRPr="0085317A">
        <w:rPr>
          <w:rFonts w:ascii="Times New Roman" w:hAnsi="Times New Roman" w:cs="Times New Roman"/>
          <w:b/>
        </w:rPr>
        <w:t>в община Ябланица за периода 2007-</w:t>
      </w:r>
      <w:smartTag w:uri="urn:schemas-microsoft-com:office:smarttags" w:element="metricconverter">
        <w:smartTagPr>
          <w:attr w:name="ProductID" w:val="2011 г"/>
        </w:smartTagPr>
        <w:r w:rsidRPr="0085317A">
          <w:rPr>
            <w:rFonts w:ascii="Times New Roman" w:hAnsi="Times New Roman" w:cs="Times New Roman"/>
            <w:b/>
          </w:rPr>
          <w:t>2011 г</w:t>
        </w:r>
      </w:smartTag>
      <w:r w:rsidRPr="0085317A">
        <w:rPr>
          <w:rFonts w:ascii="Times New Roman" w:hAnsi="Times New Roman" w:cs="Times New Roman"/>
          <w:b/>
        </w:rPr>
        <w:t>.</w:t>
      </w:r>
    </w:p>
    <w:p w:rsidR="00F91F54" w:rsidRPr="0085317A" w:rsidRDefault="00F91F54" w:rsidP="00F91F54">
      <w:pPr>
        <w:pStyle w:val="Default"/>
        <w:spacing w:before="120" w:after="120"/>
        <w:jc w:val="both"/>
        <w:rPr>
          <w:rFonts w:ascii="Times New Roman" w:hAnsi="Times New Roman" w:cs="Times New Roman"/>
        </w:rPr>
      </w:pPr>
      <w:r w:rsidRPr="0085317A">
        <w:rPr>
          <w:rFonts w:ascii="Times New Roman" w:hAnsi="Times New Roman" w:cs="Times New Roman"/>
        </w:rPr>
        <w:t xml:space="preserve">През </w:t>
      </w:r>
      <w:smartTag w:uri="urn:schemas-microsoft-com:office:smarttags" w:element="metricconverter">
        <w:smartTagPr>
          <w:attr w:name="ProductID" w:val="2007 г"/>
        </w:smartTagPr>
        <w:r w:rsidRPr="0085317A">
          <w:rPr>
            <w:rFonts w:ascii="Times New Roman" w:hAnsi="Times New Roman" w:cs="Times New Roman"/>
          </w:rPr>
          <w:t>2007 г</w:t>
        </w:r>
      </w:smartTag>
      <w:r w:rsidRPr="0085317A">
        <w:rPr>
          <w:rFonts w:ascii="Times New Roman" w:hAnsi="Times New Roman" w:cs="Times New Roman"/>
        </w:rPr>
        <w:t xml:space="preserve">. фирмите от сектор „Строителство” в общината притежават дълготрайните материални активи на стойност 895 хил. лв. През следващите години ДМА на фирмите нарастват и през </w:t>
      </w:r>
      <w:smartTag w:uri="urn:schemas-microsoft-com:office:smarttags" w:element="metricconverter">
        <w:smartTagPr>
          <w:attr w:name="ProductID" w:val="2011 г"/>
        </w:smartTagPr>
        <w:r w:rsidRPr="0085317A">
          <w:rPr>
            <w:rFonts w:ascii="Times New Roman" w:hAnsi="Times New Roman" w:cs="Times New Roman"/>
          </w:rPr>
          <w:t>2011 г</w:t>
        </w:r>
      </w:smartTag>
      <w:r w:rsidRPr="0085317A">
        <w:rPr>
          <w:rFonts w:ascii="Times New Roman" w:hAnsi="Times New Roman" w:cs="Times New Roman"/>
        </w:rPr>
        <w:t>. са за 1</w:t>
      </w:r>
      <w:r>
        <w:rPr>
          <w:rFonts w:ascii="Times New Roman" w:hAnsi="Times New Roman" w:cs="Times New Roman"/>
        </w:rPr>
        <w:t xml:space="preserve"> </w:t>
      </w:r>
      <w:r w:rsidRPr="0085317A">
        <w:rPr>
          <w:rFonts w:ascii="Times New Roman" w:hAnsi="Times New Roman" w:cs="Times New Roman"/>
        </w:rPr>
        <w:t>695 хил. лв. За периода 2007-</w:t>
      </w:r>
      <w:smartTag w:uri="urn:schemas-microsoft-com:office:smarttags" w:element="metricconverter">
        <w:smartTagPr>
          <w:attr w:name="ProductID" w:val="2011 г"/>
        </w:smartTagPr>
        <w:r w:rsidRPr="0085317A">
          <w:rPr>
            <w:rFonts w:ascii="Times New Roman" w:hAnsi="Times New Roman" w:cs="Times New Roman"/>
          </w:rPr>
          <w:t>2011 г</w:t>
        </w:r>
      </w:smartTag>
      <w:r w:rsidRPr="0085317A">
        <w:rPr>
          <w:rFonts w:ascii="Times New Roman" w:hAnsi="Times New Roman" w:cs="Times New Roman"/>
        </w:rPr>
        <w:t xml:space="preserve">. средногодишният прираст на ДМА е положителен, т.е. активите се увеличават средно с 200 хил. лв. на година. Средногодишният темп на прираст на ДМА показва, че те нарастват средно с 17,3 %, като на 1% съответства увеличаване на активите с 14,2 хил. лв. </w:t>
      </w:r>
    </w:p>
    <w:p w:rsidR="00F91F54" w:rsidRPr="00555C3B" w:rsidRDefault="00F91F54" w:rsidP="00555C3B">
      <w:pPr>
        <w:autoSpaceDE w:val="0"/>
        <w:autoSpaceDN w:val="0"/>
        <w:adjustRightInd w:val="0"/>
        <w:spacing w:before="120" w:after="120" w:line="240" w:lineRule="auto"/>
        <w:jc w:val="both"/>
        <w:rPr>
          <w:rFonts w:ascii="Times New Roman" w:hAnsi="Times New Roman"/>
          <w:sz w:val="24"/>
          <w:szCs w:val="24"/>
        </w:rPr>
      </w:pPr>
      <w:r w:rsidRPr="0085317A">
        <w:rPr>
          <w:rFonts w:ascii="Times New Roman" w:hAnsi="Times New Roman"/>
          <w:sz w:val="24"/>
          <w:szCs w:val="24"/>
        </w:rPr>
        <w:t xml:space="preserve">Тенденциите, които протичат в сектора на ниво община са идентични с тенденциите за областта и страната. Неблагоприятните икономически тенденции са в голяма степен валидни за всички дейности в строителството, но особено силно са изразени в жилищното строителство. Поради това в следващите години е възможно </w:t>
      </w:r>
      <w:r w:rsidRPr="00555C3B">
        <w:rPr>
          <w:rFonts w:ascii="Times New Roman" w:hAnsi="Times New Roman"/>
          <w:sz w:val="24"/>
          <w:szCs w:val="24"/>
        </w:rPr>
        <w:t xml:space="preserve">преструктуриране на бранша и ориентиране на редица фирми към други дейности. </w:t>
      </w:r>
    </w:p>
    <w:p w:rsidR="00F91F54" w:rsidRPr="00555C3B" w:rsidRDefault="00F91F54" w:rsidP="00555C3B">
      <w:pPr>
        <w:autoSpaceDE w:val="0"/>
        <w:autoSpaceDN w:val="0"/>
        <w:adjustRightInd w:val="0"/>
        <w:spacing w:before="40" w:after="40" w:line="240" w:lineRule="auto"/>
        <w:jc w:val="both"/>
        <w:rPr>
          <w:rFonts w:ascii="Times New Roman" w:hAnsi="Times New Roman"/>
          <w:sz w:val="24"/>
          <w:szCs w:val="24"/>
        </w:rPr>
      </w:pPr>
      <w:r w:rsidRPr="00555C3B">
        <w:rPr>
          <w:rFonts w:ascii="Times New Roman" w:hAnsi="Times New Roman"/>
          <w:sz w:val="24"/>
          <w:szCs w:val="24"/>
        </w:rPr>
        <w:t>Посочените негативни тенденции в строителството се дължат на следните причини:</w:t>
      </w:r>
    </w:p>
    <w:p w:rsidR="00F91F54" w:rsidRPr="00555C3B" w:rsidRDefault="00F91F54" w:rsidP="00555C3B">
      <w:pPr>
        <w:pStyle w:val="Default"/>
        <w:numPr>
          <w:ilvl w:val="0"/>
          <w:numId w:val="42"/>
        </w:numPr>
        <w:spacing w:before="40" w:after="40"/>
        <w:ind w:left="851"/>
        <w:jc w:val="both"/>
        <w:rPr>
          <w:rFonts w:ascii="Times New Roman" w:hAnsi="Times New Roman" w:cs="Times New Roman"/>
        </w:rPr>
      </w:pPr>
      <w:r w:rsidRPr="00555C3B">
        <w:rPr>
          <w:rFonts w:ascii="Times New Roman" w:hAnsi="Times New Roman" w:cs="Times New Roman"/>
        </w:rPr>
        <w:t>Намаляване на преките чуждестранни инвестиции, насочени към строителния сектор;</w:t>
      </w:r>
    </w:p>
    <w:p w:rsidR="00F91F54" w:rsidRPr="00555C3B" w:rsidRDefault="00F91F54" w:rsidP="00555C3B">
      <w:pPr>
        <w:pStyle w:val="Default"/>
        <w:numPr>
          <w:ilvl w:val="0"/>
          <w:numId w:val="42"/>
        </w:numPr>
        <w:spacing w:before="40" w:after="40"/>
        <w:ind w:left="851"/>
        <w:jc w:val="both"/>
        <w:rPr>
          <w:rFonts w:ascii="Times New Roman" w:hAnsi="Times New Roman" w:cs="Times New Roman"/>
        </w:rPr>
      </w:pPr>
      <w:r w:rsidRPr="00555C3B">
        <w:rPr>
          <w:rFonts w:ascii="Times New Roman" w:hAnsi="Times New Roman" w:cs="Times New Roman"/>
        </w:rPr>
        <w:t>Надвишаване на предлагането на строителна продукция спрямо нейното търсене, което води до понижаване на цените на пазара на недвижими имоти;</w:t>
      </w:r>
    </w:p>
    <w:p w:rsidR="00F91F54" w:rsidRPr="00555C3B" w:rsidRDefault="00F91F54" w:rsidP="00555C3B">
      <w:pPr>
        <w:pStyle w:val="Default"/>
        <w:numPr>
          <w:ilvl w:val="0"/>
          <w:numId w:val="42"/>
        </w:numPr>
        <w:spacing w:before="40" w:after="40"/>
        <w:ind w:left="851"/>
        <w:jc w:val="both"/>
        <w:rPr>
          <w:rFonts w:ascii="Times New Roman" w:hAnsi="Times New Roman" w:cs="Times New Roman"/>
        </w:rPr>
      </w:pPr>
      <w:r w:rsidRPr="00555C3B">
        <w:rPr>
          <w:rFonts w:ascii="Times New Roman" w:hAnsi="Times New Roman" w:cs="Times New Roman"/>
        </w:rPr>
        <w:t>Високите изисквания при кредитиране на строителните фирми, поради които те не разполагат със свободни парични средства;</w:t>
      </w:r>
    </w:p>
    <w:p w:rsidR="00F91F54" w:rsidRPr="00555C3B" w:rsidRDefault="00F91F54" w:rsidP="00555C3B">
      <w:pPr>
        <w:pStyle w:val="Default"/>
        <w:numPr>
          <w:ilvl w:val="0"/>
          <w:numId w:val="42"/>
        </w:numPr>
        <w:spacing w:before="40" w:after="40"/>
        <w:ind w:left="851"/>
        <w:jc w:val="both"/>
        <w:rPr>
          <w:rFonts w:ascii="Times New Roman" w:hAnsi="Times New Roman" w:cs="Times New Roman"/>
        </w:rPr>
      </w:pPr>
      <w:r w:rsidRPr="00555C3B">
        <w:rPr>
          <w:rFonts w:ascii="Times New Roman" w:hAnsi="Times New Roman" w:cs="Times New Roman"/>
        </w:rPr>
        <w:t>Забавените и нередовни плащания от държавата и общините към строителните фирми;</w:t>
      </w:r>
    </w:p>
    <w:p w:rsidR="00F91F54" w:rsidRPr="00555C3B" w:rsidRDefault="00F91F54" w:rsidP="00555C3B">
      <w:pPr>
        <w:pStyle w:val="Default"/>
        <w:numPr>
          <w:ilvl w:val="0"/>
          <w:numId w:val="42"/>
        </w:numPr>
        <w:spacing w:before="120" w:after="120"/>
        <w:ind w:left="851"/>
        <w:jc w:val="both"/>
        <w:rPr>
          <w:rFonts w:ascii="Times New Roman" w:hAnsi="Times New Roman" w:cs="Times New Roman"/>
        </w:rPr>
      </w:pPr>
      <w:r w:rsidRPr="00555C3B">
        <w:rPr>
          <w:rFonts w:ascii="Times New Roman" w:hAnsi="Times New Roman" w:cs="Times New Roman"/>
        </w:rPr>
        <w:t>Междуфирмената задлъжнялост и др.</w:t>
      </w:r>
    </w:p>
    <w:p w:rsidR="00F91F54" w:rsidRPr="00555C3B" w:rsidRDefault="00F91F54" w:rsidP="00555C3B">
      <w:pPr>
        <w:pStyle w:val="Default"/>
        <w:spacing w:before="120" w:after="120"/>
        <w:jc w:val="both"/>
        <w:rPr>
          <w:rFonts w:ascii="Times New Roman" w:hAnsi="Times New Roman" w:cs="Times New Roman"/>
        </w:rPr>
      </w:pPr>
      <w:r w:rsidRPr="00555C3B">
        <w:rPr>
          <w:rFonts w:ascii="Times New Roman" w:hAnsi="Times New Roman" w:cs="Times New Roman"/>
        </w:rPr>
        <w:t xml:space="preserve">За развитието на строителството в община Ябланица могат да се направят следните изводи: </w:t>
      </w:r>
    </w:p>
    <w:p w:rsidR="00F91F54" w:rsidRPr="0085317A" w:rsidRDefault="00F91F54" w:rsidP="00555C3B">
      <w:pPr>
        <w:pStyle w:val="Default"/>
        <w:numPr>
          <w:ilvl w:val="0"/>
          <w:numId w:val="41"/>
        </w:numPr>
        <w:spacing w:before="40" w:after="40"/>
        <w:ind w:left="851" w:hanging="284"/>
        <w:jc w:val="both"/>
        <w:rPr>
          <w:rFonts w:ascii="Times New Roman" w:hAnsi="Times New Roman" w:cs="Times New Roman"/>
        </w:rPr>
      </w:pPr>
      <w:r w:rsidRPr="0085317A">
        <w:rPr>
          <w:rFonts w:ascii="Times New Roman" w:hAnsi="Times New Roman" w:cs="Times New Roman"/>
        </w:rPr>
        <w:t>През изследвания период броят на заетите лица в сектор „Строителство” в община Ябланица намалява с 69%;</w:t>
      </w:r>
    </w:p>
    <w:p w:rsidR="00F91F54" w:rsidRPr="0085317A" w:rsidRDefault="00F91F54" w:rsidP="00555C3B">
      <w:pPr>
        <w:pStyle w:val="Default"/>
        <w:numPr>
          <w:ilvl w:val="0"/>
          <w:numId w:val="41"/>
        </w:numPr>
        <w:spacing w:before="40" w:after="40"/>
        <w:ind w:left="851" w:hanging="284"/>
        <w:jc w:val="both"/>
        <w:rPr>
          <w:rFonts w:ascii="Times New Roman" w:hAnsi="Times New Roman" w:cs="Times New Roman"/>
        </w:rPr>
      </w:pPr>
      <w:r w:rsidRPr="0085317A">
        <w:rPr>
          <w:rFonts w:ascii="Times New Roman" w:hAnsi="Times New Roman" w:cs="Times New Roman"/>
        </w:rPr>
        <w:t>За периода 2007-</w:t>
      </w:r>
      <w:smartTag w:uri="urn:schemas-microsoft-com:office:smarttags" w:element="metricconverter">
        <w:smartTagPr>
          <w:attr w:name="ProductID" w:val="2011 г"/>
        </w:smartTagPr>
        <w:r w:rsidRPr="0085317A">
          <w:rPr>
            <w:rFonts w:ascii="Times New Roman" w:hAnsi="Times New Roman" w:cs="Times New Roman"/>
          </w:rPr>
          <w:t>2011 г</w:t>
        </w:r>
      </w:smartTag>
      <w:r w:rsidRPr="0085317A">
        <w:rPr>
          <w:rFonts w:ascii="Times New Roman" w:hAnsi="Times New Roman" w:cs="Times New Roman"/>
        </w:rPr>
        <w:t>. нетните приходи от продажби в строителството намаляват с 6%.</w:t>
      </w:r>
    </w:p>
    <w:p w:rsidR="00F91F54" w:rsidRPr="0085317A" w:rsidRDefault="00F91F54" w:rsidP="00555C3B">
      <w:pPr>
        <w:pStyle w:val="Default"/>
        <w:numPr>
          <w:ilvl w:val="0"/>
          <w:numId w:val="41"/>
        </w:numPr>
        <w:spacing w:before="40" w:after="40"/>
        <w:ind w:left="851"/>
        <w:jc w:val="both"/>
        <w:rPr>
          <w:rFonts w:ascii="Times New Roman" w:hAnsi="Times New Roman" w:cs="Times New Roman"/>
        </w:rPr>
      </w:pPr>
      <w:r w:rsidRPr="0085317A">
        <w:rPr>
          <w:rFonts w:ascii="Times New Roman" w:hAnsi="Times New Roman" w:cs="Times New Roman"/>
        </w:rPr>
        <w:t>Дълготрайните материални активи на фирмите нарастват средно със 17,3%;</w:t>
      </w:r>
    </w:p>
    <w:p w:rsidR="00F91F54" w:rsidRPr="0085317A" w:rsidRDefault="00F91F54" w:rsidP="00555C3B">
      <w:pPr>
        <w:pStyle w:val="Default"/>
        <w:numPr>
          <w:ilvl w:val="0"/>
          <w:numId w:val="41"/>
        </w:numPr>
        <w:spacing w:before="40" w:after="40"/>
        <w:ind w:left="851"/>
        <w:jc w:val="both"/>
        <w:rPr>
          <w:rFonts w:ascii="Times New Roman" w:hAnsi="Times New Roman" w:cs="Times New Roman"/>
        </w:rPr>
      </w:pPr>
      <w:r w:rsidRPr="0085317A">
        <w:rPr>
          <w:rFonts w:ascii="Times New Roman" w:hAnsi="Times New Roman" w:cs="Times New Roman"/>
        </w:rPr>
        <w:t>Като последица от икономическата криза редица фирми свиват своята дейност, а други се преориентират към други дейности;</w:t>
      </w:r>
    </w:p>
    <w:p w:rsidR="00F91F54" w:rsidRPr="0085317A" w:rsidRDefault="00F91F54" w:rsidP="00555C3B">
      <w:pPr>
        <w:pStyle w:val="Default"/>
        <w:numPr>
          <w:ilvl w:val="0"/>
          <w:numId w:val="41"/>
        </w:numPr>
        <w:spacing w:before="40" w:after="40"/>
        <w:ind w:left="851"/>
        <w:jc w:val="both"/>
        <w:rPr>
          <w:rFonts w:ascii="Times New Roman" w:hAnsi="Times New Roman" w:cs="Times New Roman"/>
        </w:rPr>
      </w:pPr>
      <w:r w:rsidRPr="0085317A">
        <w:rPr>
          <w:rFonts w:ascii="Times New Roman" w:hAnsi="Times New Roman" w:cs="Times New Roman"/>
        </w:rPr>
        <w:t>Трудностите пред развитието на строителния бранш в следващите години са породени от състоянието на икономиката, натрупаните задължения, ограниченото кредитиране на строителните фирми, затруднените разплащания между фирмите и невъзможността този сектор да се стабилизира само чрез изпълнение на обществени поръчки;</w:t>
      </w:r>
    </w:p>
    <w:p w:rsidR="00F91F54" w:rsidRPr="0085317A" w:rsidRDefault="00F91F54" w:rsidP="00555C3B">
      <w:pPr>
        <w:pStyle w:val="Default"/>
        <w:numPr>
          <w:ilvl w:val="0"/>
          <w:numId w:val="41"/>
        </w:numPr>
        <w:spacing w:before="40" w:after="40"/>
        <w:ind w:left="851"/>
        <w:jc w:val="both"/>
        <w:rPr>
          <w:rFonts w:ascii="Times New Roman" w:hAnsi="Times New Roman" w:cs="Times New Roman"/>
        </w:rPr>
      </w:pPr>
      <w:r w:rsidRPr="0085317A">
        <w:rPr>
          <w:rFonts w:ascii="Times New Roman" w:hAnsi="Times New Roman" w:cs="Times New Roman"/>
        </w:rPr>
        <w:t>Развитието на строителството има важно значение за развитието на местната икономика и за осигуряване на заетост.</w:t>
      </w:r>
    </w:p>
    <w:p w:rsidR="00C42133" w:rsidRPr="00555C3B" w:rsidRDefault="00C42133" w:rsidP="00FA6BBD">
      <w:pPr>
        <w:pStyle w:val="Default"/>
        <w:spacing w:before="120" w:after="120"/>
        <w:jc w:val="both"/>
        <w:rPr>
          <w:rFonts w:ascii="Times New Roman" w:hAnsi="Times New Roman" w:cs="Times New Roman"/>
          <w:b/>
          <w:i/>
        </w:rPr>
      </w:pPr>
      <w:r w:rsidRPr="0085317A">
        <w:rPr>
          <w:rFonts w:ascii="Times New Roman" w:hAnsi="Times New Roman" w:cs="Times New Roman"/>
        </w:rPr>
        <w:t>На промишлените предприятия от община Ябланица се падат около 2 % от всички промишлени предприятия на тер</w:t>
      </w:r>
      <w:r w:rsidR="00FA6BBD">
        <w:rPr>
          <w:rFonts w:ascii="Times New Roman" w:hAnsi="Times New Roman" w:cs="Times New Roman"/>
        </w:rPr>
        <w:t>иторията на областта</w:t>
      </w:r>
      <w:r w:rsidRPr="0085317A">
        <w:rPr>
          <w:rFonts w:ascii="Times New Roman" w:hAnsi="Times New Roman" w:cs="Times New Roman"/>
        </w:rPr>
        <w:t xml:space="preserve">. През </w:t>
      </w:r>
      <w:smartTag w:uri="urn:schemas-microsoft-com:office:smarttags" w:element="metricconverter">
        <w:smartTagPr>
          <w:attr w:name="ProductID" w:val="2007 г"/>
        </w:smartTagPr>
        <w:r w:rsidRPr="0085317A">
          <w:rPr>
            <w:rFonts w:ascii="Times New Roman" w:hAnsi="Times New Roman" w:cs="Times New Roman"/>
          </w:rPr>
          <w:t>2007 г</w:t>
        </w:r>
      </w:smartTag>
      <w:r w:rsidRPr="0085317A">
        <w:rPr>
          <w:rFonts w:ascii="Times New Roman" w:hAnsi="Times New Roman" w:cs="Times New Roman"/>
        </w:rPr>
        <w:t xml:space="preserve">. и особено през </w:t>
      </w:r>
      <w:smartTag w:uri="urn:schemas-microsoft-com:office:smarttags" w:element="metricconverter">
        <w:smartTagPr>
          <w:attr w:name="ProductID" w:val="2008 г"/>
        </w:smartTagPr>
        <w:r w:rsidRPr="0085317A">
          <w:rPr>
            <w:rFonts w:ascii="Times New Roman" w:hAnsi="Times New Roman" w:cs="Times New Roman"/>
          </w:rPr>
          <w:t>2008 г</w:t>
        </w:r>
      </w:smartTag>
      <w:r w:rsidRPr="0085317A">
        <w:rPr>
          <w:rFonts w:ascii="Times New Roman" w:hAnsi="Times New Roman" w:cs="Times New Roman"/>
        </w:rPr>
        <w:t>. промишлеността е важен и доминиращ отрасъл на местната икономика, тъй като относителният дял на нетните приходи от продажби на промишлените предприятия в</w:t>
      </w:r>
      <w:r>
        <w:rPr>
          <w:rFonts w:ascii="Times New Roman" w:hAnsi="Times New Roman" w:cs="Times New Roman"/>
        </w:rPr>
        <w:t xml:space="preserve"> общината</w:t>
      </w:r>
      <w:r w:rsidRPr="0085317A">
        <w:rPr>
          <w:rFonts w:ascii="Times New Roman" w:hAnsi="Times New Roman" w:cs="Times New Roman"/>
        </w:rPr>
        <w:t xml:space="preserve"> формира 20-26% от показателя за областта.  През следващите години относителният дял на нетни</w:t>
      </w:r>
      <w:r>
        <w:rPr>
          <w:rFonts w:ascii="Times New Roman" w:hAnsi="Times New Roman" w:cs="Times New Roman"/>
        </w:rPr>
        <w:t>те приходи от продажби намалява</w:t>
      </w:r>
      <w:r w:rsidRPr="0085317A">
        <w:rPr>
          <w:rFonts w:ascii="Times New Roman" w:hAnsi="Times New Roman" w:cs="Times New Roman"/>
        </w:rPr>
        <w:t xml:space="preserve"> и през </w:t>
      </w:r>
      <w:smartTag w:uri="urn:schemas-microsoft-com:office:smarttags" w:element="metricconverter">
        <w:smartTagPr>
          <w:attr w:name="ProductID" w:val="2011 г"/>
        </w:smartTagPr>
        <w:r w:rsidRPr="0085317A">
          <w:rPr>
            <w:rFonts w:ascii="Times New Roman" w:hAnsi="Times New Roman" w:cs="Times New Roman"/>
          </w:rPr>
          <w:t>2011 г</w:t>
        </w:r>
      </w:smartTag>
      <w:r w:rsidRPr="0085317A">
        <w:rPr>
          <w:rFonts w:ascii="Times New Roman" w:hAnsi="Times New Roman" w:cs="Times New Roman"/>
        </w:rPr>
        <w:t>. проми</w:t>
      </w:r>
      <w:r>
        <w:rPr>
          <w:rFonts w:ascii="Times New Roman" w:hAnsi="Times New Roman" w:cs="Times New Roman"/>
        </w:rPr>
        <w:t>шлените предприятия от общината</w:t>
      </w:r>
      <w:r w:rsidRPr="0085317A">
        <w:rPr>
          <w:rFonts w:ascii="Times New Roman" w:hAnsi="Times New Roman" w:cs="Times New Roman"/>
        </w:rPr>
        <w:t xml:space="preserve"> формират 8,1 % от нетните приходи от продажби за областта. Заетите в промишлеността в общината представляват средно около 3% от заетите в промишлеността на областта. Промишлените предприятия от общината притежават 27% от дълготрайните материални активи в промишлеността за област Ловеч. </w:t>
      </w:r>
      <w:r w:rsidRPr="00555C3B">
        <w:rPr>
          <w:rFonts w:ascii="Times New Roman" w:hAnsi="Times New Roman" w:cs="Times New Roman"/>
          <w:b/>
          <w:i/>
        </w:rPr>
        <w:t>В заключение може да се изтъкне, че промишлените предприятия от общината са малко на брой, но генерират значителни нетни приходи от продажби и притежават малко над 25% от ДМА за областта.</w:t>
      </w:r>
    </w:p>
    <w:p w:rsidR="00EC62A9" w:rsidRPr="0085317A" w:rsidRDefault="00987F7C" w:rsidP="00671DDE">
      <w:pPr>
        <w:pStyle w:val="Default"/>
        <w:spacing w:before="120" w:after="120"/>
        <w:jc w:val="both"/>
        <w:rPr>
          <w:rFonts w:ascii="Times New Roman" w:hAnsi="Times New Roman" w:cs="Times New Roman"/>
          <w:color w:val="auto"/>
        </w:rPr>
      </w:pPr>
      <w:r>
        <w:rPr>
          <w:rFonts w:ascii="Times New Roman" w:hAnsi="Times New Roman" w:cs="Times New Roman"/>
          <w:color w:val="auto"/>
        </w:rPr>
        <w:t xml:space="preserve">За да се преодолеят препятсвията пред местната икономика общинската </w:t>
      </w:r>
      <w:r w:rsidR="00EC62A9" w:rsidRPr="0085317A">
        <w:rPr>
          <w:rFonts w:ascii="Times New Roman" w:hAnsi="Times New Roman" w:cs="Times New Roman"/>
          <w:color w:val="auto"/>
        </w:rPr>
        <w:t>администрация трябва да съдейства на бизнеса като направи всичко необходимо за повишаване на инвеститорския интерес към общината. За успешното развитие на промишлеността в община Ябланица могат да се използват възможностите за финансиране, които се предоставят по ра</w:t>
      </w:r>
      <w:r w:rsidR="00F91F54">
        <w:rPr>
          <w:rFonts w:ascii="Times New Roman" w:hAnsi="Times New Roman" w:cs="Times New Roman"/>
          <w:color w:val="auto"/>
        </w:rPr>
        <w:t>злични европейски програми. По ОП</w:t>
      </w:r>
      <w:r w:rsidR="00EC62A9" w:rsidRPr="0085317A">
        <w:rPr>
          <w:rFonts w:ascii="Times New Roman" w:hAnsi="Times New Roman" w:cs="Times New Roman"/>
          <w:color w:val="auto"/>
        </w:rPr>
        <w:t>„</w:t>
      </w:r>
      <w:r w:rsidR="00F91F54">
        <w:rPr>
          <w:rFonts w:ascii="Times New Roman" w:hAnsi="Times New Roman" w:cs="Times New Roman"/>
          <w:color w:val="auto"/>
        </w:rPr>
        <w:t xml:space="preserve">Иновации и конкурентоспособност 2014-2020 г.“ </w:t>
      </w:r>
      <w:r w:rsidR="00EC62A9" w:rsidRPr="0085317A">
        <w:rPr>
          <w:rFonts w:ascii="Times New Roman" w:hAnsi="Times New Roman" w:cs="Times New Roman"/>
          <w:color w:val="auto"/>
        </w:rPr>
        <w:t>се предоставят средства за технологична модернизация на производството, за внедряване на иновативни продукти, процеси и технологии; за въвеждане на международно признати стандарти за качество и системи за управление в предприятията, намаляване на енергийната консумация и др. За повишаване квалификацията на персонала, за преквалификация и за усвояване на нови професии може да се използват възможностите, които предоставя ОП „Развитие на човешките ресурси</w:t>
      </w:r>
      <w:r w:rsidR="00F91F54">
        <w:rPr>
          <w:rFonts w:ascii="Times New Roman" w:hAnsi="Times New Roman" w:cs="Times New Roman"/>
          <w:color w:val="auto"/>
        </w:rPr>
        <w:t xml:space="preserve"> 2014-2020</w:t>
      </w:r>
      <w:r w:rsidR="00EC62A9" w:rsidRPr="0085317A">
        <w:rPr>
          <w:rFonts w:ascii="Times New Roman" w:hAnsi="Times New Roman" w:cs="Times New Roman"/>
          <w:color w:val="auto"/>
        </w:rPr>
        <w:t>”.</w:t>
      </w:r>
    </w:p>
    <w:p w:rsidR="00EC62A9" w:rsidRPr="0085317A" w:rsidRDefault="00EC62A9" w:rsidP="00555C3B">
      <w:pPr>
        <w:pStyle w:val="Default"/>
        <w:spacing w:before="40" w:after="40"/>
        <w:jc w:val="both"/>
        <w:rPr>
          <w:rFonts w:ascii="Times New Roman" w:hAnsi="Times New Roman" w:cs="Times New Roman"/>
          <w:color w:val="auto"/>
        </w:rPr>
      </w:pPr>
      <w:r w:rsidRPr="0085317A">
        <w:rPr>
          <w:rFonts w:ascii="Times New Roman" w:hAnsi="Times New Roman" w:cs="Times New Roman"/>
          <w:color w:val="auto"/>
        </w:rPr>
        <w:t>По-важните проблеми, на които трябва да се обърне внимание, са следните:</w:t>
      </w:r>
    </w:p>
    <w:p w:rsidR="00EC62A9" w:rsidRPr="0085317A" w:rsidRDefault="00EC62A9" w:rsidP="00555C3B">
      <w:pPr>
        <w:pStyle w:val="Default"/>
        <w:numPr>
          <w:ilvl w:val="0"/>
          <w:numId w:val="43"/>
        </w:numPr>
        <w:spacing w:before="40" w:after="40"/>
        <w:rPr>
          <w:rFonts w:ascii="Times New Roman" w:hAnsi="Times New Roman" w:cs="Times New Roman"/>
          <w:color w:val="auto"/>
        </w:rPr>
      </w:pPr>
      <w:r w:rsidRPr="0085317A">
        <w:rPr>
          <w:rFonts w:ascii="Times New Roman" w:hAnsi="Times New Roman" w:cs="Times New Roman"/>
          <w:color w:val="auto"/>
        </w:rPr>
        <w:t>Повишаване конкурентоспособността на произвежданата продукция;</w:t>
      </w:r>
    </w:p>
    <w:p w:rsidR="00EC62A9" w:rsidRPr="0085317A" w:rsidRDefault="00EC62A9" w:rsidP="00555C3B">
      <w:pPr>
        <w:pStyle w:val="Default"/>
        <w:numPr>
          <w:ilvl w:val="0"/>
          <w:numId w:val="43"/>
        </w:numPr>
        <w:spacing w:before="40" w:after="40"/>
        <w:rPr>
          <w:rFonts w:ascii="Times New Roman" w:hAnsi="Times New Roman" w:cs="Times New Roman"/>
          <w:color w:val="auto"/>
        </w:rPr>
      </w:pPr>
      <w:r w:rsidRPr="0085317A">
        <w:rPr>
          <w:rFonts w:ascii="Times New Roman" w:hAnsi="Times New Roman" w:cs="Times New Roman"/>
          <w:color w:val="auto"/>
        </w:rPr>
        <w:t xml:space="preserve">Недостатъчно успешно въвеждане на иновации и модернизация на производствата; </w:t>
      </w:r>
    </w:p>
    <w:p w:rsidR="00EC62A9" w:rsidRPr="0085317A" w:rsidRDefault="00EC62A9" w:rsidP="00555C3B">
      <w:pPr>
        <w:pStyle w:val="Default"/>
        <w:numPr>
          <w:ilvl w:val="0"/>
          <w:numId w:val="43"/>
        </w:numPr>
        <w:spacing w:before="40" w:after="40"/>
        <w:rPr>
          <w:rFonts w:ascii="Times New Roman" w:hAnsi="Times New Roman" w:cs="Times New Roman"/>
          <w:color w:val="auto"/>
        </w:rPr>
      </w:pPr>
      <w:r w:rsidRPr="0085317A">
        <w:rPr>
          <w:rFonts w:ascii="Times New Roman" w:hAnsi="Times New Roman" w:cs="Times New Roman"/>
          <w:color w:val="auto"/>
        </w:rPr>
        <w:t>Високата енергоемкост на производството;</w:t>
      </w:r>
    </w:p>
    <w:p w:rsidR="00EC62A9" w:rsidRPr="0085317A" w:rsidRDefault="00EC62A9" w:rsidP="00555C3B">
      <w:pPr>
        <w:pStyle w:val="Default"/>
        <w:numPr>
          <w:ilvl w:val="0"/>
          <w:numId w:val="43"/>
        </w:numPr>
        <w:spacing w:before="40" w:after="40"/>
        <w:rPr>
          <w:rFonts w:ascii="Times New Roman" w:hAnsi="Times New Roman" w:cs="Times New Roman"/>
          <w:color w:val="auto"/>
        </w:rPr>
      </w:pPr>
      <w:r w:rsidRPr="0085317A">
        <w:rPr>
          <w:rFonts w:ascii="Times New Roman" w:hAnsi="Times New Roman" w:cs="Times New Roman"/>
          <w:color w:val="auto"/>
        </w:rPr>
        <w:t>Занижена инвестиционна активност;</w:t>
      </w:r>
    </w:p>
    <w:p w:rsidR="00EC62A9" w:rsidRPr="0085317A" w:rsidRDefault="00EC62A9" w:rsidP="00555C3B">
      <w:pPr>
        <w:pStyle w:val="Default"/>
        <w:numPr>
          <w:ilvl w:val="0"/>
          <w:numId w:val="43"/>
        </w:numPr>
        <w:spacing w:before="40" w:after="40"/>
        <w:rPr>
          <w:rFonts w:ascii="Times New Roman" w:hAnsi="Times New Roman" w:cs="Times New Roman"/>
          <w:color w:val="auto"/>
        </w:rPr>
      </w:pPr>
      <w:r w:rsidRPr="0085317A">
        <w:rPr>
          <w:rFonts w:ascii="Times New Roman" w:hAnsi="Times New Roman" w:cs="Times New Roman"/>
          <w:color w:val="auto"/>
        </w:rPr>
        <w:t>Ниска квалификация на работната сила;</w:t>
      </w:r>
    </w:p>
    <w:p w:rsidR="00EC62A9" w:rsidRPr="0085317A" w:rsidRDefault="00EC62A9" w:rsidP="00555C3B">
      <w:pPr>
        <w:pStyle w:val="Default"/>
        <w:numPr>
          <w:ilvl w:val="0"/>
          <w:numId w:val="43"/>
        </w:numPr>
        <w:spacing w:before="40" w:after="40"/>
        <w:rPr>
          <w:rFonts w:ascii="Times New Roman" w:hAnsi="Times New Roman" w:cs="Times New Roman"/>
          <w:color w:val="auto"/>
        </w:rPr>
      </w:pPr>
      <w:r w:rsidRPr="0085317A">
        <w:rPr>
          <w:rFonts w:ascii="Times New Roman" w:hAnsi="Times New Roman" w:cs="Times New Roman"/>
          <w:color w:val="auto"/>
        </w:rPr>
        <w:t>Ниско заплащане и липса на мотивация на персонала;</w:t>
      </w:r>
    </w:p>
    <w:p w:rsidR="00EC62A9" w:rsidRPr="0085317A" w:rsidRDefault="00EC62A9" w:rsidP="00555C3B">
      <w:pPr>
        <w:pStyle w:val="Default"/>
        <w:numPr>
          <w:ilvl w:val="0"/>
          <w:numId w:val="43"/>
        </w:numPr>
        <w:spacing w:before="120" w:after="120"/>
        <w:rPr>
          <w:rFonts w:ascii="Times New Roman" w:hAnsi="Times New Roman" w:cs="Times New Roman"/>
          <w:color w:val="auto"/>
        </w:rPr>
      </w:pPr>
      <w:r w:rsidRPr="0085317A">
        <w:rPr>
          <w:rFonts w:ascii="Times New Roman" w:hAnsi="Times New Roman" w:cs="Times New Roman"/>
          <w:color w:val="auto"/>
        </w:rPr>
        <w:t>Недостатъчна популярност на произвежданите продукти.</w:t>
      </w:r>
    </w:p>
    <w:p w:rsidR="00CC4EEB" w:rsidRDefault="00CC4EEB" w:rsidP="00CC4EEB">
      <w:pPr>
        <w:pStyle w:val="4"/>
        <w:ind w:left="502"/>
        <w:rPr>
          <w:rFonts w:ascii="Times New Roman" w:hAnsi="Times New Roman"/>
          <w:color w:val="0070C0"/>
          <w:sz w:val="24"/>
          <w:szCs w:val="24"/>
        </w:rPr>
      </w:pPr>
      <w:r w:rsidRPr="00CC4EEB">
        <w:rPr>
          <w:rFonts w:ascii="Times New Roman" w:hAnsi="Times New Roman"/>
          <w:color w:val="0070C0"/>
          <w:sz w:val="24"/>
          <w:szCs w:val="24"/>
        </w:rPr>
        <w:t>2.2.</w:t>
      </w:r>
      <w:r>
        <w:rPr>
          <w:rFonts w:ascii="Times New Roman" w:hAnsi="Times New Roman"/>
          <w:color w:val="0070C0"/>
          <w:sz w:val="24"/>
          <w:szCs w:val="24"/>
        </w:rPr>
        <w:t>2</w:t>
      </w:r>
      <w:r w:rsidRPr="00CC4EEB">
        <w:rPr>
          <w:rFonts w:ascii="Times New Roman" w:hAnsi="Times New Roman"/>
          <w:color w:val="0070C0"/>
          <w:sz w:val="24"/>
          <w:szCs w:val="24"/>
        </w:rPr>
        <w:t xml:space="preserve">. </w:t>
      </w:r>
      <w:r w:rsidR="00EC62A9">
        <w:rPr>
          <w:rFonts w:ascii="Times New Roman" w:hAnsi="Times New Roman"/>
          <w:color w:val="0070C0"/>
          <w:sz w:val="24"/>
          <w:szCs w:val="24"/>
        </w:rPr>
        <w:t>Търговия, у</w:t>
      </w:r>
      <w:r w:rsidRPr="00CC4EEB">
        <w:rPr>
          <w:rFonts w:ascii="Times New Roman" w:hAnsi="Times New Roman"/>
          <w:color w:val="0070C0"/>
          <w:sz w:val="24"/>
          <w:szCs w:val="24"/>
        </w:rPr>
        <w:t>слуги</w:t>
      </w:r>
      <w:r w:rsidR="00EC62A9">
        <w:rPr>
          <w:rFonts w:ascii="Times New Roman" w:hAnsi="Times New Roman"/>
          <w:color w:val="0070C0"/>
          <w:sz w:val="24"/>
          <w:szCs w:val="24"/>
        </w:rPr>
        <w:t xml:space="preserve"> и транспорт</w:t>
      </w:r>
    </w:p>
    <w:p w:rsidR="00EC62A9" w:rsidRDefault="00EC62A9" w:rsidP="00877E26">
      <w:pPr>
        <w:spacing w:before="120" w:after="120" w:line="240" w:lineRule="auto"/>
        <w:jc w:val="both"/>
        <w:rPr>
          <w:rFonts w:ascii="Times New Roman" w:hAnsi="Times New Roman"/>
          <w:sz w:val="24"/>
          <w:szCs w:val="24"/>
        </w:rPr>
      </w:pPr>
      <w:r w:rsidRPr="0085317A">
        <w:rPr>
          <w:rFonts w:ascii="Times New Roman" w:hAnsi="Times New Roman"/>
          <w:sz w:val="24"/>
          <w:szCs w:val="24"/>
        </w:rPr>
        <w:t xml:space="preserve">На територията на община Ябланица търговията е </w:t>
      </w:r>
      <w:r w:rsidR="00987F7C">
        <w:rPr>
          <w:rFonts w:ascii="Times New Roman" w:hAnsi="Times New Roman"/>
          <w:sz w:val="24"/>
          <w:szCs w:val="24"/>
        </w:rPr>
        <w:t xml:space="preserve">добре </w:t>
      </w:r>
      <w:r w:rsidRPr="0085317A">
        <w:rPr>
          <w:rFonts w:ascii="Times New Roman" w:hAnsi="Times New Roman"/>
          <w:sz w:val="24"/>
          <w:szCs w:val="24"/>
        </w:rPr>
        <w:t>развита</w:t>
      </w:r>
      <w:r w:rsidR="00987F7C">
        <w:rPr>
          <w:rFonts w:ascii="Times New Roman" w:hAnsi="Times New Roman"/>
          <w:sz w:val="24"/>
          <w:szCs w:val="24"/>
        </w:rPr>
        <w:t>.</w:t>
      </w:r>
      <w:r w:rsidRPr="0085317A">
        <w:rPr>
          <w:rFonts w:ascii="Times New Roman" w:hAnsi="Times New Roman"/>
          <w:sz w:val="24"/>
          <w:szCs w:val="24"/>
        </w:rPr>
        <w:t xml:space="preserve"> Търговската мрежа обслужва както населението на общината, така и гостите на общината. Развитието на туризма ще стимулира развитието на търговията и ще допринесе за обновяването и за увеличаването на търговските обекти, за увеличаване на нетните приходи от продажби и на заетите лица.</w:t>
      </w:r>
    </w:p>
    <w:p w:rsidR="00A5708D" w:rsidRPr="006473F8" w:rsidRDefault="00A5708D" w:rsidP="00877E26">
      <w:pPr>
        <w:spacing w:before="120" w:after="120" w:line="240" w:lineRule="auto"/>
        <w:jc w:val="both"/>
        <w:rPr>
          <w:rFonts w:ascii="Times New Roman" w:hAnsi="Times New Roman"/>
          <w:b/>
          <w:sz w:val="24"/>
          <w:szCs w:val="24"/>
        </w:rPr>
      </w:pPr>
      <w:r w:rsidRPr="006473F8">
        <w:rPr>
          <w:rFonts w:ascii="Times New Roman" w:hAnsi="Times New Roman"/>
          <w:sz w:val="24"/>
          <w:szCs w:val="24"/>
        </w:rPr>
        <w:t xml:space="preserve">Общинската търговска мрежа е </w:t>
      </w:r>
      <w:r w:rsidR="00987F7C">
        <w:rPr>
          <w:rFonts w:ascii="Times New Roman" w:hAnsi="Times New Roman"/>
          <w:sz w:val="24"/>
          <w:szCs w:val="24"/>
        </w:rPr>
        <w:t>изградена</w:t>
      </w:r>
      <w:r w:rsidRPr="006473F8">
        <w:rPr>
          <w:rFonts w:ascii="Times New Roman" w:hAnsi="Times New Roman"/>
          <w:sz w:val="24"/>
          <w:szCs w:val="24"/>
        </w:rPr>
        <w:t xml:space="preserve">, както в административния център </w:t>
      </w:r>
      <w:r w:rsidR="00987F7C">
        <w:rPr>
          <w:rFonts w:ascii="Times New Roman" w:hAnsi="Times New Roman"/>
          <w:sz w:val="24"/>
          <w:szCs w:val="24"/>
        </w:rPr>
        <w:t xml:space="preserve">на </w:t>
      </w:r>
      <w:r w:rsidRPr="006473F8">
        <w:rPr>
          <w:rFonts w:ascii="Times New Roman" w:hAnsi="Times New Roman"/>
          <w:sz w:val="24"/>
          <w:szCs w:val="24"/>
        </w:rPr>
        <w:t>гр.Ябланица, така и в населените места на територията на общината. Съществува</w:t>
      </w:r>
      <w:r w:rsidR="00987F7C">
        <w:rPr>
          <w:rFonts w:ascii="Times New Roman" w:hAnsi="Times New Roman"/>
          <w:sz w:val="24"/>
          <w:szCs w:val="24"/>
        </w:rPr>
        <w:t>т</w:t>
      </w:r>
      <w:r w:rsidRPr="006473F8">
        <w:rPr>
          <w:rFonts w:ascii="Times New Roman" w:hAnsi="Times New Roman"/>
          <w:sz w:val="24"/>
          <w:szCs w:val="24"/>
        </w:rPr>
        <w:t xml:space="preserve"> голям брой храните</w:t>
      </w:r>
      <w:r w:rsidR="00987F7C">
        <w:rPr>
          <w:rFonts w:ascii="Times New Roman" w:hAnsi="Times New Roman"/>
          <w:sz w:val="24"/>
          <w:szCs w:val="24"/>
        </w:rPr>
        <w:t>лни магазини, магазини за дрехи и</w:t>
      </w:r>
      <w:r w:rsidRPr="006473F8">
        <w:rPr>
          <w:rFonts w:ascii="Times New Roman" w:hAnsi="Times New Roman"/>
          <w:sz w:val="24"/>
          <w:szCs w:val="24"/>
        </w:rPr>
        <w:t xml:space="preserve"> </w:t>
      </w:r>
      <w:r w:rsidR="00987F7C">
        <w:rPr>
          <w:rFonts w:ascii="Times New Roman" w:hAnsi="Times New Roman"/>
          <w:sz w:val="24"/>
          <w:szCs w:val="24"/>
        </w:rPr>
        <w:t xml:space="preserve">магазини за домашни потреби, </w:t>
      </w:r>
      <w:r w:rsidRPr="006473F8">
        <w:rPr>
          <w:rFonts w:ascii="Times New Roman" w:hAnsi="Times New Roman"/>
          <w:sz w:val="24"/>
          <w:szCs w:val="24"/>
        </w:rPr>
        <w:t xml:space="preserve">ресторанти, кафенета и др. Слабо са застъпени или изцяло липсват магазините осигуряващи строителни материали, мебели, бяла и черна техника и други стоки за бита. Ограничен е и броя на предлаганите услуги. В момента са осигурени единствено услуги за: ремонт на ел. уреди, фризьорски и козметични услуги, автомобилно поддържане, автомивки и др. Липсват услуги свързани с поддържането на новите технологии като: телефонна, компютърна техника и друга електронна техника, които са от съществено значение </w:t>
      </w:r>
      <w:r w:rsidR="00987F7C">
        <w:rPr>
          <w:rFonts w:ascii="Times New Roman" w:hAnsi="Times New Roman"/>
          <w:sz w:val="24"/>
          <w:szCs w:val="24"/>
        </w:rPr>
        <w:t>при обезпечаване</w:t>
      </w:r>
      <w:r w:rsidRPr="006473F8">
        <w:rPr>
          <w:rFonts w:ascii="Times New Roman" w:hAnsi="Times New Roman"/>
          <w:sz w:val="24"/>
          <w:szCs w:val="24"/>
        </w:rPr>
        <w:t xml:space="preserve"> комфорта на гражданите, за развитие на производството и иновациите в общината.</w:t>
      </w:r>
    </w:p>
    <w:p w:rsidR="00A5708D" w:rsidRPr="006473F8" w:rsidRDefault="00A5708D" w:rsidP="00877E26">
      <w:pPr>
        <w:spacing w:before="120" w:after="120" w:line="240" w:lineRule="auto"/>
        <w:jc w:val="both"/>
        <w:rPr>
          <w:rFonts w:ascii="Times New Roman" w:hAnsi="Times New Roman"/>
          <w:sz w:val="24"/>
          <w:szCs w:val="24"/>
        </w:rPr>
      </w:pPr>
      <w:r w:rsidRPr="006473F8">
        <w:rPr>
          <w:rFonts w:ascii="Times New Roman" w:hAnsi="Times New Roman"/>
          <w:sz w:val="24"/>
          <w:szCs w:val="24"/>
        </w:rPr>
        <w:t>Търговията се осъществява предимно от едноличните търговци и се явява основен доходоизточник на една относително голяма част от местните предприемачи. Особен ръст се отбелязва основно при потреблението на храни, напитки и тютюневи изделия, които са се увеличили повече от два пъти през последните години.</w:t>
      </w:r>
    </w:p>
    <w:p w:rsidR="00A5708D" w:rsidRDefault="00A5708D" w:rsidP="00877E26">
      <w:pPr>
        <w:spacing w:before="120" w:after="120" w:line="240" w:lineRule="auto"/>
        <w:jc w:val="both"/>
        <w:rPr>
          <w:rFonts w:ascii="Times New Roman" w:hAnsi="Times New Roman"/>
          <w:sz w:val="24"/>
          <w:szCs w:val="24"/>
        </w:rPr>
      </w:pPr>
      <w:r w:rsidRPr="006473F8">
        <w:rPr>
          <w:rFonts w:ascii="Times New Roman" w:hAnsi="Times New Roman"/>
          <w:sz w:val="24"/>
          <w:szCs w:val="24"/>
        </w:rPr>
        <w:t>Най-големия търговски терен на територията на общината е Общинския пазар, който е с площ от 120 кв.м.</w:t>
      </w:r>
      <w:r>
        <w:rPr>
          <w:rFonts w:ascii="Times New Roman" w:hAnsi="Times New Roman"/>
          <w:sz w:val="24"/>
          <w:szCs w:val="24"/>
        </w:rPr>
        <w:t xml:space="preserve"> Пазарът</w:t>
      </w:r>
      <w:r w:rsidRPr="006473F8">
        <w:rPr>
          <w:rFonts w:ascii="Times New Roman" w:hAnsi="Times New Roman"/>
          <w:sz w:val="24"/>
          <w:szCs w:val="24"/>
        </w:rPr>
        <w:t xml:space="preserve"> разполага с 30 маси за осъществяване на търговия на дребно. Инфраструктурата около пазара е изградена и добре поддържана.</w:t>
      </w:r>
    </w:p>
    <w:p w:rsidR="00EC62A9" w:rsidRDefault="00EC62A9" w:rsidP="00877E26">
      <w:pPr>
        <w:spacing w:before="120" w:after="120" w:line="240" w:lineRule="auto"/>
        <w:jc w:val="both"/>
        <w:rPr>
          <w:rFonts w:ascii="Times New Roman" w:hAnsi="Times New Roman"/>
          <w:sz w:val="24"/>
          <w:szCs w:val="24"/>
        </w:rPr>
      </w:pPr>
      <w:r w:rsidRPr="0085317A">
        <w:rPr>
          <w:rFonts w:ascii="Times New Roman" w:hAnsi="Times New Roman"/>
          <w:sz w:val="24"/>
          <w:szCs w:val="24"/>
        </w:rPr>
        <w:t xml:space="preserve">В община Ябланица през </w:t>
      </w:r>
      <w:smartTag w:uri="urn:schemas-microsoft-com:office:smarttags" w:element="metricconverter">
        <w:smartTagPr>
          <w:attr w:name="ProductID" w:val="2007 г"/>
        </w:smartTagPr>
        <w:r w:rsidRPr="0085317A">
          <w:rPr>
            <w:rFonts w:ascii="Times New Roman" w:hAnsi="Times New Roman"/>
            <w:sz w:val="24"/>
            <w:szCs w:val="24"/>
          </w:rPr>
          <w:t>2007 г</w:t>
        </w:r>
      </w:smartTag>
      <w:r w:rsidRPr="0085317A">
        <w:rPr>
          <w:rFonts w:ascii="Times New Roman" w:hAnsi="Times New Roman"/>
          <w:sz w:val="24"/>
          <w:szCs w:val="24"/>
        </w:rPr>
        <w:t xml:space="preserve">. функционират 9 фирми в сферата на услугите. През следващите години броят им се увеличава, главно поради развитието на общината като туристическа дестинация. През </w:t>
      </w:r>
      <w:smartTag w:uri="urn:schemas-microsoft-com:office:smarttags" w:element="metricconverter">
        <w:smartTagPr>
          <w:attr w:name="ProductID" w:val="2011 г"/>
        </w:smartTagPr>
        <w:r w:rsidRPr="0085317A">
          <w:rPr>
            <w:rFonts w:ascii="Times New Roman" w:hAnsi="Times New Roman"/>
            <w:sz w:val="24"/>
            <w:szCs w:val="24"/>
          </w:rPr>
          <w:t>2011 г</w:t>
        </w:r>
      </w:smartTag>
      <w:r w:rsidRPr="0085317A">
        <w:rPr>
          <w:rFonts w:ascii="Times New Roman" w:hAnsi="Times New Roman"/>
          <w:sz w:val="24"/>
          <w:szCs w:val="24"/>
        </w:rPr>
        <w:t xml:space="preserve">. функционират 21 фирми, в които са заети 59 души. В сравнение с </w:t>
      </w:r>
      <w:smartTag w:uri="urn:schemas-microsoft-com:office:smarttags" w:element="metricconverter">
        <w:smartTagPr>
          <w:attr w:name="ProductID" w:val="2007 г"/>
        </w:smartTagPr>
        <w:r w:rsidRPr="0085317A">
          <w:rPr>
            <w:rFonts w:ascii="Times New Roman" w:hAnsi="Times New Roman"/>
            <w:sz w:val="24"/>
            <w:szCs w:val="24"/>
          </w:rPr>
          <w:t>2007 г</w:t>
        </w:r>
      </w:smartTag>
      <w:r w:rsidRPr="0085317A">
        <w:rPr>
          <w:rFonts w:ascii="Times New Roman" w:hAnsi="Times New Roman"/>
          <w:sz w:val="24"/>
          <w:szCs w:val="24"/>
        </w:rPr>
        <w:t xml:space="preserve">. заетите лица в сектора са се увеличили почти 6 пъти, като средно на година нарастването е с 12 души. Средногодишният прираст на заетите лица в услугите е 55,6%. </w:t>
      </w:r>
    </w:p>
    <w:p w:rsidR="00EC62A9" w:rsidRPr="0085317A" w:rsidRDefault="00EC62A9" w:rsidP="00EC62A9">
      <w:pPr>
        <w:spacing w:after="0" w:line="240" w:lineRule="auto"/>
        <w:jc w:val="center"/>
        <w:rPr>
          <w:rFonts w:ascii="Times New Roman" w:hAnsi="Times New Roman"/>
          <w:b/>
          <w:sz w:val="24"/>
          <w:szCs w:val="24"/>
        </w:rPr>
      </w:pPr>
      <w:r w:rsidRPr="0085317A">
        <w:rPr>
          <w:rFonts w:ascii="Times New Roman" w:hAnsi="Times New Roman"/>
          <w:b/>
          <w:sz w:val="24"/>
          <w:szCs w:val="24"/>
        </w:rPr>
        <w:t>Таблица 1</w:t>
      </w:r>
      <w:r w:rsidR="00987F7C">
        <w:rPr>
          <w:rFonts w:ascii="Times New Roman" w:hAnsi="Times New Roman"/>
          <w:b/>
          <w:sz w:val="24"/>
          <w:szCs w:val="24"/>
        </w:rPr>
        <w:t>1</w:t>
      </w:r>
      <w:r w:rsidRPr="0085317A">
        <w:rPr>
          <w:rFonts w:ascii="Times New Roman" w:hAnsi="Times New Roman"/>
          <w:b/>
          <w:sz w:val="24"/>
          <w:szCs w:val="24"/>
        </w:rPr>
        <w:t>. Основни показатели за предприятията в сектор ”Услуги”</w:t>
      </w:r>
    </w:p>
    <w:p w:rsidR="00EC62A9" w:rsidRPr="0085317A" w:rsidRDefault="00EC62A9" w:rsidP="00EC62A9">
      <w:pPr>
        <w:spacing w:after="0" w:line="240" w:lineRule="auto"/>
        <w:jc w:val="center"/>
        <w:rPr>
          <w:rFonts w:ascii="Times New Roman" w:hAnsi="Times New Roman"/>
          <w:b/>
          <w:sz w:val="24"/>
          <w:szCs w:val="24"/>
        </w:rPr>
      </w:pPr>
      <w:r w:rsidRPr="0085317A">
        <w:rPr>
          <w:rFonts w:ascii="Times New Roman" w:hAnsi="Times New Roman"/>
          <w:b/>
          <w:sz w:val="24"/>
          <w:szCs w:val="24"/>
        </w:rPr>
        <w:t>в община Ябланица за периода 2007-</w:t>
      </w:r>
      <w:smartTag w:uri="urn:schemas-microsoft-com:office:smarttags" w:element="metricconverter">
        <w:smartTagPr>
          <w:attr w:name="ProductID" w:val="2011 г"/>
        </w:smartTagPr>
        <w:r w:rsidRPr="0085317A">
          <w:rPr>
            <w:rFonts w:ascii="Times New Roman" w:hAnsi="Times New Roman"/>
            <w:b/>
            <w:sz w:val="24"/>
            <w:szCs w:val="24"/>
          </w:rPr>
          <w:t>2011 г</w:t>
        </w:r>
      </w:smartTag>
      <w:r w:rsidRPr="0085317A">
        <w:rPr>
          <w:rFonts w:ascii="Times New Roman" w:hAnsi="Times New Roman"/>
          <w:b/>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1899"/>
        <w:gridCol w:w="1869"/>
        <w:gridCol w:w="1836"/>
        <w:gridCol w:w="1834"/>
      </w:tblGrid>
      <w:tr w:rsidR="00EC62A9" w:rsidRPr="0085317A" w:rsidTr="00231126">
        <w:trPr>
          <w:jc w:val="center"/>
        </w:trPr>
        <w:tc>
          <w:tcPr>
            <w:tcW w:w="1850" w:type="dxa"/>
            <w:shd w:val="clear" w:color="auto" w:fill="BFBFBF"/>
            <w:vAlign w:val="center"/>
          </w:tcPr>
          <w:p w:rsidR="00EC62A9" w:rsidRPr="0085317A" w:rsidRDefault="00EC62A9" w:rsidP="008F05E8">
            <w:pPr>
              <w:spacing w:after="0" w:line="240" w:lineRule="auto"/>
              <w:jc w:val="center"/>
              <w:rPr>
                <w:rFonts w:ascii="Times New Roman" w:hAnsi="Times New Roman"/>
                <w:b/>
                <w:color w:val="000000"/>
                <w:sz w:val="24"/>
                <w:szCs w:val="24"/>
              </w:rPr>
            </w:pPr>
            <w:r w:rsidRPr="0085317A">
              <w:rPr>
                <w:rFonts w:ascii="Times New Roman" w:hAnsi="Times New Roman"/>
                <w:b/>
                <w:color w:val="000000"/>
                <w:sz w:val="24"/>
                <w:szCs w:val="24"/>
              </w:rPr>
              <w:t>Години</w:t>
            </w:r>
          </w:p>
        </w:tc>
        <w:tc>
          <w:tcPr>
            <w:tcW w:w="1899" w:type="dxa"/>
            <w:shd w:val="clear" w:color="auto" w:fill="BFBFBF"/>
            <w:vAlign w:val="center"/>
          </w:tcPr>
          <w:p w:rsidR="00EC62A9" w:rsidRPr="0085317A" w:rsidRDefault="00EC62A9" w:rsidP="008F05E8">
            <w:pPr>
              <w:spacing w:after="0" w:line="240" w:lineRule="auto"/>
              <w:jc w:val="center"/>
              <w:rPr>
                <w:rFonts w:ascii="Times New Roman" w:hAnsi="Times New Roman"/>
                <w:b/>
                <w:color w:val="000000"/>
                <w:sz w:val="24"/>
                <w:szCs w:val="24"/>
              </w:rPr>
            </w:pPr>
            <w:r w:rsidRPr="0085317A">
              <w:rPr>
                <w:rFonts w:ascii="Times New Roman" w:hAnsi="Times New Roman"/>
                <w:b/>
                <w:color w:val="000000"/>
                <w:sz w:val="24"/>
                <w:szCs w:val="24"/>
              </w:rPr>
              <w:t>Предприятия (бр.)</w:t>
            </w:r>
          </w:p>
        </w:tc>
        <w:tc>
          <w:tcPr>
            <w:tcW w:w="1869" w:type="dxa"/>
            <w:shd w:val="clear" w:color="auto" w:fill="BFBFBF"/>
            <w:vAlign w:val="center"/>
          </w:tcPr>
          <w:p w:rsidR="00EC62A9" w:rsidRPr="0085317A" w:rsidRDefault="00EC62A9" w:rsidP="008F05E8">
            <w:pPr>
              <w:spacing w:after="0" w:line="240" w:lineRule="auto"/>
              <w:jc w:val="center"/>
              <w:rPr>
                <w:rFonts w:ascii="Times New Roman" w:hAnsi="Times New Roman"/>
                <w:b/>
                <w:color w:val="000000"/>
                <w:sz w:val="24"/>
                <w:szCs w:val="24"/>
              </w:rPr>
            </w:pPr>
            <w:r w:rsidRPr="0085317A">
              <w:rPr>
                <w:rFonts w:ascii="Times New Roman" w:hAnsi="Times New Roman"/>
                <w:b/>
                <w:color w:val="000000"/>
                <w:sz w:val="24"/>
                <w:szCs w:val="24"/>
              </w:rPr>
              <w:t>Нетни приходи от продажби</w:t>
            </w:r>
          </w:p>
          <w:p w:rsidR="00EC62A9" w:rsidRPr="0085317A" w:rsidRDefault="00EC62A9" w:rsidP="008F05E8">
            <w:pPr>
              <w:spacing w:after="0" w:line="240" w:lineRule="auto"/>
              <w:jc w:val="center"/>
              <w:rPr>
                <w:rFonts w:ascii="Times New Roman" w:hAnsi="Times New Roman"/>
                <w:b/>
                <w:color w:val="000000"/>
                <w:sz w:val="24"/>
                <w:szCs w:val="24"/>
              </w:rPr>
            </w:pPr>
            <w:r w:rsidRPr="0085317A">
              <w:rPr>
                <w:rFonts w:ascii="Times New Roman" w:hAnsi="Times New Roman"/>
                <w:b/>
                <w:color w:val="000000"/>
                <w:sz w:val="24"/>
                <w:szCs w:val="24"/>
              </w:rPr>
              <w:t>(хил. лв.)</w:t>
            </w:r>
          </w:p>
        </w:tc>
        <w:tc>
          <w:tcPr>
            <w:tcW w:w="1836" w:type="dxa"/>
            <w:shd w:val="clear" w:color="auto" w:fill="BFBFBF"/>
            <w:vAlign w:val="center"/>
          </w:tcPr>
          <w:p w:rsidR="00EC62A9" w:rsidRPr="0085317A" w:rsidRDefault="00EC62A9" w:rsidP="008F05E8">
            <w:pPr>
              <w:spacing w:after="0" w:line="240" w:lineRule="auto"/>
              <w:jc w:val="center"/>
              <w:rPr>
                <w:rFonts w:ascii="Times New Roman" w:hAnsi="Times New Roman"/>
                <w:b/>
                <w:color w:val="000000"/>
                <w:sz w:val="24"/>
                <w:szCs w:val="24"/>
              </w:rPr>
            </w:pPr>
            <w:r w:rsidRPr="0085317A">
              <w:rPr>
                <w:rFonts w:ascii="Times New Roman" w:hAnsi="Times New Roman"/>
                <w:b/>
                <w:color w:val="000000"/>
                <w:sz w:val="24"/>
                <w:szCs w:val="24"/>
              </w:rPr>
              <w:t>Заети лица</w:t>
            </w:r>
          </w:p>
          <w:p w:rsidR="00EC62A9" w:rsidRPr="0085317A" w:rsidRDefault="00EC62A9" w:rsidP="008F05E8">
            <w:pPr>
              <w:spacing w:after="0" w:line="240" w:lineRule="auto"/>
              <w:jc w:val="center"/>
              <w:rPr>
                <w:rFonts w:ascii="Times New Roman" w:hAnsi="Times New Roman"/>
                <w:b/>
                <w:color w:val="000000"/>
                <w:sz w:val="24"/>
                <w:szCs w:val="24"/>
              </w:rPr>
            </w:pPr>
            <w:r w:rsidRPr="0085317A">
              <w:rPr>
                <w:rFonts w:ascii="Times New Roman" w:hAnsi="Times New Roman"/>
                <w:b/>
                <w:color w:val="000000"/>
                <w:sz w:val="24"/>
                <w:szCs w:val="24"/>
              </w:rPr>
              <w:t>(бр.)</w:t>
            </w:r>
          </w:p>
        </w:tc>
        <w:tc>
          <w:tcPr>
            <w:tcW w:w="1834" w:type="dxa"/>
            <w:shd w:val="clear" w:color="auto" w:fill="BFBFBF"/>
            <w:vAlign w:val="center"/>
          </w:tcPr>
          <w:p w:rsidR="00EC62A9" w:rsidRPr="0085317A" w:rsidRDefault="00EC62A9" w:rsidP="008F05E8">
            <w:pPr>
              <w:spacing w:after="0" w:line="240" w:lineRule="auto"/>
              <w:jc w:val="center"/>
              <w:rPr>
                <w:rFonts w:ascii="Times New Roman" w:hAnsi="Times New Roman"/>
                <w:b/>
                <w:color w:val="000000"/>
                <w:sz w:val="24"/>
                <w:szCs w:val="24"/>
              </w:rPr>
            </w:pPr>
            <w:r w:rsidRPr="0085317A">
              <w:rPr>
                <w:rFonts w:ascii="Times New Roman" w:hAnsi="Times New Roman"/>
                <w:b/>
                <w:color w:val="000000"/>
                <w:sz w:val="24"/>
                <w:szCs w:val="24"/>
              </w:rPr>
              <w:t>ДМА</w:t>
            </w:r>
          </w:p>
          <w:p w:rsidR="00EC62A9" w:rsidRPr="0085317A" w:rsidRDefault="00EC62A9" w:rsidP="008F05E8">
            <w:pPr>
              <w:spacing w:after="0" w:line="240" w:lineRule="auto"/>
              <w:jc w:val="center"/>
              <w:rPr>
                <w:rFonts w:ascii="Times New Roman" w:hAnsi="Times New Roman"/>
                <w:b/>
                <w:color w:val="000000"/>
                <w:sz w:val="24"/>
                <w:szCs w:val="24"/>
              </w:rPr>
            </w:pPr>
            <w:r w:rsidRPr="0085317A">
              <w:rPr>
                <w:rFonts w:ascii="Times New Roman" w:hAnsi="Times New Roman"/>
                <w:b/>
                <w:color w:val="000000"/>
                <w:sz w:val="24"/>
                <w:szCs w:val="24"/>
              </w:rPr>
              <w:t>(хил. лв.)</w:t>
            </w:r>
          </w:p>
        </w:tc>
      </w:tr>
      <w:tr w:rsidR="00EC62A9" w:rsidRPr="0085317A" w:rsidTr="00231126">
        <w:trPr>
          <w:jc w:val="center"/>
        </w:trPr>
        <w:tc>
          <w:tcPr>
            <w:tcW w:w="1850" w:type="dxa"/>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2007</w:t>
            </w:r>
          </w:p>
        </w:tc>
        <w:tc>
          <w:tcPr>
            <w:tcW w:w="1899" w:type="dxa"/>
            <w:vAlign w:val="bottom"/>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9</w:t>
            </w:r>
          </w:p>
        </w:tc>
        <w:tc>
          <w:tcPr>
            <w:tcW w:w="1869" w:type="dxa"/>
            <w:vAlign w:val="bottom"/>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192</w:t>
            </w:r>
          </w:p>
        </w:tc>
        <w:tc>
          <w:tcPr>
            <w:tcW w:w="1836" w:type="dxa"/>
            <w:vAlign w:val="bottom"/>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10</w:t>
            </w:r>
          </w:p>
        </w:tc>
        <w:tc>
          <w:tcPr>
            <w:tcW w:w="1834" w:type="dxa"/>
            <w:vAlign w:val="bottom"/>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80</w:t>
            </w:r>
          </w:p>
        </w:tc>
      </w:tr>
      <w:tr w:rsidR="00EC62A9" w:rsidRPr="0085317A" w:rsidTr="00231126">
        <w:trPr>
          <w:jc w:val="center"/>
        </w:trPr>
        <w:tc>
          <w:tcPr>
            <w:tcW w:w="1850" w:type="dxa"/>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2008</w:t>
            </w:r>
          </w:p>
        </w:tc>
        <w:tc>
          <w:tcPr>
            <w:tcW w:w="1899" w:type="dxa"/>
            <w:vAlign w:val="bottom"/>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13</w:t>
            </w:r>
          </w:p>
        </w:tc>
        <w:tc>
          <w:tcPr>
            <w:tcW w:w="1869" w:type="dxa"/>
            <w:vAlign w:val="bottom"/>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879</w:t>
            </w:r>
          </w:p>
        </w:tc>
        <w:tc>
          <w:tcPr>
            <w:tcW w:w="1836" w:type="dxa"/>
            <w:vAlign w:val="bottom"/>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59</w:t>
            </w:r>
          </w:p>
        </w:tc>
        <w:tc>
          <w:tcPr>
            <w:tcW w:w="1834" w:type="dxa"/>
            <w:vAlign w:val="bottom"/>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643</w:t>
            </w:r>
          </w:p>
        </w:tc>
      </w:tr>
      <w:tr w:rsidR="00EC62A9" w:rsidRPr="0085317A" w:rsidTr="00231126">
        <w:trPr>
          <w:jc w:val="center"/>
        </w:trPr>
        <w:tc>
          <w:tcPr>
            <w:tcW w:w="1850" w:type="dxa"/>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2009</w:t>
            </w:r>
          </w:p>
        </w:tc>
        <w:tc>
          <w:tcPr>
            <w:tcW w:w="1899" w:type="dxa"/>
            <w:vAlign w:val="bottom"/>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22</w:t>
            </w:r>
          </w:p>
        </w:tc>
        <w:tc>
          <w:tcPr>
            <w:tcW w:w="1869" w:type="dxa"/>
            <w:vAlign w:val="bottom"/>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764</w:t>
            </w:r>
          </w:p>
        </w:tc>
        <w:tc>
          <w:tcPr>
            <w:tcW w:w="1836" w:type="dxa"/>
            <w:vAlign w:val="bottom"/>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64</w:t>
            </w:r>
          </w:p>
        </w:tc>
        <w:tc>
          <w:tcPr>
            <w:tcW w:w="1834" w:type="dxa"/>
            <w:vAlign w:val="bottom"/>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675</w:t>
            </w:r>
          </w:p>
        </w:tc>
      </w:tr>
      <w:tr w:rsidR="00EC62A9" w:rsidRPr="0085317A" w:rsidTr="00231126">
        <w:trPr>
          <w:jc w:val="center"/>
        </w:trPr>
        <w:tc>
          <w:tcPr>
            <w:tcW w:w="1850" w:type="dxa"/>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2010</w:t>
            </w:r>
          </w:p>
        </w:tc>
        <w:tc>
          <w:tcPr>
            <w:tcW w:w="1899" w:type="dxa"/>
            <w:vAlign w:val="bottom"/>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20</w:t>
            </w:r>
          </w:p>
        </w:tc>
        <w:tc>
          <w:tcPr>
            <w:tcW w:w="1869" w:type="dxa"/>
            <w:vAlign w:val="bottom"/>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882</w:t>
            </w:r>
          </w:p>
        </w:tc>
        <w:tc>
          <w:tcPr>
            <w:tcW w:w="1836" w:type="dxa"/>
            <w:vAlign w:val="bottom"/>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54</w:t>
            </w:r>
          </w:p>
        </w:tc>
        <w:tc>
          <w:tcPr>
            <w:tcW w:w="1834" w:type="dxa"/>
            <w:vAlign w:val="bottom"/>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562</w:t>
            </w:r>
          </w:p>
        </w:tc>
      </w:tr>
      <w:tr w:rsidR="00EC62A9" w:rsidRPr="0085317A" w:rsidTr="00231126">
        <w:trPr>
          <w:jc w:val="center"/>
        </w:trPr>
        <w:tc>
          <w:tcPr>
            <w:tcW w:w="1850" w:type="dxa"/>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2011</w:t>
            </w:r>
          </w:p>
        </w:tc>
        <w:tc>
          <w:tcPr>
            <w:tcW w:w="1899" w:type="dxa"/>
            <w:vAlign w:val="bottom"/>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21</w:t>
            </w:r>
          </w:p>
        </w:tc>
        <w:tc>
          <w:tcPr>
            <w:tcW w:w="1869" w:type="dxa"/>
            <w:vAlign w:val="bottom"/>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881</w:t>
            </w:r>
          </w:p>
        </w:tc>
        <w:tc>
          <w:tcPr>
            <w:tcW w:w="1836" w:type="dxa"/>
            <w:vAlign w:val="bottom"/>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59</w:t>
            </w:r>
          </w:p>
        </w:tc>
        <w:tc>
          <w:tcPr>
            <w:tcW w:w="1834" w:type="dxa"/>
            <w:vAlign w:val="bottom"/>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575</w:t>
            </w:r>
          </w:p>
        </w:tc>
      </w:tr>
    </w:tbl>
    <w:p w:rsidR="00EC62A9" w:rsidRPr="0085317A" w:rsidRDefault="00EC62A9" w:rsidP="00877E26">
      <w:pPr>
        <w:spacing w:before="120" w:after="120" w:line="240" w:lineRule="auto"/>
        <w:jc w:val="both"/>
        <w:rPr>
          <w:rFonts w:ascii="Times New Roman" w:hAnsi="Times New Roman"/>
          <w:sz w:val="24"/>
          <w:szCs w:val="24"/>
        </w:rPr>
      </w:pPr>
      <w:r w:rsidRPr="0085317A">
        <w:rPr>
          <w:rFonts w:ascii="Times New Roman" w:hAnsi="Times New Roman"/>
          <w:sz w:val="24"/>
          <w:szCs w:val="24"/>
        </w:rPr>
        <w:t>За периода 2007-</w:t>
      </w:r>
      <w:smartTag w:uri="urn:schemas-microsoft-com:office:smarttags" w:element="metricconverter">
        <w:smartTagPr>
          <w:attr w:name="ProductID" w:val="2011 г"/>
        </w:smartTagPr>
        <w:r w:rsidRPr="0085317A">
          <w:rPr>
            <w:rFonts w:ascii="Times New Roman" w:hAnsi="Times New Roman"/>
            <w:sz w:val="24"/>
            <w:szCs w:val="24"/>
          </w:rPr>
          <w:t>2011 г</w:t>
        </w:r>
      </w:smartTag>
      <w:r w:rsidRPr="0085317A">
        <w:rPr>
          <w:rFonts w:ascii="Times New Roman" w:hAnsi="Times New Roman"/>
          <w:sz w:val="24"/>
          <w:szCs w:val="24"/>
        </w:rPr>
        <w:t xml:space="preserve">. нетните приходи от продажби на фирмите са се увеличили с над три пъти, от 192 хил. лв. през </w:t>
      </w:r>
      <w:smartTag w:uri="urn:schemas-microsoft-com:office:smarttags" w:element="metricconverter">
        <w:smartTagPr>
          <w:attr w:name="ProductID" w:val="2007 г"/>
        </w:smartTagPr>
        <w:r w:rsidRPr="0085317A">
          <w:rPr>
            <w:rFonts w:ascii="Times New Roman" w:hAnsi="Times New Roman"/>
            <w:sz w:val="24"/>
            <w:szCs w:val="24"/>
          </w:rPr>
          <w:t>2007 г</w:t>
        </w:r>
      </w:smartTag>
      <w:r w:rsidRPr="0085317A">
        <w:rPr>
          <w:rFonts w:ascii="Times New Roman" w:hAnsi="Times New Roman"/>
          <w:sz w:val="24"/>
          <w:szCs w:val="24"/>
        </w:rPr>
        <w:t xml:space="preserve">. до 881 хил. лв. през </w:t>
      </w:r>
      <w:smartTag w:uri="urn:schemas-microsoft-com:office:smarttags" w:element="metricconverter">
        <w:smartTagPr>
          <w:attr w:name="ProductID" w:val="2011 г"/>
        </w:smartTagPr>
        <w:r w:rsidRPr="0085317A">
          <w:rPr>
            <w:rFonts w:ascii="Times New Roman" w:hAnsi="Times New Roman"/>
            <w:sz w:val="24"/>
            <w:szCs w:val="24"/>
          </w:rPr>
          <w:t>2011 г</w:t>
        </w:r>
      </w:smartTag>
      <w:r w:rsidRPr="0085317A">
        <w:rPr>
          <w:rFonts w:ascii="Times New Roman" w:hAnsi="Times New Roman"/>
          <w:sz w:val="24"/>
          <w:szCs w:val="24"/>
        </w:rPr>
        <w:t>. (фиг.</w:t>
      </w:r>
      <w:r>
        <w:rPr>
          <w:rFonts w:ascii="Times New Roman" w:hAnsi="Times New Roman"/>
          <w:sz w:val="24"/>
          <w:szCs w:val="24"/>
        </w:rPr>
        <w:t xml:space="preserve">  </w:t>
      </w:r>
      <w:r w:rsidR="00987F7C">
        <w:rPr>
          <w:rFonts w:ascii="Times New Roman" w:hAnsi="Times New Roman"/>
          <w:sz w:val="24"/>
          <w:szCs w:val="24"/>
        </w:rPr>
        <w:t>6</w:t>
      </w:r>
      <w:r w:rsidRPr="0085317A">
        <w:rPr>
          <w:rFonts w:ascii="Times New Roman" w:hAnsi="Times New Roman"/>
          <w:sz w:val="24"/>
          <w:szCs w:val="24"/>
        </w:rPr>
        <w:t xml:space="preserve">.). Средно на година нетните приходи от продажби нарастват със 172,25 хил. лв. или с 46,4%. Дълготрайните материални активи на фирмите са на стойност 80 хил. лв. през </w:t>
      </w:r>
      <w:smartTag w:uri="urn:schemas-microsoft-com:office:smarttags" w:element="metricconverter">
        <w:smartTagPr>
          <w:attr w:name="ProductID" w:val="2007 г"/>
        </w:smartTagPr>
        <w:r w:rsidRPr="0085317A">
          <w:rPr>
            <w:rFonts w:ascii="Times New Roman" w:hAnsi="Times New Roman"/>
            <w:sz w:val="24"/>
            <w:szCs w:val="24"/>
          </w:rPr>
          <w:t>2007 г</w:t>
        </w:r>
      </w:smartTag>
      <w:r w:rsidRPr="0085317A">
        <w:rPr>
          <w:rFonts w:ascii="Times New Roman" w:hAnsi="Times New Roman"/>
          <w:sz w:val="24"/>
          <w:szCs w:val="24"/>
        </w:rPr>
        <w:t xml:space="preserve">. Те се увеличават и през </w:t>
      </w:r>
      <w:smartTag w:uri="urn:schemas-microsoft-com:office:smarttags" w:element="metricconverter">
        <w:smartTagPr>
          <w:attr w:name="ProductID" w:val="2011 г"/>
        </w:smartTagPr>
        <w:r w:rsidRPr="0085317A">
          <w:rPr>
            <w:rFonts w:ascii="Times New Roman" w:hAnsi="Times New Roman"/>
            <w:sz w:val="24"/>
            <w:szCs w:val="24"/>
          </w:rPr>
          <w:t>2011 г</w:t>
        </w:r>
      </w:smartTag>
      <w:r w:rsidRPr="0085317A">
        <w:rPr>
          <w:rFonts w:ascii="Times New Roman" w:hAnsi="Times New Roman"/>
          <w:sz w:val="24"/>
          <w:szCs w:val="24"/>
        </w:rPr>
        <w:t xml:space="preserve">. са в размер на 575 хил. лв. Средногодишното нарастване на ДМА е с 123,75 хил. лв. или 63,7%. На един процент прираст се пада нарастване на активите с 4,9 хил. лв. </w:t>
      </w:r>
    </w:p>
    <w:p w:rsidR="00314D10" w:rsidRPr="0085317A" w:rsidRDefault="00314D10" w:rsidP="00314D10">
      <w:pPr>
        <w:spacing w:before="120" w:after="120" w:line="240" w:lineRule="auto"/>
        <w:jc w:val="both"/>
        <w:rPr>
          <w:rFonts w:ascii="Times New Roman" w:hAnsi="Times New Roman"/>
          <w:sz w:val="24"/>
          <w:szCs w:val="24"/>
        </w:rPr>
      </w:pPr>
      <w:r w:rsidRPr="0085317A">
        <w:rPr>
          <w:rFonts w:ascii="Times New Roman" w:hAnsi="Times New Roman"/>
          <w:sz w:val="24"/>
          <w:szCs w:val="24"/>
        </w:rPr>
        <w:t xml:space="preserve">В община Ябланица през </w:t>
      </w:r>
      <w:smartTag w:uri="urn:schemas-microsoft-com:office:smarttags" w:element="metricconverter">
        <w:smartTagPr>
          <w:attr w:name="ProductID" w:val="2011 г"/>
        </w:smartTagPr>
        <w:r w:rsidRPr="0085317A">
          <w:rPr>
            <w:rFonts w:ascii="Times New Roman" w:hAnsi="Times New Roman"/>
            <w:sz w:val="24"/>
            <w:szCs w:val="24"/>
          </w:rPr>
          <w:t>2011 г</w:t>
        </w:r>
      </w:smartTag>
      <w:r w:rsidRPr="0085317A">
        <w:rPr>
          <w:rFonts w:ascii="Times New Roman" w:hAnsi="Times New Roman"/>
          <w:sz w:val="24"/>
          <w:szCs w:val="24"/>
        </w:rPr>
        <w:t>. функционират 8 фирми, извършващи операции с недвижими имоти, 4 фирми в направление професионални дейности и научни изследвания и 5 фирми, извършващи а</w:t>
      </w:r>
      <w:r w:rsidRPr="0085317A">
        <w:rPr>
          <w:rFonts w:ascii="Times New Roman" w:hAnsi="Times New Roman"/>
          <w:bCs/>
          <w:color w:val="000000"/>
          <w:sz w:val="24"/>
          <w:szCs w:val="24"/>
        </w:rPr>
        <w:t>дминистративни и спомагателни дейности</w:t>
      </w:r>
      <w:r w:rsidRPr="0085317A">
        <w:rPr>
          <w:rFonts w:ascii="Times New Roman" w:hAnsi="Times New Roman"/>
          <w:sz w:val="24"/>
          <w:szCs w:val="24"/>
        </w:rPr>
        <w:t>. Най-големи нетни приходи от продажби реализират фирмите, извършващи административни и професионални дейности – 658 хил. лв., а най-голям размер на ДМА имат фирмите, извършващи операции с недвижими имоти.</w:t>
      </w:r>
    </w:p>
    <w:p w:rsidR="00EC62A9" w:rsidRPr="0085317A" w:rsidRDefault="00EC62A9" w:rsidP="00877E26">
      <w:pPr>
        <w:pStyle w:val="Default"/>
        <w:spacing w:before="120" w:after="120"/>
        <w:jc w:val="both"/>
        <w:rPr>
          <w:rFonts w:ascii="Times New Roman" w:hAnsi="Times New Roman" w:cs="Times New Roman"/>
        </w:rPr>
      </w:pPr>
      <w:r w:rsidRPr="0085317A">
        <w:rPr>
          <w:rFonts w:ascii="Times New Roman" w:hAnsi="Times New Roman" w:cs="Times New Roman"/>
        </w:rPr>
        <w:t xml:space="preserve">През </w:t>
      </w:r>
      <w:smartTag w:uri="urn:schemas-microsoft-com:office:smarttags" w:element="metricconverter">
        <w:smartTagPr>
          <w:attr w:name="ProductID" w:val="2011 г"/>
        </w:smartTagPr>
        <w:r w:rsidRPr="0085317A">
          <w:rPr>
            <w:rFonts w:ascii="Times New Roman" w:hAnsi="Times New Roman" w:cs="Times New Roman"/>
          </w:rPr>
          <w:t>2011 г</w:t>
        </w:r>
      </w:smartTag>
      <w:r w:rsidRPr="0085317A">
        <w:rPr>
          <w:rFonts w:ascii="Times New Roman" w:hAnsi="Times New Roman" w:cs="Times New Roman"/>
        </w:rPr>
        <w:t xml:space="preserve">. 3,3 % от предприятията, работещи в сферата на услугите в областта, се намират на територията та община Ябланица. В тях се формират 4,4 % от нетните приходи от продажби в отрасъла за област Ловеч. От всички заети в услугите в област Ловеч 5% са от община Ябланица. Предприятията от сектор „Услуги” в община Ябланица притежават едва 0,8% от ДМА в сектора за областта. </w:t>
      </w:r>
    </w:p>
    <w:p w:rsidR="00EC62A9" w:rsidRPr="0085317A" w:rsidRDefault="00EC62A9" w:rsidP="00EC62A9">
      <w:pPr>
        <w:pStyle w:val="Default"/>
        <w:spacing w:line="276" w:lineRule="auto"/>
        <w:jc w:val="center"/>
        <w:rPr>
          <w:rFonts w:ascii="Times New Roman" w:hAnsi="Times New Roman" w:cs="Times New Roman"/>
        </w:rPr>
      </w:pPr>
      <w:r>
        <w:rPr>
          <w:rFonts w:ascii="Times New Roman" w:hAnsi="Times New Roman" w:cs="Times New Roman"/>
          <w:noProof/>
          <w:lang w:eastAsia="bg-BG"/>
        </w:rPr>
        <w:drawing>
          <wp:inline distT="0" distB="0" distL="0" distR="0">
            <wp:extent cx="3912042" cy="2242267"/>
            <wp:effectExtent l="0" t="0" r="0" b="5715"/>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C62A9" w:rsidRPr="0085317A" w:rsidRDefault="00EC62A9" w:rsidP="00987F7C">
      <w:pPr>
        <w:pStyle w:val="Default"/>
        <w:jc w:val="center"/>
        <w:rPr>
          <w:rFonts w:ascii="Times New Roman" w:hAnsi="Times New Roman" w:cs="Times New Roman"/>
          <w:b/>
        </w:rPr>
      </w:pPr>
      <w:r w:rsidRPr="0085317A">
        <w:rPr>
          <w:rFonts w:ascii="Times New Roman" w:hAnsi="Times New Roman" w:cs="Times New Roman"/>
          <w:b/>
        </w:rPr>
        <w:t>Фиг.</w:t>
      </w:r>
      <w:r>
        <w:rPr>
          <w:rFonts w:ascii="Times New Roman" w:hAnsi="Times New Roman" w:cs="Times New Roman"/>
          <w:b/>
        </w:rPr>
        <w:t xml:space="preserve"> </w:t>
      </w:r>
      <w:r w:rsidR="00A97E0B">
        <w:rPr>
          <w:rFonts w:ascii="Times New Roman" w:hAnsi="Times New Roman" w:cs="Times New Roman"/>
          <w:b/>
        </w:rPr>
        <w:t>5</w:t>
      </w:r>
      <w:r w:rsidRPr="0085317A">
        <w:rPr>
          <w:rFonts w:ascii="Times New Roman" w:hAnsi="Times New Roman" w:cs="Times New Roman"/>
          <w:b/>
        </w:rPr>
        <w:t>. Нетни приходи от продажби и ДМА на фирми</w:t>
      </w:r>
      <w:r w:rsidR="00987F7C">
        <w:rPr>
          <w:rFonts w:ascii="Times New Roman" w:hAnsi="Times New Roman" w:cs="Times New Roman"/>
          <w:b/>
        </w:rPr>
        <w:t xml:space="preserve">те от сектор „Услуги” в община </w:t>
      </w:r>
      <w:r w:rsidRPr="0085317A">
        <w:rPr>
          <w:rFonts w:ascii="Times New Roman" w:hAnsi="Times New Roman" w:cs="Times New Roman"/>
          <w:b/>
        </w:rPr>
        <w:t>Ябланица за периода 2007-</w:t>
      </w:r>
      <w:smartTag w:uri="urn:schemas-microsoft-com:office:smarttags" w:element="metricconverter">
        <w:smartTagPr>
          <w:attr w:name="ProductID" w:val="2011 г"/>
        </w:smartTagPr>
        <w:r w:rsidRPr="0085317A">
          <w:rPr>
            <w:rFonts w:ascii="Times New Roman" w:hAnsi="Times New Roman" w:cs="Times New Roman"/>
            <w:b/>
          </w:rPr>
          <w:t>2011 г</w:t>
        </w:r>
      </w:smartTag>
      <w:r w:rsidRPr="0085317A">
        <w:rPr>
          <w:rFonts w:ascii="Times New Roman" w:hAnsi="Times New Roman" w:cs="Times New Roman"/>
          <w:b/>
        </w:rPr>
        <w:t>.</w:t>
      </w:r>
    </w:p>
    <w:p w:rsidR="00EC62A9" w:rsidRPr="0085317A" w:rsidRDefault="00EC62A9" w:rsidP="00E61D7F">
      <w:pPr>
        <w:pStyle w:val="Default"/>
        <w:spacing w:before="120" w:after="120"/>
        <w:ind w:firstLine="720"/>
        <w:jc w:val="both"/>
        <w:rPr>
          <w:rFonts w:ascii="Times New Roman" w:hAnsi="Times New Roman" w:cs="Times New Roman"/>
        </w:rPr>
      </w:pPr>
      <w:r w:rsidRPr="0085317A">
        <w:rPr>
          <w:rFonts w:ascii="Times New Roman" w:hAnsi="Times New Roman" w:cs="Times New Roman"/>
          <w:b/>
        </w:rPr>
        <w:t>Извод:</w:t>
      </w:r>
      <w:r w:rsidRPr="0085317A">
        <w:rPr>
          <w:rFonts w:ascii="Times New Roman" w:hAnsi="Times New Roman" w:cs="Times New Roman"/>
        </w:rPr>
        <w:t xml:space="preserve"> </w:t>
      </w:r>
    </w:p>
    <w:p w:rsidR="00EC62A9" w:rsidRDefault="00EC62A9" w:rsidP="00877E26">
      <w:pPr>
        <w:pStyle w:val="Default"/>
        <w:spacing w:before="120" w:after="120"/>
        <w:jc w:val="both"/>
        <w:rPr>
          <w:rFonts w:ascii="Times New Roman" w:hAnsi="Times New Roman" w:cs="Times New Roman"/>
        </w:rPr>
      </w:pPr>
      <w:r w:rsidRPr="0085317A">
        <w:rPr>
          <w:rFonts w:ascii="Times New Roman" w:hAnsi="Times New Roman" w:cs="Times New Roman"/>
        </w:rPr>
        <w:t>Като се има предвид ключовото местоположение на община Ябланица и възможностите за развитието й като транспортен възел и туристическа дестинация, то изчислените показатели за услугите показват ниска степен на развитие на сектора, като тяхното развиване може да се превърне във важен стимул за местната икономика, за увеличаване на заетостта, т.е. в сферата на услугите се разкриват резерви за бъдещо развитие.</w:t>
      </w:r>
    </w:p>
    <w:p w:rsidR="00EC62A9" w:rsidRPr="0085317A" w:rsidRDefault="00EC62A9" w:rsidP="00877E26">
      <w:pPr>
        <w:autoSpaceDE w:val="0"/>
        <w:autoSpaceDN w:val="0"/>
        <w:adjustRightInd w:val="0"/>
        <w:spacing w:before="120" w:after="120" w:line="240" w:lineRule="auto"/>
        <w:jc w:val="both"/>
        <w:rPr>
          <w:rFonts w:ascii="Times New Roman" w:hAnsi="Times New Roman"/>
          <w:sz w:val="24"/>
          <w:szCs w:val="24"/>
        </w:rPr>
      </w:pPr>
      <w:r w:rsidRPr="0085317A">
        <w:rPr>
          <w:rFonts w:ascii="Times New Roman" w:hAnsi="Times New Roman"/>
          <w:sz w:val="24"/>
          <w:szCs w:val="24"/>
        </w:rPr>
        <w:t>Транспортът има важно значение за развитието на всяко модерно общество, защото се превръща в средство и предпоставка за ико</w:t>
      </w:r>
      <w:r>
        <w:rPr>
          <w:rFonts w:ascii="Times New Roman" w:hAnsi="Times New Roman"/>
          <w:sz w:val="24"/>
          <w:szCs w:val="24"/>
        </w:rPr>
        <w:t>номическо развитие. Развитието н</w:t>
      </w:r>
      <w:r w:rsidRPr="0085317A">
        <w:rPr>
          <w:rFonts w:ascii="Times New Roman" w:hAnsi="Times New Roman"/>
          <w:sz w:val="24"/>
          <w:szCs w:val="24"/>
        </w:rPr>
        <w:t>а транспортния сектор на България в значителна степен ще допринесе за повишаване конкурентоспособността на националната икономика и за обслужване на населението. В годините на засилено икономическо развитие нарастват нуждите от тран</w:t>
      </w:r>
      <w:r>
        <w:rPr>
          <w:rFonts w:ascii="Times New Roman" w:hAnsi="Times New Roman"/>
          <w:sz w:val="24"/>
          <w:szCs w:val="24"/>
        </w:rPr>
        <w:t>спортни услуги, но същевременно</w:t>
      </w:r>
      <w:r w:rsidRPr="0085317A">
        <w:rPr>
          <w:rFonts w:ascii="Times New Roman" w:hAnsi="Times New Roman"/>
          <w:sz w:val="24"/>
          <w:szCs w:val="24"/>
        </w:rPr>
        <w:t xml:space="preserve"> се увеличават изискванията към тях по отношение на качеството на предлаганата услуга, отношението към клиентите и др. За целта е необходимо да се изгради съответната транспортна и съобщителна инфраструктура, която да улесни предлагането на съответните услуги и да отговори на изискванията на потребителите. Важна стъпка в тази посока е изготвянето и прилагането на механизми, чиято цел е повишаване ефективността на транспорта, но при спазва</w:t>
      </w:r>
      <w:r>
        <w:rPr>
          <w:rFonts w:ascii="Times New Roman" w:hAnsi="Times New Roman"/>
          <w:sz w:val="24"/>
          <w:szCs w:val="24"/>
        </w:rPr>
        <w:t>не на принципите за неговата</w:t>
      </w:r>
      <w:r w:rsidRPr="0085317A">
        <w:rPr>
          <w:rFonts w:ascii="Times New Roman" w:hAnsi="Times New Roman"/>
          <w:sz w:val="24"/>
          <w:szCs w:val="24"/>
        </w:rPr>
        <w:t xml:space="preserve"> сигурност и безопасност.</w:t>
      </w:r>
    </w:p>
    <w:p w:rsidR="00EC62A9" w:rsidRPr="0085317A" w:rsidRDefault="00EC62A9" w:rsidP="00877E26">
      <w:pPr>
        <w:spacing w:before="120" w:after="120" w:line="240" w:lineRule="auto"/>
        <w:jc w:val="both"/>
        <w:rPr>
          <w:rFonts w:ascii="Times New Roman" w:hAnsi="Times New Roman"/>
          <w:sz w:val="24"/>
          <w:szCs w:val="24"/>
        </w:rPr>
      </w:pPr>
      <w:r w:rsidRPr="0085317A">
        <w:rPr>
          <w:rFonts w:ascii="Times New Roman" w:hAnsi="Times New Roman"/>
          <w:sz w:val="24"/>
          <w:szCs w:val="24"/>
        </w:rPr>
        <w:t xml:space="preserve">През </w:t>
      </w:r>
      <w:smartTag w:uri="urn:schemas-microsoft-com:office:smarttags" w:element="metricconverter">
        <w:smartTagPr>
          <w:attr w:name="ProductID" w:val="2007 г"/>
        </w:smartTagPr>
        <w:r w:rsidRPr="0085317A">
          <w:rPr>
            <w:rFonts w:ascii="Times New Roman" w:hAnsi="Times New Roman"/>
            <w:sz w:val="24"/>
            <w:szCs w:val="24"/>
          </w:rPr>
          <w:t>2007 г</w:t>
        </w:r>
      </w:smartTag>
      <w:r w:rsidRPr="0085317A">
        <w:rPr>
          <w:rFonts w:ascii="Times New Roman" w:hAnsi="Times New Roman"/>
          <w:sz w:val="24"/>
          <w:szCs w:val="24"/>
        </w:rPr>
        <w:t xml:space="preserve">. на територията на общината работят 19 предприятия, които се отнасят към отрасъл „Транспорт, складиране и съобщения” и не търпят големи промени до </w:t>
      </w:r>
      <w:smartTag w:uri="urn:schemas-microsoft-com:office:smarttags" w:element="metricconverter">
        <w:smartTagPr>
          <w:attr w:name="ProductID" w:val="2011 г"/>
        </w:smartTagPr>
        <w:r w:rsidRPr="0085317A">
          <w:rPr>
            <w:rFonts w:ascii="Times New Roman" w:hAnsi="Times New Roman"/>
            <w:sz w:val="24"/>
            <w:szCs w:val="24"/>
          </w:rPr>
          <w:t>2011 г</w:t>
        </w:r>
      </w:smartTag>
      <w:r w:rsidRPr="0085317A">
        <w:rPr>
          <w:rFonts w:ascii="Times New Roman" w:hAnsi="Times New Roman"/>
          <w:sz w:val="24"/>
          <w:szCs w:val="24"/>
        </w:rPr>
        <w:t>. (таблица 1</w:t>
      </w:r>
      <w:r w:rsidR="00314D10">
        <w:rPr>
          <w:rFonts w:ascii="Times New Roman" w:hAnsi="Times New Roman"/>
          <w:sz w:val="24"/>
          <w:szCs w:val="24"/>
        </w:rPr>
        <w:t>2</w:t>
      </w:r>
      <w:r w:rsidRPr="0085317A">
        <w:rPr>
          <w:rFonts w:ascii="Times New Roman" w:hAnsi="Times New Roman"/>
          <w:sz w:val="24"/>
          <w:szCs w:val="24"/>
        </w:rPr>
        <w:t>). Броят на предприятията от този отрасъл почти не се променя, което е положително явление, с ог</w:t>
      </w:r>
      <w:r>
        <w:rPr>
          <w:rFonts w:ascii="Times New Roman" w:hAnsi="Times New Roman"/>
          <w:sz w:val="24"/>
          <w:szCs w:val="24"/>
        </w:rPr>
        <w:t>лед на икономическата криза, и</w:t>
      </w:r>
      <w:r w:rsidRPr="0085317A">
        <w:rPr>
          <w:rFonts w:ascii="Times New Roman" w:hAnsi="Times New Roman"/>
          <w:sz w:val="24"/>
          <w:szCs w:val="24"/>
        </w:rPr>
        <w:t xml:space="preserve"> в значителна степен се дължи на нарасналото производството на някои промишлени предприятия в общината и др.</w:t>
      </w:r>
    </w:p>
    <w:p w:rsidR="00EC62A9" w:rsidRPr="0085317A" w:rsidRDefault="00EC62A9" w:rsidP="00EC62A9">
      <w:pPr>
        <w:spacing w:after="0" w:line="240" w:lineRule="auto"/>
        <w:rPr>
          <w:rFonts w:ascii="Times New Roman" w:hAnsi="Times New Roman"/>
          <w:sz w:val="24"/>
          <w:szCs w:val="24"/>
        </w:rPr>
      </w:pPr>
    </w:p>
    <w:p w:rsidR="00EC62A9" w:rsidRPr="0085317A" w:rsidRDefault="00EC62A9" w:rsidP="00EC62A9">
      <w:pPr>
        <w:spacing w:after="0" w:line="240" w:lineRule="auto"/>
        <w:jc w:val="center"/>
        <w:rPr>
          <w:rFonts w:ascii="Times New Roman" w:hAnsi="Times New Roman"/>
          <w:b/>
          <w:sz w:val="24"/>
          <w:szCs w:val="24"/>
        </w:rPr>
      </w:pPr>
      <w:r w:rsidRPr="0085317A">
        <w:rPr>
          <w:rFonts w:ascii="Times New Roman" w:hAnsi="Times New Roman"/>
          <w:b/>
          <w:sz w:val="24"/>
          <w:szCs w:val="24"/>
        </w:rPr>
        <w:t>Таблица 1</w:t>
      </w:r>
      <w:r w:rsidR="00314D10">
        <w:rPr>
          <w:rFonts w:ascii="Times New Roman" w:hAnsi="Times New Roman"/>
          <w:b/>
          <w:sz w:val="24"/>
          <w:szCs w:val="24"/>
        </w:rPr>
        <w:t>2</w:t>
      </w:r>
      <w:r w:rsidRPr="0085317A">
        <w:rPr>
          <w:rFonts w:ascii="Times New Roman" w:hAnsi="Times New Roman"/>
          <w:b/>
          <w:sz w:val="24"/>
          <w:szCs w:val="24"/>
        </w:rPr>
        <w:t>.</w:t>
      </w:r>
      <w:r>
        <w:rPr>
          <w:rFonts w:ascii="Times New Roman" w:hAnsi="Times New Roman"/>
          <w:b/>
          <w:sz w:val="24"/>
          <w:szCs w:val="24"/>
        </w:rPr>
        <w:t xml:space="preserve"> </w:t>
      </w:r>
      <w:r w:rsidRPr="0085317A">
        <w:rPr>
          <w:rFonts w:ascii="Times New Roman" w:hAnsi="Times New Roman"/>
          <w:b/>
          <w:sz w:val="24"/>
          <w:szCs w:val="24"/>
        </w:rPr>
        <w:t>Основни показатели за предприятията в отрасъл „Транспорт, складиране и съобщения” в община Ябланица за периода 2007-</w:t>
      </w:r>
      <w:smartTag w:uri="urn:schemas-microsoft-com:office:smarttags" w:element="metricconverter">
        <w:smartTagPr>
          <w:attr w:name="ProductID" w:val="2011 г"/>
        </w:smartTagPr>
        <w:r w:rsidRPr="0085317A">
          <w:rPr>
            <w:rFonts w:ascii="Times New Roman" w:hAnsi="Times New Roman"/>
            <w:b/>
            <w:sz w:val="24"/>
            <w:szCs w:val="24"/>
          </w:rPr>
          <w:t>2011 г</w:t>
        </w:r>
      </w:smartTag>
      <w:r w:rsidRPr="0085317A">
        <w:rPr>
          <w:rFonts w:ascii="Times New Roman" w:hAnsi="Times New Roman"/>
          <w:b/>
          <w:sz w:val="24"/>
          <w:szCs w:val="24"/>
        </w:rPr>
        <w:t>.</w:t>
      </w:r>
    </w:p>
    <w:p w:rsidR="00EC62A9" w:rsidRPr="0085317A" w:rsidRDefault="00EC62A9" w:rsidP="00EC62A9">
      <w:pPr>
        <w:spacing w:after="0" w:line="240" w:lineRule="auto"/>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1899"/>
        <w:gridCol w:w="1869"/>
        <w:gridCol w:w="1836"/>
        <w:gridCol w:w="1834"/>
      </w:tblGrid>
      <w:tr w:rsidR="00EC62A9" w:rsidRPr="0085317A" w:rsidTr="008F05E8">
        <w:trPr>
          <w:jc w:val="center"/>
        </w:trPr>
        <w:tc>
          <w:tcPr>
            <w:tcW w:w="1915" w:type="dxa"/>
            <w:shd w:val="clear" w:color="auto" w:fill="BFBFBF"/>
            <w:vAlign w:val="center"/>
          </w:tcPr>
          <w:p w:rsidR="00EC62A9" w:rsidRPr="0085317A" w:rsidRDefault="00EC62A9" w:rsidP="008F05E8">
            <w:pPr>
              <w:spacing w:after="0" w:line="240" w:lineRule="auto"/>
              <w:jc w:val="center"/>
              <w:rPr>
                <w:rFonts w:ascii="Times New Roman" w:hAnsi="Times New Roman"/>
                <w:b/>
                <w:color w:val="000000"/>
                <w:sz w:val="24"/>
                <w:szCs w:val="24"/>
              </w:rPr>
            </w:pPr>
            <w:r w:rsidRPr="0085317A">
              <w:rPr>
                <w:rFonts w:ascii="Times New Roman" w:hAnsi="Times New Roman"/>
                <w:b/>
                <w:color w:val="000000"/>
                <w:sz w:val="24"/>
                <w:szCs w:val="24"/>
              </w:rPr>
              <w:t xml:space="preserve">Години </w:t>
            </w:r>
          </w:p>
        </w:tc>
        <w:tc>
          <w:tcPr>
            <w:tcW w:w="1915" w:type="dxa"/>
            <w:shd w:val="clear" w:color="auto" w:fill="BFBFBF"/>
            <w:vAlign w:val="center"/>
          </w:tcPr>
          <w:p w:rsidR="00EC62A9" w:rsidRPr="0085317A" w:rsidRDefault="00EC62A9" w:rsidP="008F05E8">
            <w:pPr>
              <w:spacing w:after="0" w:line="240" w:lineRule="auto"/>
              <w:jc w:val="center"/>
              <w:rPr>
                <w:rFonts w:ascii="Times New Roman" w:hAnsi="Times New Roman"/>
                <w:b/>
                <w:color w:val="000000"/>
                <w:sz w:val="24"/>
                <w:szCs w:val="24"/>
              </w:rPr>
            </w:pPr>
            <w:r w:rsidRPr="0085317A">
              <w:rPr>
                <w:rFonts w:ascii="Times New Roman" w:hAnsi="Times New Roman"/>
                <w:b/>
                <w:color w:val="000000"/>
                <w:sz w:val="24"/>
                <w:szCs w:val="24"/>
              </w:rPr>
              <w:t>Предприятия (бр.)</w:t>
            </w:r>
          </w:p>
        </w:tc>
        <w:tc>
          <w:tcPr>
            <w:tcW w:w="1915" w:type="dxa"/>
            <w:shd w:val="clear" w:color="auto" w:fill="BFBFBF"/>
            <w:vAlign w:val="center"/>
          </w:tcPr>
          <w:p w:rsidR="00EC62A9" w:rsidRPr="0085317A" w:rsidRDefault="00EC62A9" w:rsidP="008F05E8">
            <w:pPr>
              <w:spacing w:after="0" w:line="240" w:lineRule="auto"/>
              <w:jc w:val="center"/>
              <w:rPr>
                <w:rFonts w:ascii="Times New Roman" w:hAnsi="Times New Roman"/>
                <w:b/>
                <w:color w:val="000000"/>
                <w:sz w:val="24"/>
                <w:szCs w:val="24"/>
              </w:rPr>
            </w:pPr>
            <w:r w:rsidRPr="0085317A">
              <w:rPr>
                <w:rFonts w:ascii="Times New Roman" w:hAnsi="Times New Roman"/>
                <w:b/>
                <w:color w:val="000000"/>
                <w:sz w:val="24"/>
                <w:szCs w:val="24"/>
              </w:rPr>
              <w:t>Нетни приходи от продажби</w:t>
            </w:r>
          </w:p>
          <w:p w:rsidR="00EC62A9" w:rsidRPr="0085317A" w:rsidRDefault="00EC62A9" w:rsidP="008F05E8">
            <w:pPr>
              <w:spacing w:after="0" w:line="240" w:lineRule="auto"/>
              <w:jc w:val="center"/>
              <w:rPr>
                <w:rFonts w:ascii="Times New Roman" w:hAnsi="Times New Roman"/>
                <w:b/>
                <w:color w:val="000000"/>
                <w:sz w:val="24"/>
                <w:szCs w:val="24"/>
              </w:rPr>
            </w:pPr>
            <w:r w:rsidRPr="0085317A">
              <w:rPr>
                <w:rFonts w:ascii="Times New Roman" w:hAnsi="Times New Roman"/>
                <w:b/>
                <w:color w:val="000000"/>
                <w:sz w:val="24"/>
                <w:szCs w:val="24"/>
              </w:rPr>
              <w:t>(хил. лв.)</w:t>
            </w:r>
          </w:p>
        </w:tc>
        <w:tc>
          <w:tcPr>
            <w:tcW w:w="1915" w:type="dxa"/>
            <w:shd w:val="clear" w:color="auto" w:fill="BFBFBF"/>
            <w:vAlign w:val="center"/>
          </w:tcPr>
          <w:p w:rsidR="00EC62A9" w:rsidRPr="0085317A" w:rsidRDefault="00EC62A9" w:rsidP="008F05E8">
            <w:pPr>
              <w:spacing w:after="0" w:line="240" w:lineRule="auto"/>
              <w:jc w:val="center"/>
              <w:rPr>
                <w:rFonts w:ascii="Times New Roman" w:hAnsi="Times New Roman"/>
                <w:b/>
                <w:color w:val="000000"/>
                <w:sz w:val="24"/>
                <w:szCs w:val="24"/>
              </w:rPr>
            </w:pPr>
            <w:r w:rsidRPr="0085317A">
              <w:rPr>
                <w:rFonts w:ascii="Times New Roman" w:hAnsi="Times New Roman"/>
                <w:b/>
                <w:color w:val="000000"/>
                <w:sz w:val="24"/>
                <w:szCs w:val="24"/>
              </w:rPr>
              <w:t>Заети лица</w:t>
            </w:r>
          </w:p>
          <w:p w:rsidR="00EC62A9" w:rsidRPr="0085317A" w:rsidRDefault="00EC62A9" w:rsidP="008F05E8">
            <w:pPr>
              <w:spacing w:after="0" w:line="240" w:lineRule="auto"/>
              <w:jc w:val="center"/>
              <w:rPr>
                <w:rFonts w:ascii="Times New Roman" w:hAnsi="Times New Roman"/>
                <w:b/>
                <w:color w:val="000000"/>
                <w:sz w:val="24"/>
                <w:szCs w:val="24"/>
              </w:rPr>
            </w:pPr>
            <w:r w:rsidRPr="0085317A">
              <w:rPr>
                <w:rFonts w:ascii="Times New Roman" w:hAnsi="Times New Roman"/>
                <w:b/>
                <w:color w:val="000000"/>
                <w:sz w:val="24"/>
                <w:szCs w:val="24"/>
              </w:rPr>
              <w:t>(бр.)</w:t>
            </w:r>
          </w:p>
        </w:tc>
        <w:tc>
          <w:tcPr>
            <w:tcW w:w="1916" w:type="dxa"/>
            <w:shd w:val="clear" w:color="auto" w:fill="BFBFBF"/>
            <w:vAlign w:val="center"/>
          </w:tcPr>
          <w:p w:rsidR="00EC62A9" w:rsidRPr="0085317A" w:rsidRDefault="00EC62A9" w:rsidP="008F05E8">
            <w:pPr>
              <w:spacing w:after="0" w:line="240" w:lineRule="auto"/>
              <w:jc w:val="center"/>
              <w:rPr>
                <w:rFonts w:ascii="Times New Roman" w:hAnsi="Times New Roman"/>
                <w:b/>
                <w:color w:val="000000"/>
                <w:sz w:val="24"/>
                <w:szCs w:val="24"/>
              </w:rPr>
            </w:pPr>
            <w:r w:rsidRPr="0085317A">
              <w:rPr>
                <w:rFonts w:ascii="Times New Roman" w:hAnsi="Times New Roman"/>
                <w:b/>
                <w:color w:val="000000"/>
                <w:sz w:val="24"/>
                <w:szCs w:val="24"/>
              </w:rPr>
              <w:t>ДМА</w:t>
            </w:r>
          </w:p>
          <w:p w:rsidR="00EC62A9" w:rsidRPr="0085317A" w:rsidRDefault="00EC62A9" w:rsidP="008F05E8">
            <w:pPr>
              <w:spacing w:after="0" w:line="240" w:lineRule="auto"/>
              <w:jc w:val="center"/>
              <w:rPr>
                <w:rFonts w:ascii="Times New Roman" w:hAnsi="Times New Roman"/>
                <w:b/>
                <w:color w:val="000000"/>
                <w:sz w:val="24"/>
                <w:szCs w:val="24"/>
              </w:rPr>
            </w:pPr>
            <w:r w:rsidRPr="0085317A">
              <w:rPr>
                <w:rFonts w:ascii="Times New Roman" w:hAnsi="Times New Roman"/>
                <w:b/>
                <w:color w:val="000000"/>
                <w:sz w:val="24"/>
                <w:szCs w:val="24"/>
              </w:rPr>
              <w:t>(хил. лв.)</w:t>
            </w:r>
          </w:p>
        </w:tc>
      </w:tr>
      <w:tr w:rsidR="00EC62A9" w:rsidRPr="0085317A" w:rsidTr="008F05E8">
        <w:trPr>
          <w:jc w:val="center"/>
        </w:trPr>
        <w:tc>
          <w:tcPr>
            <w:tcW w:w="1915" w:type="dxa"/>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2007</w:t>
            </w:r>
          </w:p>
        </w:tc>
        <w:tc>
          <w:tcPr>
            <w:tcW w:w="1915" w:type="dxa"/>
            <w:vAlign w:val="bottom"/>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19</w:t>
            </w:r>
          </w:p>
        </w:tc>
        <w:tc>
          <w:tcPr>
            <w:tcW w:w="1915" w:type="dxa"/>
            <w:vAlign w:val="bottom"/>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6836</w:t>
            </w:r>
          </w:p>
        </w:tc>
        <w:tc>
          <w:tcPr>
            <w:tcW w:w="1915" w:type="dxa"/>
            <w:vAlign w:val="bottom"/>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88</w:t>
            </w:r>
          </w:p>
        </w:tc>
        <w:tc>
          <w:tcPr>
            <w:tcW w:w="1916" w:type="dxa"/>
            <w:vAlign w:val="bottom"/>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2532</w:t>
            </w:r>
          </w:p>
        </w:tc>
      </w:tr>
      <w:tr w:rsidR="00EC62A9" w:rsidRPr="0085317A" w:rsidTr="008F05E8">
        <w:trPr>
          <w:jc w:val="center"/>
        </w:trPr>
        <w:tc>
          <w:tcPr>
            <w:tcW w:w="1915" w:type="dxa"/>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2008</w:t>
            </w:r>
          </w:p>
        </w:tc>
        <w:tc>
          <w:tcPr>
            <w:tcW w:w="1915" w:type="dxa"/>
            <w:vAlign w:val="bottom"/>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19</w:t>
            </w:r>
          </w:p>
        </w:tc>
        <w:tc>
          <w:tcPr>
            <w:tcW w:w="1915" w:type="dxa"/>
            <w:vAlign w:val="bottom"/>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13396</w:t>
            </w:r>
          </w:p>
        </w:tc>
        <w:tc>
          <w:tcPr>
            <w:tcW w:w="1915" w:type="dxa"/>
            <w:vAlign w:val="bottom"/>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97</w:t>
            </w:r>
          </w:p>
        </w:tc>
        <w:tc>
          <w:tcPr>
            <w:tcW w:w="1916" w:type="dxa"/>
            <w:vAlign w:val="bottom"/>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2987</w:t>
            </w:r>
          </w:p>
        </w:tc>
      </w:tr>
      <w:tr w:rsidR="00EC62A9" w:rsidRPr="0085317A" w:rsidTr="008F05E8">
        <w:trPr>
          <w:jc w:val="center"/>
        </w:trPr>
        <w:tc>
          <w:tcPr>
            <w:tcW w:w="1915" w:type="dxa"/>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2009</w:t>
            </w:r>
          </w:p>
        </w:tc>
        <w:tc>
          <w:tcPr>
            <w:tcW w:w="1915" w:type="dxa"/>
            <w:vAlign w:val="bottom"/>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22</w:t>
            </w:r>
          </w:p>
        </w:tc>
        <w:tc>
          <w:tcPr>
            <w:tcW w:w="1915" w:type="dxa"/>
            <w:vAlign w:val="bottom"/>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10579</w:t>
            </w:r>
          </w:p>
        </w:tc>
        <w:tc>
          <w:tcPr>
            <w:tcW w:w="1915" w:type="dxa"/>
            <w:vAlign w:val="bottom"/>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118</w:t>
            </w:r>
          </w:p>
        </w:tc>
        <w:tc>
          <w:tcPr>
            <w:tcW w:w="1916" w:type="dxa"/>
            <w:vAlign w:val="bottom"/>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3849</w:t>
            </w:r>
          </w:p>
        </w:tc>
      </w:tr>
      <w:tr w:rsidR="00EC62A9" w:rsidRPr="0085317A" w:rsidTr="008F05E8">
        <w:trPr>
          <w:jc w:val="center"/>
        </w:trPr>
        <w:tc>
          <w:tcPr>
            <w:tcW w:w="1915" w:type="dxa"/>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2010</w:t>
            </w:r>
          </w:p>
        </w:tc>
        <w:tc>
          <w:tcPr>
            <w:tcW w:w="1915" w:type="dxa"/>
            <w:vAlign w:val="bottom"/>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20</w:t>
            </w:r>
          </w:p>
        </w:tc>
        <w:tc>
          <w:tcPr>
            <w:tcW w:w="1915" w:type="dxa"/>
            <w:vAlign w:val="bottom"/>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7681</w:t>
            </w:r>
          </w:p>
        </w:tc>
        <w:tc>
          <w:tcPr>
            <w:tcW w:w="1915" w:type="dxa"/>
            <w:vAlign w:val="bottom"/>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112</w:t>
            </w:r>
          </w:p>
        </w:tc>
        <w:tc>
          <w:tcPr>
            <w:tcW w:w="1916" w:type="dxa"/>
            <w:vAlign w:val="bottom"/>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3092</w:t>
            </w:r>
          </w:p>
        </w:tc>
      </w:tr>
      <w:tr w:rsidR="00EC62A9" w:rsidRPr="0085317A" w:rsidTr="008F05E8">
        <w:trPr>
          <w:jc w:val="center"/>
        </w:trPr>
        <w:tc>
          <w:tcPr>
            <w:tcW w:w="1915" w:type="dxa"/>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2011</w:t>
            </w:r>
          </w:p>
        </w:tc>
        <w:tc>
          <w:tcPr>
            <w:tcW w:w="1915" w:type="dxa"/>
            <w:vAlign w:val="bottom"/>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20</w:t>
            </w:r>
          </w:p>
        </w:tc>
        <w:tc>
          <w:tcPr>
            <w:tcW w:w="1915" w:type="dxa"/>
            <w:vAlign w:val="bottom"/>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8532</w:t>
            </w:r>
          </w:p>
        </w:tc>
        <w:tc>
          <w:tcPr>
            <w:tcW w:w="1915" w:type="dxa"/>
            <w:vAlign w:val="bottom"/>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112</w:t>
            </w:r>
          </w:p>
        </w:tc>
        <w:tc>
          <w:tcPr>
            <w:tcW w:w="1916" w:type="dxa"/>
            <w:vAlign w:val="bottom"/>
          </w:tcPr>
          <w:p w:rsidR="00EC62A9" w:rsidRPr="0085317A" w:rsidRDefault="00EC62A9" w:rsidP="008F05E8">
            <w:pPr>
              <w:spacing w:after="0" w:line="240" w:lineRule="auto"/>
              <w:jc w:val="center"/>
              <w:rPr>
                <w:rFonts w:ascii="Times New Roman" w:hAnsi="Times New Roman"/>
                <w:color w:val="000000"/>
                <w:sz w:val="24"/>
                <w:szCs w:val="24"/>
              </w:rPr>
            </w:pPr>
            <w:r w:rsidRPr="0085317A">
              <w:rPr>
                <w:rFonts w:ascii="Times New Roman" w:hAnsi="Times New Roman"/>
                <w:color w:val="000000"/>
                <w:sz w:val="24"/>
                <w:szCs w:val="24"/>
              </w:rPr>
              <w:t>2844</w:t>
            </w:r>
          </w:p>
        </w:tc>
      </w:tr>
    </w:tbl>
    <w:p w:rsidR="00EC62A9" w:rsidRPr="0085317A" w:rsidRDefault="00EC62A9" w:rsidP="00EC62A9">
      <w:pPr>
        <w:spacing w:after="0" w:line="240" w:lineRule="auto"/>
        <w:jc w:val="both"/>
        <w:rPr>
          <w:rFonts w:ascii="Times New Roman" w:hAnsi="Times New Roman"/>
          <w:sz w:val="24"/>
          <w:szCs w:val="24"/>
        </w:rPr>
      </w:pPr>
    </w:p>
    <w:p w:rsidR="00EC62A9" w:rsidRPr="0085317A" w:rsidRDefault="00EC62A9" w:rsidP="00877E26">
      <w:pPr>
        <w:spacing w:before="120" w:after="120" w:line="240" w:lineRule="auto"/>
        <w:jc w:val="both"/>
        <w:rPr>
          <w:rFonts w:ascii="Times New Roman" w:hAnsi="Times New Roman"/>
          <w:bCs/>
          <w:color w:val="000000"/>
          <w:sz w:val="24"/>
          <w:szCs w:val="24"/>
        </w:rPr>
      </w:pPr>
      <w:r w:rsidRPr="0085317A">
        <w:rPr>
          <w:rFonts w:ascii="Times New Roman" w:hAnsi="Times New Roman"/>
          <w:bCs/>
          <w:color w:val="000000"/>
          <w:sz w:val="24"/>
          <w:szCs w:val="24"/>
        </w:rPr>
        <w:t xml:space="preserve">Данните за заетостта в транспорта показват, че броят на заетите лица се увеличава с 27,3% от 88 души през </w:t>
      </w:r>
      <w:smartTag w:uri="urn:schemas-microsoft-com:office:smarttags" w:element="metricconverter">
        <w:smartTagPr>
          <w:attr w:name="ProductID" w:val="2007 г"/>
        </w:smartTagPr>
        <w:r w:rsidRPr="0085317A">
          <w:rPr>
            <w:rFonts w:ascii="Times New Roman" w:hAnsi="Times New Roman"/>
            <w:bCs/>
            <w:color w:val="000000"/>
            <w:sz w:val="24"/>
            <w:szCs w:val="24"/>
          </w:rPr>
          <w:t>2007 г</w:t>
        </w:r>
      </w:smartTag>
      <w:r w:rsidRPr="0085317A">
        <w:rPr>
          <w:rFonts w:ascii="Times New Roman" w:hAnsi="Times New Roman"/>
          <w:bCs/>
          <w:color w:val="000000"/>
          <w:sz w:val="24"/>
          <w:szCs w:val="24"/>
        </w:rPr>
        <w:t xml:space="preserve">. на 112 души през </w:t>
      </w:r>
      <w:smartTag w:uri="urn:schemas-microsoft-com:office:smarttags" w:element="metricconverter">
        <w:smartTagPr>
          <w:attr w:name="ProductID" w:val="2011 г"/>
        </w:smartTagPr>
        <w:r w:rsidRPr="0085317A">
          <w:rPr>
            <w:rFonts w:ascii="Times New Roman" w:hAnsi="Times New Roman"/>
            <w:bCs/>
            <w:color w:val="000000"/>
            <w:sz w:val="24"/>
            <w:szCs w:val="24"/>
          </w:rPr>
          <w:t>2011 г</w:t>
        </w:r>
      </w:smartTag>
      <w:r w:rsidRPr="0085317A">
        <w:rPr>
          <w:rFonts w:ascii="Times New Roman" w:hAnsi="Times New Roman"/>
          <w:bCs/>
          <w:color w:val="000000"/>
          <w:sz w:val="24"/>
          <w:szCs w:val="24"/>
        </w:rPr>
        <w:t>. (фиг.</w:t>
      </w:r>
      <w:r>
        <w:rPr>
          <w:rFonts w:ascii="Times New Roman" w:hAnsi="Times New Roman"/>
          <w:bCs/>
          <w:color w:val="000000"/>
          <w:sz w:val="24"/>
          <w:szCs w:val="24"/>
        </w:rPr>
        <w:t xml:space="preserve"> </w:t>
      </w:r>
      <w:r w:rsidR="00314D10">
        <w:rPr>
          <w:rFonts w:ascii="Times New Roman" w:hAnsi="Times New Roman"/>
          <w:bCs/>
          <w:color w:val="000000"/>
          <w:sz w:val="24"/>
          <w:szCs w:val="24"/>
        </w:rPr>
        <w:t>7</w:t>
      </w:r>
      <w:r w:rsidRPr="0085317A">
        <w:rPr>
          <w:rFonts w:ascii="Times New Roman" w:hAnsi="Times New Roman"/>
          <w:bCs/>
          <w:color w:val="000000"/>
          <w:sz w:val="24"/>
          <w:szCs w:val="24"/>
        </w:rPr>
        <w:t xml:space="preserve">). Средно на година заетите лица в транспорта се увеличават с 6 души или с 6,2%. </w:t>
      </w:r>
    </w:p>
    <w:p w:rsidR="00EC62A9" w:rsidRPr="0085317A" w:rsidRDefault="00EC62A9" w:rsidP="00877E26">
      <w:pPr>
        <w:spacing w:before="120" w:after="120" w:line="240" w:lineRule="auto"/>
        <w:jc w:val="both"/>
        <w:rPr>
          <w:rFonts w:ascii="Times New Roman" w:hAnsi="Times New Roman"/>
          <w:bCs/>
          <w:color w:val="000000"/>
          <w:sz w:val="24"/>
          <w:szCs w:val="24"/>
        </w:rPr>
      </w:pPr>
    </w:p>
    <w:p w:rsidR="00EC62A9" w:rsidRPr="0085317A" w:rsidRDefault="00EC62A9" w:rsidP="00EC62A9">
      <w:pPr>
        <w:spacing w:after="0"/>
        <w:jc w:val="center"/>
        <w:rPr>
          <w:rFonts w:ascii="Times New Roman" w:hAnsi="Times New Roman"/>
          <w:color w:val="000000"/>
          <w:sz w:val="24"/>
          <w:szCs w:val="24"/>
        </w:rPr>
      </w:pPr>
      <w:r>
        <w:rPr>
          <w:rFonts w:ascii="Times New Roman" w:hAnsi="Times New Roman"/>
          <w:noProof/>
          <w:color w:val="000000"/>
          <w:sz w:val="24"/>
          <w:szCs w:val="24"/>
          <w:lang w:eastAsia="bg-BG"/>
        </w:rPr>
        <w:drawing>
          <wp:inline distT="0" distB="0" distL="0" distR="0">
            <wp:extent cx="3971290" cy="2451100"/>
            <wp:effectExtent l="0" t="0" r="0" b="635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C62A9" w:rsidRPr="0085317A" w:rsidRDefault="00EC62A9" w:rsidP="00EC62A9">
      <w:pPr>
        <w:pStyle w:val="Default"/>
        <w:spacing w:line="276" w:lineRule="auto"/>
        <w:jc w:val="center"/>
        <w:rPr>
          <w:rFonts w:ascii="Times New Roman" w:hAnsi="Times New Roman" w:cs="Times New Roman"/>
          <w:b/>
        </w:rPr>
      </w:pPr>
      <w:r w:rsidRPr="0085317A">
        <w:rPr>
          <w:rFonts w:ascii="Times New Roman" w:hAnsi="Times New Roman" w:cs="Times New Roman"/>
          <w:b/>
        </w:rPr>
        <w:t>Фиг.</w:t>
      </w:r>
      <w:r>
        <w:rPr>
          <w:rFonts w:ascii="Times New Roman" w:hAnsi="Times New Roman" w:cs="Times New Roman"/>
          <w:b/>
        </w:rPr>
        <w:t xml:space="preserve"> </w:t>
      </w:r>
      <w:r w:rsidR="00A97E0B">
        <w:rPr>
          <w:rFonts w:ascii="Times New Roman" w:hAnsi="Times New Roman" w:cs="Times New Roman"/>
          <w:b/>
        </w:rPr>
        <w:t>6</w:t>
      </w:r>
      <w:r w:rsidRPr="0085317A">
        <w:rPr>
          <w:rFonts w:ascii="Times New Roman" w:hAnsi="Times New Roman" w:cs="Times New Roman"/>
          <w:b/>
        </w:rPr>
        <w:t>. Заети лица в транспортните предприятия в община Ябланица за периода 2007-</w:t>
      </w:r>
      <w:smartTag w:uri="urn:schemas-microsoft-com:office:smarttags" w:element="metricconverter">
        <w:smartTagPr>
          <w:attr w:name="ProductID" w:val="2011 г"/>
        </w:smartTagPr>
        <w:r w:rsidRPr="0085317A">
          <w:rPr>
            <w:rFonts w:ascii="Times New Roman" w:hAnsi="Times New Roman" w:cs="Times New Roman"/>
            <w:b/>
          </w:rPr>
          <w:t>2011 г</w:t>
        </w:r>
      </w:smartTag>
      <w:r w:rsidRPr="0085317A">
        <w:rPr>
          <w:rFonts w:ascii="Times New Roman" w:hAnsi="Times New Roman" w:cs="Times New Roman"/>
          <w:b/>
        </w:rPr>
        <w:t>.</w:t>
      </w:r>
    </w:p>
    <w:p w:rsidR="00EC62A9" w:rsidRPr="0085317A" w:rsidRDefault="00EC62A9" w:rsidP="00877E26">
      <w:pPr>
        <w:pStyle w:val="Default"/>
        <w:spacing w:before="120" w:after="120"/>
        <w:jc w:val="both"/>
        <w:rPr>
          <w:rFonts w:ascii="Times New Roman" w:hAnsi="Times New Roman" w:cs="Times New Roman"/>
        </w:rPr>
      </w:pPr>
      <w:r w:rsidRPr="0085317A">
        <w:rPr>
          <w:rFonts w:ascii="Times New Roman" w:hAnsi="Times New Roman" w:cs="Times New Roman"/>
        </w:rPr>
        <w:t>За периода 2007-</w:t>
      </w:r>
      <w:smartTag w:uri="urn:schemas-microsoft-com:office:smarttags" w:element="metricconverter">
        <w:smartTagPr>
          <w:attr w:name="ProductID" w:val="2011 г"/>
        </w:smartTagPr>
        <w:r w:rsidRPr="0085317A">
          <w:rPr>
            <w:rFonts w:ascii="Times New Roman" w:hAnsi="Times New Roman" w:cs="Times New Roman"/>
          </w:rPr>
          <w:t>2011 г</w:t>
        </w:r>
      </w:smartTag>
      <w:r w:rsidRPr="0085317A">
        <w:rPr>
          <w:rFonts w:ascii="Times New Roman" w:hAnsi="Times New Roman" w:cs="Times New Roman"/>
        </w:rPr>
        <w:t>. нетните приходи от продажби в транспорта са се увеличи с 1</w:t>
      </w:r>
      <w:r w:rsidR="00314D10">
        <w:rPr>
          <w:rFonts w:ascii="Times New Roman" w:hAnsi="Times New Roman" w:cs="Times New Roman"/>
        </w:rPr>
        <w:t xml:space="preserve"> </w:t>
      </w:r>
      <w:r w:rsidRPr="0085317A">
        <w:rPr>
          <w:rFonts w:ascii="Times New Roman" w:hAnsi="Times New Roman" w:cs="Times New Roman"/>
        </w:rPr>
        <w:t xml:space="preserve">696 хил. лв., или с 24,8%. Най-голямо увеличение на нетните приходи от продажби в сравнение с предходната година се установи през </w:t>
      </w:r>
      <w:smartTag w:uri="urn:schemas-microsoft-com:office:smarttags" w:element="metricconverter">
        <w:smartTagPr>
          <w:attr w:name="ProductID" w:val="2008 г"/>
        </w:smartTagPr>
        <w:r w:rsidRPr="0085317A">
          <w:rPr>
            <w:rFonts w:ascii="Times New Roman" w:hAnsi="Times New Roman" w:cs="Times New Roman"/>
          </w:rPr>
          <w:t>2008 г</w:t>
        </w:r>
      </w:smartTag>
      <w:r w:rsidRPr="0085317A">
        <w:rPr>
          <w:rFonts w:ascii="Times New Roman" w:hAnsi="Times New Roman" w:cs="Times New Roman"/>
        </w:rPr>
        <w:t>. (фиг.</w:t>
      </w:r>
      <w:r>
        <w:rPr>
          <w:rFonts w:ascii="Times New Roman" w:hAnsi="Times New Roman" w:cs="Times New Roman"/>
        </w:rPr>
        <w:t xml:space="preserve"> </w:t>
      </w:r>
      <w:r w:rsidR="00314D10">
        <w:rPr>
          <w:rFonts w:ascii="Times New Roman" w:hAnsi="Times New Roman" w:cs="Times New Roman"/>
        </w:rPr>
        <w:t>8</w:t>
      </w:r>
      <w:r w:rsidRPr="0085317A">
        <w:rPr>
          <w:rFonts w:ascii="Times New Roman" w:hAnsi="Times New Roman" w:cs="Times New Roman"/>
        </w:rPr>
        <w:t xml:space="preserve">.). Данните след </w:t>
      </w:r>
      <w:smartTag w:uri="urn:schemas-microsoft-com:office:smarttags" w:element="metricconverter">
        <w:smartTagPr>
          <w:attr w:name="ProductID" w:val="2008 г"/>
        </w:smartTagPr>
        <w:r w:rsidRPr="0085317A">
          <w:rPr>
            <w:rFonts w:ascii="Times New Roman" w:hAnsi="Times New Roman" w:cs="Times New Roman"/>
          </w:rPr>
          <w:t>2008 г</w:t>
        </w:r>
      </w:smartTag>
      <w:r w:rsidRPr="0085317A">
        <w:rPr>
          <w:rFonts w:ascii="Times New Roman" w:hAnsi="Times New Roman" w:cs="Times New Roman"/>
        </w:rPr>
        <w:t xml:space="preserve">. показват тенденция към намаляване, но през </w:t>
      </w:r>
      <w:smartTag w:uri="urn:schemas-microsoft-com:office:smarttags" w:element="metricconverter">
        <w:smartTagPr>
          <w:attr w:name="ProductID" w:val="2011 г"/>
        </w:smartTagPr>
        <w:r w:rsidRPr="0085317A">
          <w:rPr>
            <w:rFonts w:ascii="Times New Roman" w:hAnsi="Times New Roman" w:cs="Times New Roman"/>
          </w:rPr>
          <w:t>2011 г</w:t>
        </w:r>
      </w:smartTag>
      <w:r w:rsidRPr="0085317A">
        <w:rPr>
          <w:rFonts w:ascii="Times New Roman" w:hAnsi="Times New Roman" w:cs="Times New Roman"/>
        </w:rPr>
        <w:t>. те нарастват с 11,1% в сравнение с предходната година, което ако се запази и през следващите години е знак, че секторът започва да се стабилизира и да излиза от кризата. За периода 2007-</w:t>
      </w:r>
      <w:smartTag w:uri="urn:schemas-microsoft-com:office:smarttags" w:element="metricconverter">
        <w:smartTagPr>
          <w:attr w:name="ProductID" w:val="2011 г"/>
        </w:smartTagPr>
        <w:r w:rsidRPr="0085317A">
          <w:rPr>
            <w:rFonts w:ascii="Times New Roman" w:hAnsi="Times New Roman" w:cs="Times New Roman"/>
          </w:rPr>
          <w:t>2011 г</w:t>
        </w:r>
      </w:smartTag>
      <w:r w:rsidRPr="0085317A">
        <w:rPr>
          <w:rFonts w:ascii="Times New Roman" w:hAnsi="Times New Roman" w:cs="Times New Roman"/>
        </w:rPr>
        <w:t xml:space="preserve">. нетните приходи от продажби средно на година се увеличават с 424 хил. лв. Средногодишният темп на прираст показва, че средно на година те нарастват с 5,7 %. На един процент от прираста се пада увеличаване с 96,2 хил. лв. на нетните приходи от продажби. </w:t>
      </w:r>
    </w:p>
    <w:p w:rsidR="00EC62A9" w:rsidRPr="0085317A" w:rsidRDefault="00EC62A9" w:rsidP="00EC62A9">
      <w:pPr>
        <w:pStyle w:val="Default"/>
        <w:spacing w:line="276" w:lineRule="auto"/>
        <w:ind w:firstLine="720"/>
        <w:jc w:val="both"/>
        <w:rPr>
          <w:rFonts w:ascii="Times New Roman" w:hAnsi="Times New Roman" w:cs="Times New Roman"/>
        </w:rPr>
      </w:pPr>
    </w:p>
    <w:p w:rsidR="00EC62A9" w:rsidRPr="0085317A" w:rsidRDefault="00EC62A9" w:rsidP="00EC62A9">
      <w:pPr>
        <w:spacing w:after="0"/>
        <w:jc w:val="center"/>
        <w:rPr>
          <w:rFonts w:ascii="Times New Roman" w:hAnsi="Times New Roman"/>
          <w:color w:val="000000"/>
          <w:sz w:val="24"/>
          <w:szCs w:val="24"/>
        </w:rPr>
      </w:pPr>
      <w:r>
        <w:rPr>
          <w:rFonts w:ascii="Times New Roman" w:hAnsi="Times New Roman"/>
          <w:noProof/>
          <w:color w:val="000000"/>
          <w:sz w:val="24"/>
          <w:szCs w:val="24"/>
          <w:lang w:eastAsia="bg-BG"/>
        </w:rPr>
        <w:drawing>
          <wp:inline distT="0" distB="0" distL="0" distR="0">
            <wp:extent cx="4162425" cy="2391410"/>
            <wp:effectExtent l="0" t="0" r="0" b="8890"/>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C62A9" w:rsidRPr="0085317A" w:rsidRDefault="00EC62A9" w:rsidP="00EC62A9">
      <w:pPr>
        <w:pStyle w:val="Default"/>
        <w:jc w:val="center"/>
        <w:rPr>
          <w:rFonts w:ascii="Times New Roman" w:hAnsi="Times New Roman" w:cs="Times New Roman"/>
          <w:b/>
        </w:rPr>
      </w:pPr>
      <w:r w:rsidRPr="0085317A">
        <w:rPr>
          <w:rFonts w:ascii="Times New Roman" w:hAnsi="Times New Roman" w:cs="Times New Roman"/>
          <w:b/>
        </w:rPr>
        <w:t>Фиг.</w:t>
      </w:r>
      <w:r>
        <w:rPr>
          <w:rFonts w:ascii="Times New Roman" w:hAnsi="Times New Roman" w:cs="Times New Roman"/>
          <w:b/>
        </w:rPr>
        <w:t xml:space="preserve"> </w:t>
      </w:r>
      <w:r w:rsidR="00A97E0B">
        <w:rPr>
          <w:rFonts w:ascii="Times New Roman" w:hAnsi="Times New Roman" w:cs="Times New Roman"/>
          <w:b/>
        </w:rPr>
        <w:t>7</w:t>
      </w:r>
      <w:r w:rsidRPr="0085317A">
        <w:rPr>
          <w:rFonts w:ascii="Times New Roman" w:hAnsi="Times New Roman" w:cs="Times New Roman"/>
          <w:b/>
        </w:rPr>
        <w:t>.</w:t>
      </w:r>
      <w:r>
        <w:rPr>
          <w:rFonts w:ascii="Times New Roman" w:hAnsi="Times New Roman" w:cs="Times New Roman"/>
          <w:b/>
        </w:rPr>
        <w:t xml:space="preserve"> </w:t>
      </w:r>
      <w:r w:rsidRPr="0085317A">
        <w:rPr>
          <w:rFonts w:ascii="Times New Roman" w:hAnsi="Times New Roman" w:cs="Times New Roman"/>
          <w:b/>
        </w:rPr>
        <w:t xml:space="preserve">Нетни приходи от продажби и ДМА в транспортните предприятия в </w:t>
      </w:r>
    </w:p>
    <w:p w:rsidR="00EC62A9" w:rsidRPr="0085317A" w:rsidRDefault="00EC62A9" w:rsidP="00EC62A9">
      <w:pPr>
        <w:pStyle w:val="Default"/>
        <w:jc w:val="center"/>
        <w:rPr>
          <w:rFonts w:ascii="Times New Roman" w:hAnsi="Times New Roman" w:cs="Times New Roman"/>
          <w:b/>
        </w:rPr>
      </w:pPr>
      <w:r w:rsidRPr="0085317A">
        <w:rPr>
          <w:rFonts w:ascii="Times New Roman" w:hAnsi="Times New Roman" w:cs="Times New Roman"/>
          <w:b/>
        </w:rPr>
        <w:t>община Ябланица за периода 2007-</w:t>
      </w:r>
      <w:smartTag w:uri="urn:schemas-microsoft-com:office:smarttags" w:element="metricconverter">
        <w:smartTagPr>
          <w:attr w:name="ProductID" w:val="2011 г"/>
        </w:smartTagPr>
        <w:r w:rsidRPr="0085317A">
          <w:rPr>
            <w:rFonts w:ascii="Times New Roman" w:hAnsi="Times New Roman" w:cs="Times New Roman"/>
            <w:b/>
          </w:rPr>
          <w:t>2011 г</w:t>
        </w:r>
      </w:smartTag>
      <w:r w:rsidRPr="0085317A">
        <w:rPr>
          <w:rFonts w:ascii="Times New Roman" w:hAnsi="Times New Roman" w:cs="Times New Roman"/>
          <w:b/>
        </w:rPr>
        <w:t>.</w:t>
      </w:r>
    </w:p>
    <w:p w:rsidR="00EC62A9" w:rsidRPr="0085317A" w:rsidRDefault="00EC62A9" w:rsidP="00EC62A9">
      <w:pPr>
        <w:pStyle w:val="Default"/>
        <w:jc w:val="center"/>
        <w:rPr>
          <w:rFonts w:ascii="Times New Roman" w:hAnsi="Times New Roman" w:cs="Times New Roman"/>
          <w:i/>
        </w:rPr>
      </w:pPr>
    </w:p>
    <w:p w:rsidR="00EC62A9" w:rsidRPr="0085317A" w:rsidRDefault="00EC62A9" w:rsidP="00877E26">
      <w:pPr>
        <w:pStyle w:val="Default"/>
        <w:spacing w:before="120" w:after="120"/>
        <w:jc w:val="both"/>
        <w:rPr>
          <w:rFonts w:ascii="Times New Roman" w:hAnsi="Times New Roman" w:cs="Times New Roman"/>
        </w:rPr>
      </w:pPr>
      <w:r w:rsidRPr="0085317A">
        <w:rPr>
          <w:rFonts w:ascii="Times New Roman" w:hAnsi="Times New Roman" w:cs="Times New Roman"/>
        </w:rPr>
        <w:t xml:space="preserve">През </w:t>
      </w:r>
      <w:smartTag w:uri="urn:schemas-microsoft-com:office:smarttags" w:element="metricconverter">
        <w:smartTagPr>
          <w:attr w:name="ProductID" w:val="2011 г"/>
        </w:smartTagPr>
        <w:r w:rsidRPr="0085317A">
          <w:rPr>
            <w:rFonts w:ascii="Times New Roman" w:hAnsi="Times New Roman" w:cs="Times New Roman"/>
          </w:rPr>
          <w:t>2011 г</w:t>
        </w:r>
      </w:smartTag>
      <w:r w:rsidRPr="0085317A">
        <w:rPr>
          <w:rFonts w:ascii="Times New Roman" w:hAnsi="Times New Roman" w:cs="Times New Roman"/>
        </w:rPr>
        <w:t>. предприятията от отрасъл „Транспорт, складиране и съобщения” в общината представляват 7,7 % от всички предприятия от отрасъла на територията на областта. В тези фирми се формират 12 % от нетните приходи от продажби в отрасъла за област Ловеч. От всички заети в отрасъла в област Ловеч 9,2% са на територията на община Ябланица. Предприятията от отрасъл „Транспорт, складиране и съобщения” в община Ябланица притежават 9,6% от ДМА в отрасъла за областта. Като се има предвид ключовото местоположение на община Ябланица и развитието й като транспортен възел и туристическа дестинация, то изчислените показатели за отрасъла показват неговата значимост за местната икономика и разкриват резерви за бъдещо развитие.</w:t>
      </w:r>
      <w:r w:rsidR="00314D10">
        <w:rPr>
          <w:rFonts w:ascii="Times New Roman" w:hAnsi="Times New Roman" w:cs="Times New Roman"/>
        </w:rPr>
        <w:t xml:space="preserve"> Още повече, че развитието на транспорта кореспондира пряко с развитието на</w:t>
      </w:r>
      <w:r w:rsidR="00E61D7F">
        <w:rPr>
          <w:rFonts w:ascii="Times New Roman" w:hAnsi="Times New Roman" w:cs="Times New Roman"/>
        </w:rPr>
        <w:t xml:space="preserve"> туриз</w:t>
      </w:r>
      <w:r w:rsidR="00314D10">
        <w:rPr>
          <w:rFonts w:ascii="Times New Roman" w:hAnsi="Times New Roman" w:cs="Times New Roman"/>
        </w:rPr>
        <w:t>ма.</w:t>
      </w:r>
    </w:p>
    <w:p w:rsidR="00EC62A9" w:rsidRPr="0085317A" w:rsidRDefault="00EC62A9" w:rsidP="00877E26">
      <w:pPr>
        <w:autoSpaceDE w:val="0"/>
        <w:autoSpaceDN w:val="0"/>
        <w:adjustRightInd w:val="0"/>
        <w:spacing w:before="120" w:after="120" w:line="240" w:lineRule="auto"/>
        <w:jc w:val="both"/>
        <w:rPr>
          <w:rFonts w:ascii="Times New Roman" w:hAnsi="Times New Roman"/>
          <w:sz w:val="24"/>
          <w:szCs w:val="24"/>
        </w:rPr>
      </w:pPr>
      <w:r w:rsidRPr="0085317A">
        <w:rPr>
          <w:rFonts w:ascii="Times New Roman" w:hAnsi="Times New Roman"/>
          <w:sz w:val="24"/>
          <w:szCs w:val="24"/>
        </w:rPr>
        <w:t>Тенденциите, които протичат в сектора на ниво община</w:t>
      </w:r>
      <w:r>
        <w:rPr>
          <w:rFonts w:ascii="Times New Roman" w:hAnsi="Times New Roman"/>
          <w:sz w:val="24"/>
          <w:szCs w:val="24"/>
        </w:rPr>
        <w:t>,</w:t>
      </w:r>
      <w:r w:rsidRPr="0085317A">
        <w:rPr>
          <w:rFonts w:ascii="Times New Roman" w:hAnsi="Times New Roman"/>
          <w:sz w:val="24"/>
          <w:szCs w:val="24"/>
        </w:rPr>
        <w:t xml:space="preserve"> са сходни с тенденциите за страната. Неблагоприятните икономически тенденции са в значителна степен валидни както за превоза на пътници, така и за превоза на товари. За развитието на транспорта в община Ябланица могат да се направят следните изводи: </w:t>
      </w:r>
    </w:p>
    <w:p w:rsidR="00EC62A9" w:rsidRPr="0085317A" w:rsidRDefault="00EC62A9" w:rsidP="004D2535">
      <w:pPr>
        <w:pStyle w:val="Default"/>
        <w:numPr>
          <w:ilvl w:val="0"/>
          <w:numId w:val="39"/>
        </w:numPr>
        <w:spacing w:before="120" w:after="120"/>
        <w:ind w:left="851" w:hanging="371"/>
        <w:jc w:val="both"/>
        <w:rPr>
          <w:rFonts w:ascii="Times New Roman" w:hAnsi="Times New Roman" w:cs="Times New Roman"/>
        </w:rPr>
      </w:pPr>
      <w:r w:rsidRPr="0085317A">
        <w:rPr>
          <w:rFonts w:ascii="Times New Roman" w:hAnsi="Times New Roman" w:cs="Times New Roman"/>
        </w:rPr>
        <w:t>За периода 2007-</w:t>
      </w:r>
      <w:smartTag w:uri="urn:schemas-microsoft-com:office:smarttags" w:element="metricconverter">
        <w:smartTagPr>
          <w:attr w:name="ProductID" w:val="2010 г"/>
        </w:smartTagPr>
        <w:r w:rsidRPr="0085317A">
          <w:rPr>
            <w:rFonts w:ascii="Times New Roman" w:hAnsi="Times New Roman" w:cs="Times New Roman"/>
          </w:rPr>
          <w:t>2010 г</w:t>
        </w:r>
      </w:smartTag>
      <w:r w:rsidRPr="0085317A">
        <w:rPr>
          <w:rFonts w:ascii="Times New Roman" w:hAnsi="Times New Roman" w:cs="Times New Roman"/>
        </w:rPr>
        <w:t>. броят на заетите лица в отрасъла се увеличава с 27 %;</w:t>
      </w:r>
    </w:p>
    <w:p w:rsidR="00EC62A9" w:rsidRPr="0085317A" w:rsidRDefault="00EC62A9" w:rsidP="004D2535">
      <w:pPr>
        <w:pStyle w:val="Default"/>
        <w:numPr>
          <w:ilvl w:val="0"/>
          <w:numId w:val="39"/>
        </w:numPr>
        <w:spacing w:before="120" w:after="120"/>
        <w:ind w:left="851" w:hanging="371"/>
        <w:jc w:val="both"/>
        <w:rPr>
          <w:rFonts w:ascii="Times New Roman" w:hAnsi="Times New Roman" w:cs="Times New Roman"/>
        </w:rPr>
      </w:pPr>
      <w:r w:rsidRPr="0085317A">
        <w:rPr>
          <w:rFonts w:ascii="Times New Roman" w:hAnsi="Times New Roman" w:cs="Times New Roman"/>
        </w:rPr>
        <w:t xml:space="preserve">През изследвания период нетните приходи от продажби и ДМА в транспорта, складирането и съобщенията намаляват, но през </w:t>
      </w:r>
      <w:smartTag w:uri="urn:schemas-microsoft-com:office:smarttags" w:element="metricconverter">
        <w:smartTagPr>
          <w:attr w:name="ProductID" w:val="2011 г"/>
        </w:smartTagPr>
        <w:r w:rsidRPr="0085317A">
          <w:rPr>
            <w:rFonts w:ascii="Times New Roman" w:hAnsi="Times New Roman" w:cs="Times New Roman"/>
          </w:rPr>
          <w:t>2011 г</w:t>
        </w:r>
      </w:smartTag>
      <w:r w:rsidRPr="0085317A">
        <w:rPr>
          <w:rFonts w:ascii="Times New Roman" w:hAnsi="Times New Roman" w:cs="Times New Roman"/>
        </w:rPr>
        <w:t>. започва процес на тяхното нарастване;</w:t>
      </w:r>
    </w:p>
    <w:p w:rsidR="00EC62A9" w:rsidRPr="0085317A" w:rsidRDefault="00EC62A9" w:rsidP="004D2535">
      <w:pPr>
        <w:pStyle w:val="Default"/>
        <w:numPr>
          <w:ilvl w:val="0"/>
          <w:numId w:val="39"/>
        </w:numPr>
        <w:spacing w:before="120" w:after="120"/>
        <w:ind w:left="851" w:hanging="371"/>
        <w:jc w:val="both"/>
        <w:rPr>
          <w:rFonts w:ascii="Times New Roman" w:hAnsi="Times New Roman" w:cs="Times New Roman"/>
        </w:rPr>
      </w:pPr>
      <w:r w:rsidRPr="0085317A">
        <w:rPr>
          <w:rFonts w:ascii="Times New Roman" w:hAnsi="Times New Roman" w:cs="Times New Roman"/>
        </w:rPr>
        <w:t>Средно за периода нетните приходи от продажби нарастват с около 25%;</w:t>
      </w:r>
    </w:p>
    <w:p w:rsidR="00EC62A9" w:rsidRPr="0085317A" w:rsidRDefault="00EC62A9" w:rsidP="004D2535">
      <w:pPr>
        <w:pStyle w:val="Default"/>
        <w:numPr>
          <w:ilvl w:val="0"/>
          <w:numId w:val="39"/>
        </w:numPr>
        <w:spacing w:before="120" w:after="120"/>
        <w:ind w:left="851" w:hanging="371"/>
        <w:jc w:val="both"/>
        <w:rPr>
          <w:rFonts w:ascii="Times New Roman" w:hAnsi="Times New Roman" w:cs="Times New Roman"/>
        </w:rPr>
      </w:pPr>
      <w:r w:rsidRPr="0085317A">
        <w:rPr>
          <w:rFonts w:ascii="Times New Roman" w:hAnsi="Times New Roman" w:cs="Times New Roman"/>
        </w:rPr>
        <w:t>Въпреки нарастването на ДМА с 12,3% е необходимо обновяване на материалната база на предприятията;</w:t>
      </w:r>
    </w:p>
    <w:p w:rsidR="00EC62A9" w:rsidRPr="0085317A" w:rsidRDefault="00EC62A9" w:rsidP="004D2535">
      <w:pPr>
        <w:pStyle w:val="Default"/>
        <w:numPr>
          <w:ilvl w:val="0"/>
          <w:numId w:val="39"/>
        </w:numPr>
        <w:spacing w:before="120" w:after="120"/>
        <w:ind w:left="851" w:hanging="371"/>
        <w:jc w:val="both"/>
        <w:rPr>
          <w:rFonts w:ascii="Times New Roman" w:hAnsi="Times New Roman" w:cs="Times New Roman"/>
        </w:rPr>
      </w:pPr>
      <w:r w:rsidRPr="0085317A">
        <w:rPr>
          <w:rFonts w:ascii="Times New Roman" w:hAnsi="Times New Roman" w:cs="Times New Roman"/>
        </w:rPr>
        <w:t>За развитието на сектора ще допринесе както модернизацията и реконструкцията на намиращата се в близост републиканска пътна мрежа, така и на общинската пътна мрежа;</w:t>
      </w:r>
    </w:p>
    <w:p w:rsidR="00EC62A9" w:rsidRPr="0085317A" w:rsidRDefault="00EC62A9" w:rsidP="004D2535">
      <w:pPr>
        <w:pStyle w:val="Default"/>
        <w:numPr>
          <w:ilvl w:val="0"/>
          <w:numId w:val="39"/>
        </w:numPr>
        <w:spacing w:before="120" w:after="120"/>
        <w:ind w:left="851" w:hanging="371"/>
        <w:jc w:val="both"/>
        <w:rPr>
          <w:rFonts w:ascii="Times New Roman" w:hAnsi="Times New Roman" w:cs="Times New Roman"/>
        </w:rPr>
      </w:pPr>
      <w:r w:rsidRPr="0085317A">
        <w:rPr>
          <w:rFonts w:ascii="Times New Roman" w:hAnsi="Times New Roman" w:cs="Times New Roman"/>
        </w:rPr>
        <w:t>Спадът в транспорта е по-силно изразен в превоза на пътници в сравнение с превоза на товари.</w:t>
      </w:r>
    </w:p>
    <w:p w:rsidR="00E63B6E" w:rsidRPr="00E63B6E" w:rsidRDefault="00E63B6E" w:rsidP="00E63B6E">
      <w:pPr>
        <w:rPr>
          <w:lang w:eastAsia="ja-JP"/>
        </w:rPr>
      </w:pPr>
    </w:p>
    <w:p w:rsidR="00CC4EEB" w:rsidRDefault="00CC4EEB" w:rsidP="00CC4EEB">
      <w:pPr>
        <w:pStyle w:val="4"/>
        <w:ind w:left="502"/>
        <w:rPr>
          <w:rFonts w:ascii="Times New Roman" w:hAnsi="Times New Roman"/>
          <w:color w:val="0070C0"/>
          <w:sz w:val="24"/>
          <w:szCs w:val="24"/>
        </w:rPr>
      </w:pPr>
      <w:r w:rsidRPr="008013BE">
        <w:rPr>
          <w:rFonts w:ascii="Times New Roman" w:hAnsi="Times New Roman"/>
          <w:color w:val="0070C0"/>
          <w:sz w:val="24"/>
          <w:szCs w:val="24"/>
        </w:rPr>
        <w:t>2.2.</w:t>
      </w:r>
      <w:r>
        <w:rPr>
          <w:rFonts w:ascii="Times New Roman" w:hAnsi="Times New Roman"/>
          <w:color w:val="0070C0"/>
          <w:sz w:val="24"/>
          <w:szCs w:val="24"/>
        </w:rPr>
        <w:t>3</w:t>
      </w:r>
      <w:r w:rsidRPr="008013BE">
        <w:rPr>
          <w:rFonts w:ascii="Times New Roman" w:hAnsi="Times New Roman"/>
          <w:color w:val="0070C0"/>
          <w:sz w:val="24"/>
          <w:szCs w:val="24"/>
        </w:rPr>
        <w:t>. Земеделие</w:t>
      </w:r>
    </w:p>
    <w:p w:rsidR="00EC62A9" w:rsidRPr="0085317A" w:rsidRDefault="00EC62A9" w:rsidP="00314D10">
      <w:pPr>
        <w:spacing w:before="120" w:after="120" w:line="240" w:lineRule="auto"/>
        <w:jc w:val="both"/>
        <w:rPr>
          <w:rFonts w:ascii="Times New Roman" w:hAnsi="Times New Roman"/>
          <w:sz w:val="24"/>
          <w:szCs w:val="24"/>
        </w:rPr>
      </w:pPr>
      <w:r w:rsidRPr="0085317A">
        <w:rPr>
          <w:rFonts w:ascii="Times New Roman" w:hAnsi="Times New Roman"/>
          <w:sz w:val="24"/>
          <w:szCs w:val="24"/>
        </w:rPr>
        <w:t xml:space="preserve">Селското стопанство е важен отрасъл на </w:t>
      </w:r>
      <w:r w:rsidR="00314D10">
        <w:rPr>
          <w:rFonts w:ascii="Times New Roman" w:hAnsi="Times New Roman"/>
          <w:sz w:val="24"/>
          <w:szCs w:val="24"/>
        </w:rPr>
        <w:t>местна</w:t>
      </w:r>
      <w:r w:rsidRPr="0085317A">
        <w:rPr>
          <w:rFonts w:ascii="Times New Roman" w:hAnsi="Times New Roman"/>
          <w:sz w:val="24"/>
          <w:szCs w:val="24"/>
        </w:rPr>
        <w:t>та икономика, тъй като осигурява продоволствената сигурнос</w:t>
      </w:r>
      <w:r>
        <w:rPr>
          <w:rFonts w:ascii="Times New Roman" w:hAnsi="Times New Roman"/>
          <w:sz w:val="24"/>
          <w:szCs w:val="24"/>
        </w:rPr>
        <w:t>т</w:t>
      </w:r>
      <w:r w:rsidRPr="0085317A">
        <w:rPr>
          <w:rFonts w:ascii="Times New Roman" w:hAnsi="Times New Roman"/>
          <w:sz w:val="24"/>
          <w:szCs w:val="24"/>
        </w:rPr>
        <w:t xml:space="preserve">, необходима за изхранването на населението, създава заетост и допринася за балансирано териториално развитие. Структурата на селското стопанство зависи от природо-климатичните условия, почвите и релефа на територията на областта и </w:t>
      </w:r>
      <w:r w:rsidR="007E1739">
        <w:rPr>
          <w:rFonts w:ascii="Times New Roman" w:hAnsi="Times New Roman"/>
          <w:sz w:val="24"/>
          <w:szCs w:val="24"/>
        </w:rPr>
        <w:t xml:space="preserve">на </w:t>
      </w:r>
      <w:r w:rsidRPr="0085317A">
        <w:rPr>
          <w:rFonts w:ascii="Times New Roman" w:hAnsi="Times New Roman"/>
          <w:sz w:val="24"/>
          <w:szCs w:val="24"/>
        </w:rPr>
        <w:t xml:space="preserve">общината. </w:t>
      </w:r>
    </w:p>
    <w:p w:rsidR="00877E26" w:rsidRPr="006473F8" w:rsidRDefault="007E1739" w:rsidP="007E1739">
      <w:pPr>
        <w:spacing w:before="120" w:after="120" w:line="240" w:lineRule="auto"/>
        <w:jc w:val="both"/>
        <w:rPr>
          <w:rFonts w:ascii="Times New Roman" w:hAnsi="Times New Roman"/>
          <w:sz w:val="24"/>
          <w:szCs w:val="24"/>
        </w:rPr>
      </w:pPr>
      <w:r w:rsidRPr="0085317A">
        <w:rPr>
          <w:rFonts w:ascii="Times New Roman" w:hAnsi="Times New Roman"/>
          <w:sz w:val="24"/>
          <w:szCs w:val="24"/>
        </w:rPr>
        <w:t>Селскостопанското производс</w:t>
      </w:r>
      <w:r>
        <w:rPr>
          <w:rFonts w:ascii="Times New Roman" w:hAnsi="Times New Roman"/>
          <w:sz w:val="24"/>
          <w:szCs w:val="24"/>
        </w:rPr>
        <w:t>тво основно е съсредоточено в</w:t>
      </w:r>
      <w:r w:rsidRPr="0085317A">
        <w:rPr>
          <w:rFonts w:ascii="Times New Roman" w:hAnsi="Times New Roman"/>
          <w:sz w:val="24"/>
          <w:szCs w:val="24"/>
        </w:rPr>
        <w:t xml:space="preserve"> едноличните стопан</w:t>
      </w:r>
      <w:r>
        <w:rPr>
          <w:rFonts w:ascii="Times New Roman" w:hAnsi="Times New Roman"/>
          <w:sz w:val="24"/>
          <w:szCs w:val="24"/>
        </w:rPr>
        <w:t>ства</w:t>
      </w:r>
      <w:r w:rsidRPr="005F69D6">
        <w:rPr>
          <w:rFonts w:ascii="Times New Roman" w:hAnsi="Times New Roman"/>
          <w:sz w:val="24"/>
          <w:szCs w:val="24"/>
          <w:lang w:val="ru-RU"/>
        </w:rPr>
        <w:t xml:space="preserve"> </w:t>
      </w:r>
      <w:r>
        <w:rPr>
          <w:rFonts w:ascii="Times New Roman" w:hAnsi="Times New Roman"/>
          <w:sz w:val="24"/>
          <w:szCs w:val="24"/>
          <w:lang w:val="ru-RU"/>
        </w:rPr>
        <w:t>и фирми на територията</w:t>
      </w:r>
      <w:r w:rsidRPr="0085317A">
        <w:rPr>
          <w:rFonts w:ascii="Times New Roman" w:hAnsi="Times New Roman"/>
          <w:sz w:val="24"/>
          <w:szCs w:val="24"/>
        </w:rPr>
        <w:t xml:space="preserve">. </w:t>
      </w:r>
      <w:r>
        <w:rPr>
          <w:rFonts w:ascii="Times New Roman" w:hAnsi="Times New Roman"/>
          <w:bCs/>
          <w:sz w:val="24"/>
          <w:szCs w:val="24"/>
        </w:rPr>
        <w:t>О</w:t>
      </w:r>
      <w:r w:rsidR="00877E26" w:rsidRPr="006473F8">
        <w:rPr>
          <w:rFonts w:ascii="Times New Roman" w:hAnsi="Times New Roman"/>
          <w:bCs/>
          <w:sz w:val="24"/>
          <w:szCs w:val="24"/>
        </w:rPr>
        <w:t xml:space="preserve">тглеждат </w:t>
      </w:r>
      <w:r>
        <w:rPr>
          <w:rFonts w:ascii="Times New Roman" w:hAnsi="Times New Roman"/>
          <w:bCs/>
          <w:sz w:val="24"/>
          <w:szCs w:val="24"/>
        </w:rPr>
        <w:t>се гла</w:t>
      </w:r>
      <w:r w:rsidR="00877E26" w:rsidRPr="006473F8">
        <w:rPr>
          <w:rFonts w:ascii="Times New Roman" w:hAnsi="Times New Roman"/>
          <w:bCs/>
          <w:sz w:val="24"/>
          <w:szCs w:val="24"/>
        </w:rPr>
        <w:t xml:space="preserve">вно зърнени култури: пшеница, царевица и овес. През последните години устойчиво </w:t>
      </w:r>
      <w:r w:rsidR="00877E26" w:rsidRPr="006473F8">
        <w:rPr>
          <w:rFonts w:ascii="Times New Roman" w:hAnsi="Times New Roman"/>
          <w:bCs/>
          <w:spacing w:val="2"/>
          <w:sz w:val="24"/>
          <w:szCs w:val="24"/>
        </w:rPr>
        <w:t>се проявява интерес и към техническите култури - слънчоглед, рапица и етерично-</w:t>
      </w:r>
      <w:r w:rsidR="00877E26" w:rsidRPr="006473F8">
        <w:rPr>
          <w:rFonts w:ascii="Times New Roman" w:hAnsi="Times New Roman"/>
          <w:bCs/>
          <w:spacing w:val="1"/>
          <w:sz w:val="24"/>
          <w:szCs w:val="24"/>
        </w:rPr>
        <w:t>маслени култури. Засяват се и култури, извън традиционните за общината Пауловния, Камелина сатива, артишок и т.н.</w:t>
      </w:r>
      <w:r w:rsidRPr="007E1739">
        <w:rPr>
          <w:rFonts w:ascii="Times New Roman" w:hAnsi="Times New Roman"/>
          <w:sz w:val="24"/>
          <w:szCs w:val="24"/>
        </w:rPr>
        <w:t xml:space="preserve"> </w:t>
      </w:r>
      <w:r>
        <w:rPr>
          <w:rFonts w:ascii="Times New Roman" w:hAnsi="Times New Roman"/>
          <w:sz w:val="24"/>
          <w:szCs w:val="24"/>
        </w:rPr>
        <w:t xml:space="preserve">Тук традиционно се </w:t>
      </w:r>
      <w:r w:rsidRPr="0085317A">
        <w:rPr>
          <w:rFonts w:ascii="Times New Roman" w:hAnsi="Times New Roman"/>
          <w:sz w:val="24"/>
          <w:szCs w:val="24"/>
        </w:rPr>
        <w:t>произв</w:t>
      </w:r>
      <w:r>
        <w:rPr>
          <w:rFonts w:ascii="Times New Roman" w:hAnsi="Times New Roman"/>
          <w:sz w:val="24"/>
          <w:szCs w:val="24"/>
        </w:rPr>
        <w:t>еждат</w:t>
      </w:r>
      <w:r w:rsidRPr="0085317A">
        <w:rPr>
          <w:rFonts w:ascii="Times New Roman" w:hAnsi="Times New Roman"/>
          <w:sz w:val="24"/>
          <w:szCs w:val="24"/>
        </w:rPr>
        <w:t xml:space="preserve"> картофи, овощ</w:t>
      </w:r>
      <w:r>
        <w:rPr>
          <w:rFonts w:ascii="Times New Roman" w:hAnsi="Times New Roman"/>
          <w:sz w:val="24"/>
          <w:szCs w:val="24"/>
        </w:rPr>
        <w:t>ни насъждения и се</w:t>
      </w:r>
      <w:r w:rsidRPr="0085317A">
        <w:rPr>
          <w:rFonts w:ascii="Times New Roman" w:hAnsi="Times New Roman"/>
          <w:sz w:val="24"/>
          <w:szCs w:val="24"/>
        </w:rPr>
        <w:t xml:space="preserve"> отглежда</w:t>
      </w:r>
      <w:r>
        <w:rPr>
          <w:rFonts w:ascii="Times New Roman" w:hAnsi="Times New Roman"/>
          <w:sz w:val="24"/>
          <w:szCs w:val="24"/>
        </w:rPr>
        <w:t>т</w:t>
      </w:r>
      <w:r w:rsidRPr="0085317A">
        <w:rPr>
          <w:rFonts w:ascii="Times New Roman" w:hAnsi="Times New Roman"/>
          <w:sz w:val="24"/>
          <w:szCs w:val="24"/>
        </w:rPr>
        <w:t xml:space="preserve"> малини</w:t>
      </w:r>
      <w:r>
        <w:rPr>
          <w:rFonts w:ascii="Times New Roman" w:hAnsi="Times New Roman"/>
          <w:sz w:val="24"/>
          <w:szCs w:val="24"/>
        </w:rPr>
        <w:t xml:space="preserve"> и сливи</w:t>
      </w:r>
      <w:r w:rsidRPr="0085317A">
        <w:rPr>
          <w:rFonts w:ascii="Times New Roman" w:hAnsi="Times New Roman"/>
          <w:sz w:val="24"/>
          <w:szCs w:val="24"/>
        </w:rPr>
        <w:t>.</w:t>
      </w:r>
      <w:r>
        <w:rPr>
          <w:rFonts w:ascii="Times New Roman" w:hAnsi="Times New Roman"/>
          <w:sz w:val="24"/>
          <w:szCs w:val="24"/>
        </w:rPr>
        <w:t xml:space="preserve"> </w:t>
      </w:r>
    </w:p>
    <w:p w:rsidR="00877E26" w:rsidRPr="006473F8" w:rsidRDefault="00877E26" w:rsidP="00314D10">
      <w:pPr>
        <w:shd w:val="clear" w:color="auto" w:fill="FFFFFF"/>
        <w:spacing w:before="120" w:after="120" w:line="240" w:lineRule="auto"/>
        <w:jc w:val="both"/>
        <w:rPr>
          <w:rFonts w:ascii="Times New Roman" w:hAnsi="Times New Roman"/>
          <w:sz w:val="24"/>
          <w:szCs w:val="24"/>
        </w:rPr>
      </w:pPr>
      <w:r w:rsidRPr="006473F8">
        <w:rPr>
          <w:rFonts w:ascii="Times New Roman" w:hAnsi="Times New Roman"/>
          <w:bCs/>
          <w:spacing w:val="-2"/>
          <w:sz w:val="24"/>
          <w:szCs w:val="24"/>
        </w:rPr>
        <w:t xml:space="preserve">По икономически причини и поради неблагоприятната конюнктура на пазара (ниски изкупни </w:t>
      </w:r>
      <w:r w:rsidRPr="006473F8">
        <w:rPr>
          <w:rFonts w:ascii="Times New Roman" w:hAnsi="Times New Roman"/>
          <w:bCs/>
          <w:spacing w:val="3"/>
          <w:sz w:val="24"/>
          <w:szCs w:val="24"/>
        </w:rPr>
        <w:t xml:space="preserve">цени) обаче дори и съществуващите трайни насаждения не се поддържат в добро земеделско </w:t>
      </w:r>
      <w:r w:rsidRPr="006473F8">
        <w:rPr>
          <w:rFonts w:ascii="Times New Roman" w:hAnsi="Times New Roman"/>
          <w:bCs/>
          <w:spacing w:val="-4"/>
          <w:sz w:val="24"/>
          <w:szCs w:val="24"/>
        </w:rPr>
        <w:t xml:space="preserve">състояние. </w:t>
      </w:r>
    </w:p>
    <w:p w:rsidR="00877E26" w:rsidRPr="006473F8" w:rsidRDefault="00BC3EF9" w:rsidP="00BC3EF9">
      <w:pPr>
        <w:spacing w:before="120" w:after="120" w:line="240" w:lineRule="auto"/>
        <w:jc w:val="both"/>
        <w:rPr>
          <w:rFonts w:ascii="Times New Roman" w:hAnsi="Times New Roman"/>
          <w:sz w:val="24"/>
          <w:szCs w:val="24"/>
        </w:rPr>
      </w:pPr>
      <w:r>
        <w:rPr>
          <w:rFonts w:ascii="Times New Roman" w:hAnsi="Times New Roman"/>
          <w:sz w:val="24"/>
          <w:szCs w:val="24"/>
        </w:rPr>
        <w:t xml:space="preserve">Като цяло растениевъдството бележи известен подем през последните няколко години на територията. Но не </w:t>
      </w:r>
      <w:r w:rsidRPr="0085317A">
        <w:rPr>
          <w:rFonts w:ascii="Times New Roman" w:hAnsi="Times New Roman"/>
          <w:sz w:val="24"/>
          <w:szCs w:val="24"/>
        </w:rPr>
        <w:t>така</w:t>
      </w:r>
      <w:r>
        <w:rPr>
          <w:rFonts w:ascii="Times New Roman" w:hAnsi="Times New Roman"/>
          <w:sz w:val="24"/>
          <w:szCs w:val="24"/>
        </w:rPr>
        <w:t xml:space="preserve"> стоят нещата в областта на животновъдството макар да е наличен </w:t>
      </w:r>
      <w:r w:rsidR="00877E26" w:rsidRPr="006473F8">
        <w:rPr>
          <w:rFonts w:ascii="Times New Roman" w:hAnsi="Times New Roman"/>
          <w:bCs/>
          <w:spacing w:val="-4"/>
          <w:sz w:val="24"/>
          <w:szCs w:val="24"/>
        </w:rPr>
        <w:t>голям процент на естествени ливади и пасища в района на община Ябланица</w:t>
      </w:r>
      <w:r>
        <w:rPr>
          <w:rFonts w:ascii="Times New Roman" w:hAnsi="Times New Roman"/>
          <w:bCs/>
          <w:spacing w:val="-4"/>
          <w:sz w:val="24"/>
          <w:szCs w:val="24"/>
        </w:rPr>
        <w:t>, които</w:t>
      </w:r>
      <w:r w:rsidR="00877E26" w:rsidRPr="006473F8">
        <w:rPr>
          <w:rFonts w:ascii="Times New Roman" w:hAnsi="Times New Roman"/>
          <w:bCs/>
          <w:spacing w:val="-4"/>
          <w:sz w:val="24"/>
          <w:szCs w:val="24"/>
        </w:rPr>
        <w:t xml:space="preserve"> благоприятства</w:t>
      </w:r>
      <w:r>
        <w:rPr>
          <w:rFonts w:ascii="Times New Roman" w:hAnsi="Times New Roman"/>
          <w:bCs/>
          <w:spacing w:val="-4"/>
          <w:sz w:val="24"/>
          <w:szCs w:val="24"/>
        </w:rPr>
        <w:t>т</w:t>
      </w:r>
      <w:r w:rsidR="00877E26" w:rsidRPr="006473F8">
        <w:rPr>
          <w:rFonts w:ascii="Times New Roman" w:hAnsi="Times New Roman"/>
          <w:bCs/>
          <w:spacing w:val="-1"/>
          <w:sz w:val="24"/>
          <w:szCs w:val="24"/>
        </w:rPr>
        <w:t xml:space="preserve"> развитието на животновъдния сектор (говедовъдство, овцевъдство и козевъдство). </w:t>
      </w:r>
      <w:r w:rsidR="00877E26" w:rsidRPr="006473F8">
        <w:rPr>
          <w:rFonts w:ascii="Times New Roman" w:hAnsi="Times New Roman"/>
          <w:bCs/>
          <w:spacing w:val="-4"/>
          <w:sz w:val="24"/>
          <w:szCs w:val="24"/>
        </w:rPr>
        <w:t xml:space="preserve">Поради ниските изкупни </w:t>
      </w:r>
      <w:r w:rsidR="00877E26">
        <w:rPr>
          <w:rFonts w:ascii="Times New Roman" w:hAnsi="Times New Roman"/>
          <w:bCs/>
          <w:spacing w:val="-4"/>
          <w:sz w:val="24"/>
          <w:szCs w:val="24"/>
        </w:rPr>
        <w:t xml:space="preserve"> </w:t>
      </w:r>
      <w:r w:rsidR="00877E26" w:rsidRPr="006473F8">
        <w:rPr>
          <w:rFonts w:ascii="Times New Roman" w:hAnsi="Times New Roman"/>
          <w:bCs/>
          <w:spacing w:val="-4"/>
          <w:sz w:val="24"/>
          <w:szCs w:val="24"/>
        </w:rPr>
        <w:t>цени на животинската продукция при тези видове животни се наблюдава устойчиво намаляване броя на отглежданите животни.</w:t>
      </w:r>
    </w:p>
    <w:p w:rsidR="00EC62A9" w:rsidRPr="0085317A" w:rsidRDefault="00EC62A9" w:rsidP="00314D10">
      <w:pPr>
        <w:spacing w:before="120" w:after="120" w:line="240" w:lineRule="auto"/>
        <w:jc w:val="both"/>
        <w:rPr>
          <w:rFonts w:ascii="Times New Roman" w:hAnsi="Times New Roman"/>
          <w:sz w:val="24"/>
          <w:szCs w:val="24"/>
        </w:rPr>
      </w:pPr>
      <w:r w:rsidRPr="0085317A">
        <w:rPr>
          <w:rFonts w:ascii="Times New Roman" w:hAnsi="Times New Roman"/>
          <w:sz w:val="24"/>
          <w:szCs w:val="24"/>
        </w:rPr>
        <w:t>Тенденциите в животновъдството се различават за отделните видове животни. Изменението в броя на животните по видове се дължи главно на новите условия и възможностите, които предлага аграрната политика на страната, а също така и възможностите за подпомагане от Програмата за развитие на селските райони.</w:t>
      </w:r>
    </w:p>
    <w:p w:rsidR="00EC62A9" w:rsidRPr="0085317A" w:rsidRDefault="00EC62A9" w:rsidP="00314D10">
      <w:pPr>
        <w:spacing w:before="120" w:after="120" w:line="240" w:lineRule="auto"/>
        <w:jc w:val="both"/>
        <w:rPr>
          <w:rFonts w:ascii="Times New Roman" w:hAnsi="Times New Roman"/>
          <w:sz w:val="24"/>
          <w:szCs w:val="24"/>
        </w:rPr>
      </w:pPr>
      <w:r w:rsidRPr="0085317A">
        <w:rPr>
          <w:rFonts w:ascii="Times New Roman" w:hAnsi="Times New Roman"/>
          <w:sz w:val="24"/>
          <w:szCs w:val="24"/>
        </w:rPr>
        <w:t xml:space="preserve">На този етап в селското стопанство е изключително важно да се изградят конкурентни и стабилни стопански единици. </w:t>
      </w:r>
    </w:p>
    <w:p w:rsidR="00EC62A9" w:rsidRPr="00EC62A9" w:rsidRDefault="00EC62A9" w:rsidP="00314D10">
      <w:pPr>
        <w:spacing w:before="120" w:after="120" w:line="240" w:lineRule="auto"/>
        <w:rPr>
          <w:lang w:eastAsia="ja-JP"/>
        </w:rPr>
      </w:pPr>
    </w:p>
    <w:p w:rsidR="00E63B6E" w:rsidRDefault="00EC62A9" w:rsidP="00E63B6E">
      <w:pPr>
        <w:rPr>
          <w:rFonts w:ascii="Times New Roman" w:hAnsi="Times New Roman"/>
          <w:b/>
          <w:color w:val="0070C0"/>
          <w:sz w:val="24"/>
          <w:szCs w:val="24"/>
          <w:lang w:eastAsia="ja-JP"/>
        </w:rPr>
      </w:pPr>
      <w:r>
        <w:rPr>
          <w:rFonts w:ascii="Times New Roman" w:hAnsi="Times New Roman"/>
          <w:b/>
          <w:color w:val="0070C0"/>
          <w:sz w:val="24"/>
          <w:szCs w:val="24"/>
          <w:lang w:eastAsia="ja-JP"/>
        </w:rPr>
        <w:t>Растениевъдство</w:t>
      </w:r>
    </w:p>
    <w:p w:rsidR="00877E26" w:rsidRDefault="00EC62A9" w:rsidP="00A87B9C">
      <w:pPr>
        <w:spacing w:before="120" w:after="120" w:line="240" w:lineRule="auto"/>
        <w:jc w:val="both"/>
        <w:rPr>
          <w:rFonts w:ascii="Times New Roman" w:hAnsi="Times New Roman"/>
          <w:sz w:val="24"/>
          <w:szCs w:val="24"/>
        </w:rPr>
      </w:pPr>
      <w:r w:rsidRPr="0085317A">
        <w:rPr>
          <w:rFonts w:ascii="Times New Roman" w:hAnsi="Times New Roman"/>
          <w:sz w:val="24"/>
          <w:szCs w:val="24"/>
        </w:rPr>
        <w:t>В община Ябланица площта на</w:t>
      </w:r>
      <w:r>
        <w:rPr>
          <w:rFonts w:ascii="Times New Roman" w:hAnsi="Times New Roman"/>
          <w:sz w:val="24"/>
          <w:szCs w:val="24"/>
        </w:rPr>
        <w:t xml:space="preserve"> земеделската земя е 118</w:t>
      </w:r>
      <w:r w:rsidR="00877E26">
        <w:rPr>
          <w:rFonts w:ascii="Times New Roman" w:hAnsi="Times New Roman"/>
          <w:sz w:val="24"/>
          <w:szCs w:val="24"/>
        </w:rPr>
        <w:t xml:space="preserve"> </w:t>
      </w:r>
      <w:r w:rsidR="00C27C09">
        <w:rPr>
          <w:rFonts w:ascii="Times New Roman" w:hAnsi="Times New Roman"/>
          <w:sz w:val="24"/>
          <w:szCs w:val="24"/>
        </w:rPr>
        <w:t>609</w:t>
      </w:r>
      <w:r>
        <w:rPr>
          <w:rFonts w:ascii="Times New Roman" w:hAnsi="Times New Roman"/>
          <w:sz w:val="24"/>
          <w:szCs w:val="24"/>
        </w:rPr>
        <w:t xml:space="preserve"> дка</w:t>
      </w:r>
      <w:r w:rsidRPr="0085317A">
        <w:rPr>
          <w:rFonts w:ascii="Times New Roman" w:hAnsi="Times New Roman"/>
          <w:sz w:val="24"/>
          <w:szCs w:val="24"/>
        </w:rPr>
        <w:t xml:space="preserve">, </w:t>
      </w:r>
      <w:r>
        <w:rPr>
          <w:rFonts w:ascii="Times New Roman" w:hAnsi="Times New Roman"/>
          <w:sz w:val="24"/>
          <w:szCs w:val="24"/>
        </w:rPr>
        <w:t xml:space="preserve">от </w:t>
      </w:r>
      <w:r w:rsidR="00A87B9C">
        <w:rPr>
          <w:rFonts w:ascii="Times New Roman" w:hAnsi="Times New Roman"/>
          <w:sz w:val="24"/>
          <w:szCs w:val="24"/>
        </w:rPr>
        <w:t>нея</w:t>
      </w:r>
      <w:r>
        <w:rPr>
          <w:rFonts w:ascii="Times New Roman" w:hAnsi="Times New Roman"/>
          <w:sz w:val="24"/>
          <w:szCs w:val="24"/>
        </w:rPr>
        <w:t xml:space="preserve"> обработваемата площ </w:t>
      </w:r>
      <w:r w:rsidR="00A87B9C">
        <w:rPr>
          <w:rFonts w:ascii="Times New Roman" w:hAnsi="Times New Roman"/>
          <w:sz w:val="24"/>
          <w:szCs w:val="24"/>
        </w:rPr>
        <w:t>е</w:t>
      </w:r>
      <w:r>
        <w:rPr>
          <w:rFonts w:ascii="Times New Roman" w:hAnsi="Times New Roman"/>
          <w:sz w:val="24"/>
          <w:szCs w:val="24"/>
        </w:rPr>
        <w:t xml:space="preserve"> </w:t>
      </w:r>
      <w:r w:rsidRPr="0085317A">
        <w:rPr>
          <w:rFonts w:ascii="Times New Roman" w:hAnsi="Times New Roman"/>
          <w:sz w:val="24"/>
          <w:szCs w:val="24"/>
        </w:rPr>
        <w:t>само 2</w:t>
      </w:r>
      <w:r w:rsidR="00C27C09">
        <w:rPr>
          <w:rFonts w:ascii="Times New Roman" w:hAnsi="Times New Roman"/>
          <w:sz w:val="24"/>
          <w:szCs w:val="24"/>
        </w:rPr>
        <w:t>2</w:t>
      </w:r>
      <w:r w:rsidR="00BC3EF9">
        <w:rPr>
          <w:rFonts w:ascii="Times New Roman" w:hAnsi="Times New Roman"/>
          <w:sz w:val="24"/>
          <w:szCs w:val="24"/>
        </w:rPr>
        <w:t>%</w:t>
      </w:r>
      <w:r w:rsidRPr="0085317A">
        <w:rPr>
          <w:rFonts w:ascii="Times New Roman" w:hAnsi="Times New Roman"/>
          <w:sz w:val="24"/>
          <w:szCs w:val="24"/>
        </w:rPr>
        <w:t xml:space="preserve">. </w:t>
      </w:r>
      <w:r w:rsidR="00877E26" w:rsidRPr="006473F8">
        <w:rPr>
          <w:rFonts w:ascii="Times New Roman" w:hAnsi="Times New Roman"/>
          <w:sz w:val="24"/>
          <w:szCs w:val="24"/>
        </w:rPr>
        <w:t xml:space="preserve">Площта на земеделските земи през </w:t>
      </w:r>
      <w:r w:rsidR="00C27C09">
        <w:rPr>
          <w:rFonts w:ascii="Times New Roman" w:hAnsi="Times New Roman"/>
          <w:sz w:val="24"/>
          <w:szCs w:val="24"/>
        </w:rPr>
        <w:t>девет</w:t>
      </w:r>
      <w:r w:rsidR="00877E26" w:rsidRPr="006473F8">
        <w:rPr>
          <w:rFonts w:ascii="Times New Roman" w:hAnsi="Times New Roman"/>
          <w:sz w:val="24"/>
          <w:szCs w:val="24"/>
        </w:rPr>
        <w:t xml:space="preserve">годишния период е намаляла с </w:t>
      </w:r>
      <w:r w:rsidR="00C27C09">
        <w:rPr>
          <w:rFonts w:ascii="Times New Roman" w:hAnsi="Times New Roman"/>
          <w:sz w:val="24"/>
          <w:szCs w:val="24"/>
        </w:rPr>
        <w:t>1 002</w:t>
      </w:r>
      <w:r w:rsidR="00877E26" w:rsidRPr="006473F8">
        <w:rPr>
          <w:rFonts w:ascii="Times New Roman" w:hAnsi="Times New Roman"/>
          <w:sz w:val="24"/>
          <w:szCs w:val="24"/>
        </w:rPr>
        <w:t xml:space="preserve"> дка. Земеделската земя, в т.ч. обработваемите земи в края на периода се разпределят </w:t>
      </w:r>
      <w:r w:rsidR="00A87B9C">
        <w:rPr>
          <w:rFonts w:ascii="Times New Roman" w:hAnsi="Times New Roman"/>
          <w:sz w:val="24"/>
          <w:szCs w:val="24"/>
        </w:rPr>
        <w:t xml:space="preserve"> </w:t>
      </w:r>
      <w:r w:rsidR="00877E26" w:rsidRPr="006473F8">
        <w:rPr>
          <w:rFonts w:ascii="Times New Roman" w:hAnsi="Times New Roman"/>
          <w:sz w:val="24"/>
          <w:szCs w:val="24"/>
        </w:rPr>
        <w:t xml:space="preserve">по </w:t>
      </w:r>
      <w:r w:rsidR="00A87B9C">
        <w:rPr>
          <w:rFonts w:ascii="Times New Roman" w:hAnsi="Times New Roman"/>
          <w:sz w:val="24"/>
          <w:szCs w:val="24"/>
        </w:rPr>
        <w:t xml:space="preserve"> </w:t>
      </w:r>
      <w:r w:rsidR="00877E26" w:rsidRPr="006473F8">
        <w:rPr>
          <w:rFonts w:ascii="Times New Roman" w:hAnsi="Times New Roman"/>
          <w:sz w:val="24"/>
          <w:szCs w:val="24"/>
        </w:rPr>
        <w:t xml:space="preserve">населени места, както е посочено по-долу в </w:t>
      </w:r>
      <w:r w:rsidR="00877E26" w:rsidRPr="006473F8">
        <w:rPr>
          <w:rFonts w:ascii="Times New Roman" w:hAnsi="Times New Roman"/>
          <w:b/>
          <w:sz w:val="24"/>
          <w:szCs w:val="24"/>
        </w:rPr>
        <w:t>Таблица</w:t>
      </w:r>
      <w:r w:rsidR="00877E26" w:rsidRPr="006473F8">
        <w:rPr>
          <w:rFonts w:ascii="Times New Roman" w:hAnsi="Times New Roman"/>
          <w:sz w:val="24"/>
          <w:szCs w:val="24"/>
        </w:rPr>
        <w:t xml:space="preserve"> </w:t>
      </w:r>
      <w:r w:rsidR="00877E26" w:rsidRPr="006473F8">
        <w:rPr>
          <w:rFonts w:ascii="Times New Roman" w:hAnsi="Times New Roman"/>
          <w:b/>
          <w:sz w:val="24"/>
          <w:szCs w:val="24"/>
        </w:rPr>
        <w:t xml:space="preserve">№ </w:t>
      </w:r>
      <w:r w:rsidR="00BC3EF9">
        <w:rPr>
          <w:rFonts w:ascii="Times New Roman" w:hAnsi="Times New Roman"/>
          <w:b/>
          <w:sz w:val="24"/>
          <w:szCs w:val="24"/>
        </w:rPr>
        <w:t>1</w:t>
      </w:r>
      <w:r w:rsidR="00877E26" w:rsidRPr="006473F8">
        <w:rPr>
          <w:rFonts w:ascii="Times New Roman" w:hAnsi="Times New Roman"/>
          <w:b/>
          <w:sz w:val="24"/>
          <w:szCs w:val="24"/>
        </w:rPr>
        <w:t>3.</w:t>
      </w:r>
      <w:r w:rsidR="00877E26" w:rsidRPr="006473F8">
        <w:rPr>
          <w:rFonts w:ascii="Times New Roman" w:hAnsi="Times New Roman"/>
          <w:sz w:val="24"/>
          <w:szCs w:val="24"/>
        </w:rPr>
        <w:t xml:space="preserve"> </w:t>
      </w:r>
    </w:p>
    <w:p w:rsidR="00A87B9C" w:rsidRPr="006473F8" w:rsidRDefault="00A87B9C" w:rsidP="00A87B9C">
      <w:pPr>
        <w:spacing w:before="120" w:after="120" w:line="240" w:lineRule="auto"/>
        <w:jc w:val="both"/>
        <w:rPr>
          <w:rFonts w:ascii="Times New Roman" w:hAnsi="Times New Roman"/>
          <w:sz w:val="24"/>
          <w:szCs w:val="24"/>
        </w:rPr>
      </w:pPr>
    </w:p>
    <w:p w:rsidR="00877E26" w:rsidRPr="00C27C09" w:rsidRDefault="00877E26" w:rsidP="00877E26">
      <w:pPr>
        <w:spacing w:after="120" w:line="240" w:lineRule="auto"/>
        <w:jc w:val="both"/>
        <w:rPr>
          <w:rFonts w:ascii="Times New Roman" w:hAnsi="Times New Roman"/>
          <w:b/>
          <w:sz w:val="24"/>
          <w:szCs w:val="24"/>
        </w:rPr>
      </w:pPr>
      <w:r w:rsidRPr="006473F8">
        <w:rPr>
          <w:rFonts w:ascii="Times New Roman" w:hAnsi="Times New Roman"/>
          <w:b/>
          <w:sz w:val="24"/>
          <w:szCs w:val="24"/>
        </w:rPr>
        <w:t>Таблица</w:t>
      </w:r>
      <w:r w:rsidRPr="006473F8">
        <w:rPr>
          <w:rFonts w:ascii="Times New Roman" w:hAnsi="Times New Roman"/>
          <w:sz w:val="24"/>
          <w:szCs w:val="24"/>
        </w:rPr>
        <w:t xml:space="preserve"> </w:t>
      </w:r>
      <w:r w:rsidRPr="006473F8">
        <w:rPr>
          <w:rFonts w:ascii="Times New Roman" w:hAnsi="Times New Roman"/>
          <w:b/>
          <w:sz w:val="24"/>
          <w:szCs w:val="24"/>
        </w:rPr>
        <w:t xml:space="preserve"> № </w:t>
      </w:r>
      <w:r w:rsidR="00BC3EF9">
        <w:rPr>
          <w:rFonts w:ascii="Times New Roman" w:hAnsi="Times New Roman"/>
          <w:b/>
          <w:sz w:val="24"/>
          <w:szCs w:val="24"/>
        </w:rPr>
        <w:t>1</w:t>
      </w:r>
      <w:r w:rsidRPr="006473F8">
        <w:rPr>
          <w:rFonts w:ascii="Times New Roman" w:hAnsi="Times New Roman"/>
          <w:b/>
          <w:sz w:val="24"/>
          <w:szCs w:val="24"/>
        </w:rPr>
        <w:t xml:space="preserve">3. </w:t>
      </w:r>
      <w:r w:rsidRPr="006473F8">
        <w:rPr>
          <w:rFonts w:ascii="Times New Roman" w:hAnsi="Times New Roman"/>
          <w:sz w:val="24"/>
          <w:szCs w:val="24"/>
        </w:rPr>
        <w:t xml:space="preserve"> </w:t>
      </w:r>
      <w:r w:rsidRPr="006473F8">
        <w:rPr>
          <w:rFonts w:ascii="Times New Roman" w:hAnsi="Times New Roman"/>
          <w:b/>
          <w:sz w:val="24"/>
          <w:szCs w:val="24"/>
        </w:rPr>
        <w:t>Площ на земеделските земи, в т.ч. обработваеми –</w:t>
      </w:r>
      <w:r w:rsidR="00C27C09">
        <w:rPr>
          <w:rFonts w:ascii="Times New Roman" w:hAnsi="Times New Roman"/>
          <w:b/>
          <w:sz w:val="24"/>
          <w:szCs w:val="24"/>
        </w:rPr>
        <w:t xml:space="preserve"> </w:t>
      </w:r>
      <w:r w:rsidR="00C27C09" w:rsidRPr="00C27C09">
        <w:rPr>
          <w:rFonts w:ascii="Times New Roman" w:hAnsi="Times New Roman"/>
          <w:b/>
          <w:sz w:val="24"/>
          <w:szCs w:val="24"/>
        </w:rPr>
        <w:t>118 6</w:t>
      </w:r>
      <w:r w:rsidR="00C27C09" w:rsidRPr="00B37CAD">
        <w:rPr>
          <w:rFonts w:ascii="Times New Roman" w:hAnsi="Times New Roman"/>
          <w:b/>
          <w:sz w:val="24"/>
          <w:szCs w:val="24"/>
        </w:rPr>
        <w:t>09</w:t>
      </w:r>
      <w:r w:rsidR="00C27C09" w:rsidRPr="00C27C09">
        <w:rPr>
          <w:rFonts w:ascii="Times New Roman" w:hAnsi="Times New Roman"/>
          <w:b/>
          <w:sz w:val="24"/>
          <w:szCs w:val="24"/>
        </w:rPr>
        <w:t xml:space="preserve"> </w:t>
      </w:r>
      <w:r w:rsidRPr="00C27C09">
        <w:rPr>
          <w:rFonts w:ascii="Times New Roman" w:hAnsi="Times New Roman"/>
          <w:b/>
          <w:sz w:val="24"/>
          <w:szCs w:val="24"/>
        </w:rPr>
        <w:t>дка за общината през 201</w:t>
      </w:r>
      <w:r w:rsidR="00C27C09" w:rsidRPr="00C27C09">
        <w:rPr>
          <w:rFonts w:ascii="Times New Roman" w:hAnsi="Times New Roman"/>
          <w:b/>
          <w:sz w:val="24"/>
          <w:szCs w:val="24"/>
        </w:rPr>
        <w:t>5</w:t>
      </w:r>
      <w:r w:rsidRPr="00C27C09">
        <w:rPr>
          <w:rFonts w:ascii="Times New Roman" w:hAnsi="Times New Roman"/>
          <w:b/>
          <w:sz w:val="24"/>
          <w:szCs w:val="24"/>
        </w:rPr>
        <w:t xml:space="preserve"> г.</w:t>
      </w:r>
    </w:p>
    <w:tbl>
      <w:tblPr>
        <w:tblW w:w="9075" w:type="dxa"/>
        <w:tblInd w:w="55" w:type="dxa"/>
        <w:tblCellMar>
          <w:left w:w="70" w:type="dxa"/>
          <w:right w:w="70" w:type="dxa"/>
        </w:tblCellMar>
        <w:tblLook w:val="0000" w:firstRow="0" w:lastRow="0" w:firstColumn="0" w:lastColumn="0" w:noHBand="0" w:noVBand="0"/>
      </w:tblPr>
      <w:tblGrid>
        <w:gridCol w:w="480"/>
        <w:gridCol w:w="1875"/>
        <w:gridCol w:w="1440"/>
        <w:gridCol w:w="1260"/>
        <w:gridCol w:w="1260"/>
        <w:gridCol w:w="1326"/>
        <w:gridCol w:w="1434"/>
      </w:tblGrid>
      <w:tr w:rsidR="00877E26" w:rsidRPr="006473F8" w:rsidTr="00C27C09">
        <w:trPr>
          <w:trHeight w:val="255"/>
        </w:trPr>
        <w:tc>
          <w:tcPr>
            <w:tcW w:w="480" w:type="dxa"/>
            <w:vMerge w:val="restart"/>
            <w:tcBorders>
              <w:top w:val="single" w:sz="4" w:space="0" w:color="auto"/>
              <w:left w:val="single" w:sz="4" w:space="0" w:color="auto"/>
              <w:bottom w:val="single" w:sz="4" w:space="0" w:color="auto"/>
              <w:right w:val="single" w:sz="4" w:space="0" w:color="auto"/>
            </w:tcBorders>
            <w:shd w:val="clear" w:color="auto" w:fill="8DB3E2"/>
            <w:noWrap/>
            <w:vAlign w:val="center"/>
          </w:tcPr>
          <w:p w:rsidR="00877E26" w:rsidRPr="006473F8" w:rsidRDefault="00877E26" w:rsidP="004D65B7">
            <w:pPr>
              <w:spacing w:after="0" w:line="240" w:lineRule="auto"/>
              <w:jc w:val="center"/>
              <w:rPr>
                <w:rFonts w:ascii="Times New Roman" w:hAnsi="Times New Roman"/>
                <w:b/>
              </w:rPr>
            </w:pPr>
            <w:r w:rsidRPr="006473F8">
              <w:rPr>
                <w:rFonts w:ascii="Times New Roman" w:hAnsi="Times New Roman"/>
                <w:b/>
              </w:rPr>
              <w:t>№</w:t>
            </w:r>
          </w:p>
        </w:tc>
        <w:tc>
          <w:tcPr>
            <w:tcW w:w="1875" w:type="dxa"/>
            <w:vMerge w:val="restart"/>
            <w:tcBorders>
              <w:top w:val="single" w:sz="4" w:space="0" w:color="auto"/>
              <w:left w:val="single" w:sz="4" w:space="0" w:color="auto"/>
              <w:bottom w:val="single" w:sz="4" w:space="0" w:color="auto"/>
              <w:right w:val="single" w:sz="4" w:space="0" w:color="auto"/>
            </w:tcBorders>
            <w:shd w:val="clear" w:color="auto" w:fill="8DB3E2"/>
            <w:vAlign w:val="center"/>
          </w:tcPr>
          <w:p w:rsidR="00877E26" w:rsidRPr="006473F8" w:rsidRDefault="00877E26" w:rsidP="004D65B7">
            <w:pPr>
              <w:spacing w:after="0" w:line="240" w:lineRule="auto"/>
              <w:jc w:val="center"/>
              <w:rPr>
                <w:rFonts w:ascii="Times New Roman" w:hAnsi="Times New Roman"/>
                <w:b/>
              </w:rPr>
            </w:pPr>
            <w:r w:rsidRPr="006473F8">
              <w:rPr>
                <w:rFonts w:ascii="Times New Roman" w:hAnsi="Times New Roman"/>
                <w:b/>
              </w:rPr>
              <w:t xml:space="preserve">Землище </w:t>
            </w:r>
          </w:p>
        </w:tc>
        <w:tc>
          <w:tcPr>
            <w:tcW w:w="6720" w:type="dxa"/>
            <w:gridSpan w:val="5"/>
            <w:tcBorders>
              <w:top w:val="single" w:sz="4" w:space="0" w:color="auto"/>
              <w:left w:val="nil"/>
              <w:bottom w:val="single" w:sz="4" w:space="0" w:color="auto"/>
              <w:right w:val="single" w:sz="4" w:space="0" w:color="auto"/>
            </w:tcBorders>
            <w:shd w:val="clear" w:color="auto" w:fill="8DB3E2"/>
            <w:noWrap/>
            <w:vAlign w:val="bottom"/>
          </w:tcPr>
          <w:p w:rsidR="00877E26" w:rsidRPr="006473F8" w:rsidRDefault="00877E26" w:rsidP="004D65B7">
            <w:pPr>
              <w:spacing w:after="0" w:line="240" w:lineRule="auto"/>
              <w:jc w:val="center"/>
              <w:rPr>
                <w:rFonts w:ascii="Times New Roman" w:hAnsi="Times New Roman"/>
                <w:b/>
              </w:rPr>
            </w:pPr>
            <w:r w:rsidRPr="006473F8">
              <w:rPr>
                <w:rFonts w:ascii="Times New Roman" w:hAnsi="Times New Roman"/>
                <w:b/>
              </w:rPr>
              <w:t>Земеделска  земя в дка</w:t>
            </w:r>
          </w:p>
        </w:tc>
      </w:tr>
      <w:tr w:rsidR="00877E26" w:rsidRPr="006473F8" w:rsidTr="00C27C09">
        <w:trPr>
          <w:trHeight w:val="510"/>
        </w:trPr>
        <w:tc>
          <w:tcPr>
            <w:tcW w:w="480" w:type="dxa"/>
            <w:vMerge/>
            <w:tcBorders>
              <w:top w:val="single" w:sz="4" w:space="0" w:color="auto"/>
              <w:left w:val="single" w:sz="4" w:space="0" w:color="auto"/>
              <w:bottom w:val="single" w:sz="4" w:space="0" w:color="auto"/>
              <w:right w:val="single" w:sz="4" w:space="0" w:color="auto"/>
            </w:tcBorders>
            <w:shd w:val="clear" w:color="auto" w:fill="8DB3E2"/>
            <w:vAlign w:val="center"/>
          </w:tcPr>
          <w:p w:rsidR="00877E26" w:rsidRPr="006473F8" w:rsidRDefault="00877E26" w:rsidP="004D65B7">
            <w:pPr>
              <w:spacing w:after="0" w:line="240" w:lineRule="auto"/>
              <w:rPr>
                <w:rFonts w:ascii="Times New Roman" w:hAnsi="Times New Roman"/>
                <w:b/>
              </w:rPr>
            </w:pPr>
          </w:p>
        </w:tc>
        <w:tc>
          <w:tcPr>
            <w:tcW w:w="1875" w:type="dxa"/>
            <w:vMerge/>
            <w:tcBorders>
              <w:top w:val="single" w:sz="4" w:space="0" w:color="auto"/>
              <w:left w:val="single" w:sz="4" w:space="0" w:color="auto"/>
              <w:bottom w:val="single" w:sz="4" w:space="0" w:color="auto"/>
              <w:right w:val="single" w:sz="4" w:space="0" w:color="auto"/>
            </w:tcBorders>
            <w:shd w:val="clear" w:color="auto" w:fill="8DB3E2"/>
            <w:vAlign w:val="center"/>
          </w:tcPr>
          <w:p w:rsidR="00877E26" w:rsidRPr="006473F8" w:rsidRDefault="00877E26" w:rsidP="004D65B7">
            <w:pPr>
              <w:spacing w:after="0" w:line="240" w:lineRule="auto"/>
              <w:rPr>
                <w:rFonts w:ascii="Times New Roman" w:hAnsi="Times New Roman"/>
                <w:b/>
              </w:rPr>
            </w:pPr>
          </w:p>
        </w:tc>
        <w:tc>
          <w:tcPr>
            <w:tcW w:w="1440" w:type="dxa"/>
            <w:tcBorders>
              <w:top w:val="nil"/>
              <w:left w:val="nil"/>
              <w:bottom w:val="single" w:sz="4" w:space="0" w:color="auto"/>
              <w:right w:val="single" w:sz="4" w:space="0" w:color="auto"/>
            </w:tcBorders>
            <w:shd w:val="clear" w:color="auto" w:fill="8DB3E2"/>
            <w:vAlign w:val="center"/>
          </w:tcPr>
          <w:p w:rsidR="00877E26" w:rsidRPr="006473F8" w:rsidRDefault="00877E26" w:rsidP="004D65B7">
            <w:pPr>
              <w:spacing w:after="0" w:line="240" w:lineRule="auto"/>
              <w:jc w:val="center"/>
              <w:rPr>
                <w:rFonts w:ascii="Times New Roman" w:hAnsi="Times New Roman"/>
                <w:b/>
              </w:rPr>
            </w:pPr>
            <w:r w:rsidRPr="006473F8">
              <w:rPr>
                <w:rFonts w:ascii="Times New Roman" w:hAnsi="Times New Roman"/>
                <w:b/>
              </w:rPr>
              <w:t xml:space="preserve">ОБЩО  </w:t>
            </w:r>
          </w:p>
        </w:tc>
        <w:tc>
          <w:tcPr>
            <w:tcW w:w="1260" w:type="dxa"/>
            <w:tcBorders>
              <w:top w:val="nil"/>
              <w:left w:val="nil"/>
              <w:bottom w:val="single" w:sz="4" w:space="0" w:color="auto"/>
              <w:right w:val="single" w:sz="4" w:space="0" w:color="auto"/>
            </w:tcBorders>
            <w:shd w:val="clear" w:color="auto" w:fill="8DB3E2"/>
            <w:vAlign w:val="center"/>
          </w:tcPr>
          <w:p w:rsidR="00877E26" w:rsidRPr="006473F8" w:rsidRDefault="00877E26" w:rsidP="004D65B7">
            <w:pPr>
              <w:spacing w:after="0" w:line="240" w:lineRule="auto"/>
              <w:jc w:val="center"/>
              <w:rPr>
                <w:rFonts w:ascii="Times New Roman" w:hAnsi="Times New Roman"/>
                <w:b/>
              </w:rPr>
            </w:pPr>
            <w:r w:rsidRPr="006473F8">
              <w:rPr>
                <w:rFonts w:ascii="Times New Roman" w:hAnsi="Times New Roman"/>
                <w:b/>
              </w:rPr>
              <w:t xml:space="preserve">Ниви </w:t>
            </w:r>
          </w:p>
        </w:tc>
        <w:tc>
          <w:tcPr>
            <w:tcW w:w="1260" w:type="dxa"/>
            <w:tcBorders>
              <w:top w:val="nil"/>
              <w:left w:val="nil"/>
              <w:bottom w:val="single" w:sz="4" w:space="0" w:color="auto"/>
              <w:right w:val="single" w:sz="4" w:space="0" w:color="auto"/>
            </w:tcBorders>
            <w:shd w:val="clear" w:color="auto" w:fill="8DB3E2"/>
            <w:vAlign w:val="center"/>
          </w:tcPr>
          <w:p w:rsidR="00877E26" w:rsidRPr="006473F8" w:rsidRDefault="00877E26" w:rsidP="004D65B7">
            <w:pPr>
              <w:spacing w:after="0" w:line="240" w:lineRule="auto"/>
              <w:jc w:val="center"/>
              <w:rPr>
                <w:rFonts w:ascii="Times New Roman" w:hAnsi="Times New Roman"/>
                <w:b/>
              </w:rPr>
            </w:pPr>
            <w:r w:rsidRPr="006473F8">
              <w:rPr>
                <w:rFonts w:ascii="Times New Roman" w:hAnsi="Times New Roman"/>
                <w:b/>
              </w:rPr>
              <w:t>Ливади  и пасища</w:t>
            </w:r>
          </w:p>
        </w:tc>
        <w:tc>
          <w:tcPr>
            <w:tcW w:w="1326" w:type="dxa"/>
            <w:tcBorders>
              <w:top w:val="nil"/>
              <w:left w:val="nil"/>
              <w:bottom w:val="single" w:sz="4" w:space="0" w:color="auto"/>
              <w:right w:val="single" w:sz="4" w:space="0" w:color="auto"/>
            </w:tcBorders>
            <w:shd w:val="clear" w:color="auto" w:fill="8DB3E2"/>
            <w:vAlign w:val="center"/>
          </w:tcPr>
          <w:p w:rsidR="00877E26" w:rsidRPr="006473F8" w:rsidRDefault="00877E26" w:rsidP="004D65B7">
            <w:pPr>
              <w:spacing w:after="0" w:line="240" w:lineRule="auto"/>
              <w:jc w:val="center"/>
              <w:rPr>
                <w:rFonts w:ascii="Times New Roman" w:hAnsi="Times New Roman"/>
                <w:b/>
              </w:rPr>
            </w:pPr>
            <w:r w:rsidRPr="006473F8">
              <w:rPr>
                <w:rFonts w:ascii="Times New Roman" w:hAnsi="Times New Roman"/>
                <w:b/>
              </w:rPr>
              <w:t>Трайни  насаждения /овощни /</w:t>
            </w:r>
          </w:p>
        </w:tc>
        <w:tc>
          <w:tcPr>
            <w:tcW w:w="1434" w:type="dxa"/>
            <w:tcBorders>
              <w:top w:val="nil"/>
              <w:left w:val="nil"/>
              <w:bottom w:val="single" w:sz="4" w:space="0" w:color="auto"/>
              <w:right w:val="single" w:sz="4" w:space="0" w:color="auto"/>
            </w:tcBorders>
            <w:shd w:val="clear" w:color="auto" w:fill="8DB3E2"/>
            <w:vAlign w:val="center"/>
          </w:tcPr>
          <w:p w:rsidR="00877E26" w:rsidRPr="006473F8" w:rsidRDefault="00877E26" w:rsidP="004D65B7">
            <w:pPr>
              <w:spacing w:after="0" w:line="240" w:lineRule="auto"/>
              <w:jc w:val="center"/>
              <w:rPr>
                <w:rFonts w:ascii="Times New Roman" w:hAnsi="Times New Roman"/>
                <w:b/>
              </w:rPr>
            </w:pPr>
            <w:r w:rsidRPr="006473F8">
              <w:rPr>
                <w:rFonts w:ascii="Times New Roman" w:hAnsi="Times New Roman"/>
                <w:b/>
              </w:rPr>
              <w:t>Лозя</w:t>
            </w:r>
          </w:p>
        </w:tc>
      </w:tr>
      <w:tr w:rsidR="00C27C09" w:rsidRPr="006473F8" w:rsidTr="00C27C09">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tcPr>
          <w:p w:rsidR="00C27C09" w:rsidRPr="006473F8" w:rsidRDefault="00C27C09" w:rsidP="004D65B7">
            <w:pPr>
              <w:spacing w:after="0" w:line="240" w:lineRule="auto"/>
              <w:jc w:val="right"/>
              <w:rPr>
                <w:rFonts w:ascii="Times New Roman" w:hAnsi="Times New Roman"/>
              </w:rPr>
            </w:pPr>
            <w:r w:rsidRPr="006473F8">
              <w:rPr>
                <w:rFonts w:ascii="Times New Roman" w:hAnsi="Times New Roman"/>
              </w:rPr>
              <w:t>1</w:t>
            </w:r>
          </w:p>
        </w:tc>
        <w:tc>
          <w:tcPr>
            <w:tcW w:w="1875" w:type="dxa"/>
            <w:tcBorders>
              <w:top w:val="nil"/>
              <w:left w:val="nil"/>
              <w:bottom w:val="single" w:sz="4" w:space="0" w:color="auto"/>
              <w:right w:val="single" w:sz="4" w:space="0" w:color="auto"/>
            </w:tcBorders>
            <w:shd w:val="clear" w:color="auto" w:fill="auto"/>
            <w:noWrap/>
            <w:vAlign w:val="bottom"/>
          </w:tcPr>
          <w:p w:rsidR="00C27C09" w:rsidRPr="006473F8" w:rsidRDefault="00C27C09" w:rsidP="004D65B7">
            <w:pPr>
              <w:spacing w:after="0" w:line="240" w:lineRule="auto"/>
              <w:rPr>
                <w:rFonts w:ascii="Times New Roman" w:hAnsi="Times New Roman"/>
              </w:rPr>
            </w:pPr>
            <w:r w:rsidRPr="006473F8">
              <w:rPr>
                <w:rFonts w:ascii="Times New Roman" w:hAnsi="Times New Roman"/>
              </w:rPr>
              <w:t>Ябланица</w:t>
            </w:r>
          </w:p>
        </w:tc>
        <w:tc>
          <w:tcPr>
            <w:tcW w:w="1440" w:type="dxa"/>
            <w:tcBorders>
              <w:top w:val="nil"/>
              <w:left w:val="nil"/>
              <w:bottom w:val="single" w:sz="4" w:space="0" w:color="auto"/>
              <w:right w:val="single" w:sz="4" w:space="0" w:color="auto"/>
            </w:tcBorders>
            <w:shd w:val="clear" w:color="auto" w:fill="auto"/>
            <w:noWrap/>
            <w:vAlign w:val="bottom"/>
          </w:tcPr>
          <w:p w:rsidR="00C27C09" w:rsidRPr="00C27C09" w:rsidRDefault="00C27C09" w:rsidP="00C27C09">
            <w:pPr>
              <w:spacing w:after="0" w:line="240" w:lineRule="auto"/>
              <w:jc w:val="right"/>
              <w:rPr>
                <w:rFonts w:ascii="Times New Roman" w:hAnsi="Times New Roman"/>
              </w:rPr>
            </w:pPr>
            <w:r w:rsidRPr="00C27C09">
              <w:rPr>
                <w:rFonts w:ascii="Times New Roman" w:hAnsi="Times New Roman"/>
              </w:rPr>
              <w:t>35260</w:t>
            </w:r>
          </w:p>
        </w:tc>
        <w:tc>
          <w:tcPr>
            <w:tcW w:w="1260" w:type="dxa"/>
            <w:tcBorders>
              <w:top w:val="nil"/>
              <w:left w:val="nil"/>
              <w:bottom w:val="single" w:sz="4" w:space="0" w:color="auto"/>
              <w:right w:val="single" w:sz="4" w:space="0" w:color="auto"/>
            </w:tcBorders>
            <w:shd w:val="clear" w:color="auto" w:fill="auto"/>
            <w:noWrap/>
            <w:vAlign w:val="bottom"/>
          </w:tcPr>
          <w:p w:rsidR="00C27C09" w:rsidRPr="00C27C09" w:rsidRDefault="00C27C09" w:rsidP="00C27C09">
            <w:pPr>
              <w:spacing w:after="0" w:line="240" w:lineRule="auto"/>
              <w:jc w:val="right"/>
              <w:rPr>
                <w:rFonts w:ascii="Times New Roman" w:hAnsi="Times New Roman"/>
                <w:lang w:val="en-US"/>
              </w:rPr>
            </w:pPr>
            <w:r w:rsidRPr="00C27C09">
              <w:rPr>
                <w:rFonts w:ascii="Times New Roman" w:hAnsi="Times New Roman"/>
              </w:rPr>
              <w:t>230</w:t>
            </w:r>
            <w:r w:rsidRPr="00C27C09">
              <w:rPr>
                <w:rFonts w:ascii="Times New Roman" w:hAnsi="Times New Roman"/>
                <w:lang w:val="en-US"/>
              </w:rPr>
              <w:t>23</w:t>
            </w:r>
          </w:p>
        </w:tc>
        <w:tc>
          <w:tcPr>
            <w:tcW w:w="1260" w:type="dxa"/>
            <w:tcBorders>
              <w:top w:val="nil"/>
              <w:left w:val="nil"/>
              <w:bottom w:val="single" w:sz="4" w:space="0" w:color="auto"/>
              <w:right w:val="single" w:sz="4" w:space="0" w:color="auto"/>
            </w:tcBorders>
            <w:shd w:val="clear" w:color="auto" w:fill="auto"/>
            <w:noWrap/>
            <w:vAlign w:val="bottom"/>
          </w:tcPr>
          <w:p w:rsidR="00C27C09" w:rsidRPr="00C27C09" w:rsidRDefault="00C27C09" w:rsidP="00C27C09">
            <w:pPr>
              <w:spacing w:after="0" w:line="240" w:lineRule="auto"/>
              <w:jc w:val="right"/>
              <w:rPr>
                <w:rFonts w:ascii="Times New Roman" w:hAnsi="Times New Roman"/>
                <w:lang w:val="en-US"/>
              </w:rPr>
            </w:pPr>
            <w:r w:rsidRPr="00C27C09">
              <w:rPr>
                <w:rFonts w:ascii="Times New Roman" w:hAnsi="Times New Roman"/>
              </w:rPr>
              <w:t>79</w:t>
            </w:r>
            <w:r w:rsidRPr="00C27C09">
              <w:rPr>
                <w:rFonts w:ascii="Times New Roman" w:hAnsi="Times New Roman"/>
                <w:lang w:val="en-US"/>
              </w:rPr>
              <w:t>67</w:t>
            </w:r>
          </w:p>
        </w:tc>
        <w:tc>
          <w:tcPr>
            <w:tcW w:w="1326" w:type="dxa"/>
            <w:tcBorders>
              <w:top w:val="nil"/>
              <w:left w:val="nil"/>
              <w:bottom w:val="single" w:sz="4" w:space="0" w:color="auto"/>
              <w:right w:val="single" w:sz="4" w:space="0" w:color="auto"/>
            </w:tcBorders>
            <w:shd w:val="clear" w:color="auto" w:fill="auto"/>
            <w:noWrap/>
            <w:vAlign w:val="bottom"/>
          </w:tcPr>
          <w:p w:rsidR="00C27C09" w:rsidRPr="00C27C09" w:rsidRDefault="00C27C09" w:rsidP="00C27C09">
            <w:pPr>
              <w:spacing w:after="0" w:line="240" w:lineRule="auto"/>
              <w:jc w:val="right"/>
              <w:rPr>
                <w:rFonts w:ascii="Times New Roman" w:hAnsi="Times New Roman"/>
              </w:rPr>
            </w:pPr>
            <w:r w:rsidRPr="00C27C09">
              <w:rPr>
                <w:rFonts w:ascii="Times New Roman" w:hAnsi="Times New Roman"/>
              </w:rPr>
              <w:t>195</w:t>
            </w:r>
            <w:r w:rsidRPr="00C27C09">
              <w:rPr>
                <w:rFonts w:ascii="Times New Roman" w:hAnsi="Times New Roman"/>
                <w:lang w:val="en-US"/>
              </w:rPr>
              <w:t>9</w:t>
            </w:r>
          </w:p>
        </w:tc>
        <w:tc>
          <w:tcPr>
            <w:tcW w:w="1434" w:type="dxa"/>
            <w:tcBorders>
              <w:top w:val="nil"/>
              <w:left w:val="nil"/>
              <w:bottom w:val="single" w:sz="4" w:space="0" w:color="auto"/>
              <w:right w:val="single" w:sz="4" w:space="0" w:color="auto"/>
            </w:tcBorders>
            <w:shd w:val="clear" w:color="auto" w:fill="auto"/>
            <w:noWrap/>
            <w:vAlign w:val="bottom"/>
          </w:tcPr>
          <w:p w:rsidR="00C27C09" w:rsidRPr="00C27C09" w:rsidRDefault="00C27C09" w:rsidP="00C27C09">
            <w:pPr>
              <w:spacing w:after="0" w:line="240" w:lineRule="auto"/>
              <w:jc w:val="right"/>
              <w:rPr>
                <w:rFonts w:ascii="Times New Roman" w:hAnsi="Times New Roman"/>
              </w:rPr>
            </w:pPr>
            <w:r w:rsidRPr="00C27C09">
              <w:rPr>
                <w:rFonts w:ascii="Times New Roman" w:hAnsi="Times New Roman"/>
              </w:rPr>
              <w:t>0</w:t>
            </w:r>
          </w:p>
        </w:tc>
      </w:tr>
      <w:tr w:rsidR="00C27C09" w:rsidRPr="006473F8" w:rsidTr="00C27C09">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tcPr>
          <w:p w:rsidR="00C27C09" w:rsidRPr="006473F8" w:rsidRDefault="00C27C09" w:rsidP="004D65B7">
            <w:pPr>
              <w:spacing w:after="0" w:line="240" w:lineRule="auto"/>
              <w:jc w:val="right"/>
              <w:rPr>
                <w:rFonts w:ascii="Times New Roman" w:hAnsi="Times New Roman"/>
              </w:rPr>
            </w:pPr>
            <w:r w:rsidRPr="006473F8">
              <w:rPr>
                <w:rFonts w:ascii="Times New Roman" w:hAnsi="Times New Roman"/>
              </w:rPr>
              <w:t>2</w:t>
            </w:r>
          </w:p>
        </w:tc>
        <w:tc>
          <w:tcPr>
            <w:tcW w:w="1875" w:type="dxa"/>
            <w:tcBorders>
              <w:top w:val="nil"/>
              <w:left w:val="nil"/>
              <w:bottom w:val="single" w:sz="4" w:space="0" w:color="auto"/>
              <w:right w:val="single" w:sz="4" w:space="0" w:color="auto"/>
            </w:tcBorders>
            <w:shd w:val="clear" w:color="auto" w:fill="auto"/>
            <w:noWrap/>
            <w:vAlign w:val="bottom"/>
          </w:tcPr>
          <w:p w:rsidR="00C27C09" w:rsidRPr="006473F8" w:rsidRDefault="00C27C09" w:rsidP="004D65B7">
            <w:pPr>
              <w:spacing w:after="0" w:line="240" w:lineRule="auto"/>
              <w:rPr>
                <w:rFonts w:ascii="Times New Roman" w:hAnsi="Times New Roman"/>
              </w:rPr>
            </w:pPr>
            <w:r w:rsidRPr="006473F8">
              <w:rPr>
                <w:rFonts w:ascii="Times New Roman" w:hAnsi="Times New Roman"/>
              </w:rPr>
              <w:t>Батулци</w:t>
            </w:r>
          </w:p>
        </w:tc>
        <w:tc>
          <w:tcPr>
            <w:tcW w:w="1440" w:type="dxa"/>
            <w:tcBorders>
              <w:top w:val="nil"/>
              <w:left w:val="nil"/>
              <w:bottom w:val="single" w:sz="4" w:space="0" w:color="auto"/>
              <w:right w:val="single" w:sz="4" w:space="0" w:color="auto"/>
            </w:tcBorders>
            <w:shd w:val="clear" w:color="auto" w:fill="auto"/>
            <w:noWrap/>
            <w:vAlign w:val="bottom"/>
          </w:tcPr>
          <w:p w:rsidR="00C27C09" w:rsidRPr="00C27C09" w:rsidRDefault="00C27C09" w:rsidP="00C27C09">
            <w:pPr>
              <w:spacing w:after="0" w:line="240" w:lineRule="auto"/>
              <w:jc w:val="right"/>
              <w:rPr>
                <w:rFonts w:ascii="Times New Roman" w:hAnsi="Times New Roman"/>
              </w:rPr>
            </w:pPr>
            <w:r w:rsidRPr="00C27C09">
              <w:rPr>
                <w:rFonts w:ascii="Times New Roman" w:hAnsi="Times New Roman"/>
              </w:rPr>
              <w:t>14599</w:t>
            </w:r>
          </w:p>
        </w:tc>
        <w:tc>
          <w:tcPr>
            <w:tcW w:w="1260" w:type="dxa"/>
            <w:tcBorders>
              <w:top w:val="nil"/>
              <w:left w:val="nil"/>
              <w:bottom w:val="single" w:sz="4" w:space="0" w:color="auto"/>
              <w:right w:val="single" w:sz="4" w:space="0" w:color="auto"/>
            </w:tcBorders>
            <w:shd w:val="clear" w:color="auto" w:fill="auto"/>
            <w:noWrap/>
            <w:vAlign w:val="bottom"/>
          </w:tcPr>
          <w:p w:rsidR="00C27C09" w:rsidRPr="00C27C09" w:rsidRDefault="00C27C09" w:rsidP="00C27C09">
            <w:pPr>
              <w:spacing w:after="0" w:line="240" w:lineRule="auto"/>
              <w:jc w:val="right"/>
              <w:rPr>
                <w:rFonts w:ascii="Times New Roman" w:hAnsi="Times New Roman"/>
              </w:rPr>
            </w:pPr>
            <w:r w:rsidRPr="00C27C09">
              <w:rPr>
                <w:rFonts w:ascii="Times New Roman" w:hAnsi="Times New Roman"/>
              </w:rPr>
              <w:t>3500</w:t>
            </w:r>
          </w:p>
        </w:tc>
        <w:tc>
          <w:tcPr>
            <w:tcW w:w="1260" w:type="dxa"/>
            <w:tcBorders>
              <w:top w:val="nil"/>
              <w:left w:val="nil"/>
              <w:bottom w:val="single" w:sz="4" w:space="0" w:color="auto"/>
              <w:right w:val="single" w:sz="4" w:space="0" w:color="auto"/>
            </w:tcBorders>
            <w:shd w:val="clear" w:color="auto" w:fill="auto"/>
            <w:noWrap/>
            <w:vAlign w:val="bottom"/>
          </w:tcPr>
          <w:p w:rsidR="00C27C09" w:rsidRPr="00C27C09" w:rsidRDefault="00C27C09" w:rsidP="00C27C09">
            <w:pPr>
              <w:spacing w:after="0" w:line="240" w:lineRule="auto"/>
              <w:jc w:val="right"/>
              <w:rPr>
                <w:rFonts w:ascii="Times New Roman" w:hAnsi="Times New Roman"/>
              </w:rPr>
            </w:pPr>
            <w:r w:rsidRPr="00C27C09">
              <w:rPr>
                <w:rFonts w:ascii="Times New Roman" w:hAnsi="Times New Roman"/>
              </w:rPr>
              <w:t>8868</w:t>
            </w:r>
          </w:p>
        </w:tc>
        <w:tc>
          <w:tcPr>
            <w:tcW w:w="1326" w:type="dxa"/>
            <w:tcBorders>
              <w:top w:val="nil"/>
              <w:left w:val="nil"/>
              <w:bottom w:val="single" w:sz="4" w:space="0" w:color="auto"/>
              <w:right w:val="single" w:sz="4" w:space="0" w:color="auto"/>
            </w:tcBorders>
            <w:shd w:val="clear" w:color="auto" w:fill="auto"/>
            <w:noWrap/>
            <w:vAlign w:val="bottom"/>
          </w:tcPr>
          <w:p w:rsidR="00C27C09" w:rsidRPr="00C27C09" w:rsidRDefault="00C27C09" w:rsidP="00C27C09">
            <w:pPr>
              <w:spacing w:after="0" w:line="240" w:lineRule="auto"/>
              <w:jc w:val="right"/>
              <w:rPr>
                <w:rFonts w:ascii="Times New Roman" w:hAnsi="Times New Roman"/>
              </w:rPr>
            </w:pPr>
            <w:r w:rsidRPr="00C27C09">
              <w:rPr>
                <w:rFonts w:ascii="Times New Roman" w:hAnsi="Times New Roman"/>
              </w:rPr>
              <w:t>390</w:t>
            </w:r>
          </w:p>
        </w:tc>
        <w:tc>
          <w:tcPr>
            <w:tcW w:w="1434" w:type="dxa"/>
            <w:tcBorders>
              <w:top w:val="nil"/>
              <w:left w:val="nil"/>
              <w:bottom w:val="single" w:sz="4" w:space="0" w:color="auto"/>
              <w:right w:val="single" w:sz="4" w:space="0" w:color="auto"/>
            </w:tcBorders>
            <w:shd w:val="clear" w:color="auto" w:fill="auto"/>
            <w:noWrap/>
            <w:vAlign w:val="bottom"/>
          </w:tcPr>
          <w:p w:rsidR="00C27C09" w:rsidRPr="00C27C09" w:rsidRDefault="00C27C09" w:rsidP="00C27C09">
            <w:pPr>
              <w:spacing w:after="0" w:line="240" w:lineRule="auto"/>
              <w:jc w:val="right"/>
              <w:rPr>
                <w:rFonts w:ascii="Times New Roman" w:hAnsi="Times New Roman"/>
              </w:rPr>
            </w:pPr>
            <w:r w:rsidRPr="00C27C09">
              <w:rPr>
                <w:rFonts w:ascii="Times New Roman" w:hAnsi="Times New Roman"/>
              </w:rPr>
              <w:t>0</w:t>
            </w:r>
          </w:p>
        </w:tc>
      </w:tr>
      <w:tr w:rsidR="00C27C09" w:rsidRPr="006473F8" w:rsidTr="00C27C09">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tcPr>
          <w:p w:rsidR="00C27C09" w:rsidRPr="006473F8" w:rsidRDefault="00C27C09" w:rsidP="004D65B7">
            <w:pPr>
              <w:spacing w:after="0" w:line="240" w:lineRule="auto"/>
              <w:jc w:val="right"/>
              <w:rPr>
                <w:rFonts w:ascii="Times New Roman" w:hAnsi="Times New Roman"/>
              </w:rPr>
            </w:pPr>
            <w:r w:rsidRPr="006473F8">
              <w:rPr>
                <w:rFonts w:ascii="Times New Roman" w:hAnsi="Times New Roman"/>
              </w:rPr>
              <w:t>3</w:t>
            </w:r>
          </w:p>
        </w:tc>
        <w:tc>
          <w:tcPr>
            <w:tcW w:w="1875" w:type="dxa"/>
            <w:tcBorders>
              <w:top w:val="nil"/>
              <w:left w:val="nil"/>
              <w:bottom w:val="single" w:sz="4" w:space="0" w:color="auto"/>
              <w:right w:val="single" w:sz="4" w:space="0" w:color="auto"/>
            </w:tcBorders>
            <w:shd w:val="clear" w:color="auto" w:fill="auto"/>
            <w:noWrap/>
            <w:vAlign w:val="bottom"/>
          </w:tcPr>
          <w:p w:rsidR="00C27C09" w:rsidRPr="006473F8" w:rsidRDefault="00C27C09" w:rsidP="004D65B7">
            <w:pPr>
              <w:spacing w:after="0" w:line="240" w:lineRule="auto"/>
              <w:rPr>
                <w:rFonts w:ascii="Times New Roman" w:hAnsi="Times New Roman"/>
              </w:rPr>
            </w:pPr>
            <w:r w:rsidRPr="006473F8">
              <w:rPr>
                <w:rFonts w:ascii="Times New Roman" w:hAnsi="Times New Roman"/>
              </w:rPr>
              <w:t>Брестница</w:t>
            </w:r>
          </w:p>
        </w:tc>
        <w:tc>
          <w:tcPr>
            <w:tcW w:w="1440" w:type="dxa"/>
            <w:tcBorders>
              <w:top w:val="nil"/>
              <w:left w:val="nil"/>
              <w:bottom w:val="single" w:sz="4" w:space="0" w:color="auto"/>
              <w:right w:val="single" w:sz="4" w:space="0" w:color="auto"/>
            </w:tcBorders>
            <w:shd w:val="clear" w:color="auto" w:fill="auto"/>
            <w:noWrap/>
            <w:vAlign w:val="bottom"/>
          </w:tcPr>
          <w:p w:rsidR="00C27C09" w:rsidRPr="00C27C09" w:rsidRDefault="00C27C09" w:rsidP="00C27C09">
            <w:pPr>
              <w:spacing w:after="0" w:line="240" w:lineRule="auto"/>
              <w:jc w:val="right"/>
              <w:rPr>
                <w:rFonts w:ascii="Times New Roman" w:hAnsi="Times New Roman"/>
              </w:rPr>
            </w:pPr>
            <w:r w:rsidRPr="00C27C09">
              <w:rPr>
                <w:rFonts w:ascii="Times New Roman" w:hAnsi="Times New Roman"/>
              </w:rPr>
              <w:t>1358</w:t>
            </w:r>
            <w:r w:rsidRPr="00C27C09">
              <w:rPr>
                <w:rFonts w:ascii="Times New Roman" w:hAnsi="Times New Roman"/>
                <w:lang w:val="en-US"/>
              </w:rPr>
              <w:t>1</w:t>
            </w:r>
          </w:p>
        </w:tc>
        <w:tc>
          <w:tcPr>
            <w:tcW w:w="1260" w:type="dxa"/>
            <w:tcBorders>
              <w:top w:val="nil"/>
              <w:left w:val="nil"/>
              <w:bottom w:val="single" w:sz="4" w:space="0" w:color="auto"/>
              <w:right w:val="single" w:sz="4" w:space="0" w:color="auto"/>
            </w:tcBorders>
            <w:shd w:val="clear" w:color="auto" w:fill="auto"/>
            <w:noWrap/>
            <w:vAlign w:val="bottom"/>
          </w:tcPr>
          <w:p w:rsidR="00C27C09" w:rsidRPr="00C27C09" w:rsidRDefault="00C27C09" w:rsidP="00C27C09">
            <w:pPr>
              <w:spacing w:after="0" w:line="240" w:lineRule="auto"/>
              <w:jc w:val="right"/>
              <w:rPr>
                <w:rFonts w:ascii="Times New Roman" w:hAnsi="Times New Roman"/>
              </w:rPr>
            </w:pPr>
            <w:r w:rsidRPr="00C27C09">
              <w:rPr>
                <w:rFonts w:ascii="Times New Roman" w:hAnsi="Times New Roman"/>
              </w:rPr>
              <w:t>74</w:t>
            </w:r>
            <w:r w:rsidRPr="00C27C09">
              <w:rPr>
                <w:rFonts w:ascii="Times New Roman" w:hAnsi="Times New Roman"/>
                <w:lang w:val="en-US"/>
              </w:rPr>
              <w:t>85</w:t>
            </w:r>
          </w:p>
        </w:tc>
        <w:tc>
          <w:tcPr>
            <w:tcW w:w="1260" w:type="dxa"/>
            <w:tcBorders>
              <w:top w:val="nil"/>
              <w:left w:val="nil"/>
              <w:bottom w:val="single" w:sz="4" w:space="0" w:color="auto"/>
              <w:right w:val="single" w:sz="4" w:space="0" w:color="auto"/>
            </w:tcBorders>
            <w:shd w:val="clear" w:color="auto" w:fill="auto"/>
            <w:noWrap/>
            <w:vAlign w:val="bottom"/>
          </w:tcPr>
          <w:p w:rsidR="00C27C09" w:rsidRPr="00C27C09" w:rsidRDefault="00C27C09" w:rsidP="00C27C09">
            <w:pPr>
              <w:spacing w:after="0" w:line="240" w:lineRule="auto"/>
              <w:jc w:val="right"/>
              <w:rPr>
                <w:rFonts w:ascii="Times New Roman" w:hAnsi="Times New Roman"/>
              </w:rPr>
            </w:pPr>
            <w:r w:rsidRPr="00C27C09">
              <w:rPr>
                <w:rFonts w:ascii="Times New Roman" w:hAnsi="Times New Roman"/>
              </w:rPr>
              <w:t>5549</w:t>
            </w:r>
          </w:p>
        </w:tc>
        <w:tc>
          <w:tcPr>
            <w:tcW w:w="1326" w:type="dxa"/>
            <w:tcBorders>
              <w:top w:val="nil"/>
              <w:left w:val="nil"/>
              <w:bottom w:val="single" w:sz="4" w:space="0" w:color="auto"/>
              <w:right w:val="single" w:sz="4" w:space="0" w:color="auto"/>
            </w:tcBorders>
            <w:shd w:val="clear" w:color="auto" w:fill="auto"/>
            <w:noWrap/>
            <w:vAlign w:val="bottom"/>
          </w:tcPr>
          <w:p w:rsidR="00C27C09" w:rsidRPr="00C27C09" w:rsidRDefault="00C27C09" w:rsidP="00C27C09">
            <w:pPr>
              <w:spacing w:after="0" w:line="240" w:lineRule="auto"/>
              <w:jc w:val="right"/>
              <w:rPr>
                <w:rFonts w:ascii="Times New Roman" w:hAnsi="Times New Roman"/>
              </w:rPr>
            </w:pPr>
            <w:r w:rsidRPr="00C27C09">
              <w:rPr>
                <w:rFonts w:ascii="Times New Roman" w:hAnsi="Times New Roman"/>
              </w:rPr>
              <w:t>250</w:t>
            </w:r>
          </w:p>
        </w:tc>
        <w:tc>
          <w:tcPr>
            <w:tcW w:w="1434" w:type="dxa"/>
            <w:tcBorders>
              <w:top w:val="nil"/>
              <w:left w:val="nil"/>
              <w:bottom w:val="single" w:sz="4" w:space="0" w:color="auto"/>
              <w:right w:val="single" w:sz="4" w:space="0" w:color="auto"/>
            </w:tcBorders>
            <w:shd w:val="clear" w:color="auto" w:fill="auto"/>
            <w:noWrap/>
            <w:vAlign w:val="bottom"/>
          </w:tcPr>
          <w:p w:rsidR="00C27C09" w:rsidRPr="00C27C09" w:rsidRDefault="00C27C09" w:rsidP="00C27C09">
            <w:pPr>
              <w:spacing w:after="0" w:line="240" w:lineRule="auto"/>
              <w:jc w:val="right"/>
              <w:rPr>
                <w:rFonts w:ascii="Times New Roman" w:hAnsi="Times New Roman"/>
              </w:rPr>
            </w:pPr>
            <w:r w:rsidRPr="00C27C09">
              <w:rPr>
                <w:rFonts w:ascii="Times New Roman" w:hAnsi="Times New Roman"/>
              </w:rPr>
              <w:t>0</w:t>
            </w:r>
          </w:p>
        </w:tc>
      </w:tr>
      <w:tr w:rsidR="00C27C09" w:rsidRPr="006473F8" w:rsidTr="00C27C09">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tcPr>
          <w:p w:rsidR="00C27C09" w:rsidRPr="006473F8" w:rsidRDefault="00C27C09" w:rsidP="004D65B7">
            <w:pPr>
              <w:spacing w:after="0" w:line="240" w:lineRule="auto"/>
              <w:jc w:val="right"/>
              <w:rPr>
                <w:rFonts w:ascii="Times New Roman" w:hAnsi="Times New Roman"/>
              </w:rPr>
            </w:pPr>
            <w:r w:rsidRPr="006473F8">
              <w:rPr>
                <w:rFonts w:ascii="Times New Roman" w:hAnsi="Times New Roman"/>
              </w:rPr>
              <w:t>4</w:t>
            </w:r>
          </w:p>
        </w:tc>
        <w:tc>
          <w:tcPr>
            <w:tcW w:w="1875" w:type="dxa"/>
            <w:tcBorders>
              <w:top w:val="nil"/>
              <w:left w:val="nil"/>
              <w:bottom w:val="single" w:sz="4" w:space="0" w:color="auto"/>
              <w:right w:val="single" w:sz="4" w:space="0" w:color="auto"/>
            </w:tcBorders>
            <w:shd w:val="clear" w:color="auto" w:fill="auto"/>
            <w:noWrap/>
            <w:vAlign w:val="bottom"/>
          </w:tcPr>
          <w:p w:rsidR="00C27C09" w:rsidRPr="006473F8" w:rsidRDefault="00C27C09" w:rsidP="004D65B7">
            <w:pPr>
              <w:spacing w:after="0" w:line="240" w:lineRule="auto"/>
              <w:rPr>
                <w:rFonts w:ascii="Times New Roman" w:hAnsi="Times New Roman"/>
              </w:rPr>
            </w:pPr>
            <w:r w:rsidRPr="006473F8">
              <w:rPr>
                <w:rFonts w:ascii="Times New Roman" w:hAnsi="Times New Roman"/>
              </w:rPr>
              <w:t>Гол.Брестница</w:t>
            </w:r>
          </w:p>
        </w:tc>
        <w:tc>
          <w:tcPr>
            <w:tcW w:w="1440" w:type="dxa"/>
            <w:tcBorders>
              <w:top w:val="nil"/>
              <w:left w:val="nil"/>
              <w:bottom w:val="single" w:sz="4" w:space="0" w:color="auto"/>
              <w:right w:val="single" w:sz="4" w:space="0" w:color="auto"/>
            </w:tcBorders>
            <w:shd w:val="clear" w:color="auto" w:fill="auto"/>
            <w:noWrap/>
            <w:vAlign w:val="bottom"/>
          </w:tcPr>
          <w:p w:rsidR="00C27C09" w:rsidRPr="00C27C09" w:rsidRDefault="00C27C09" w:rsidP="00C27C09">
            <w:pPr>
              <w:spacing w:after="0" w:line="240" w:lineRule="auto"/>
              <w:jc w:val="right"/>
              <w:rPr>
                <w:rFonts w:ascii="Times New Roman" w:hAnsi="Times New Roman"/>
              </w:rPr>
            </w:pPr>
            <w:r w:rsidRPr="00C27C09">
              <w:rPr>
                <w:rFonts w:ascii="Times New Roman" w:hAnsi="Times New Roman"/>
              </w:rPr>
              <w:t>12522</w:t>
            </w:r>
          </w:p>
        </w:tc>
        <w:tc>
          <w:tcPr>
            <w:tcW w:w="1260" w:type="dxa"/>
            <w:tcBorders>
              <w:top w:val="nil"/>
              <w:left w:val="nil"/>
              <w:bottom w:val="single" w:sz="4" w:space="0" w:color="auto"/>
              <w:right w:val="single" w:sz="4" w:space="0" w:color="auto"/>
            </w:tcBorders>
            <w:shd w:val="clear" w:color="auto" w:fill="auto"/>
            <w:noWrap/>
            <w:vAlign w:val="bottom"/>
          </w:tcPr>
          <w:p w:rsidR="00C27C09" w:rsidRPr="00C27C09" w:rsidRDefault="00C27C09" w:rsidP="00C27C09">
            <w:pPr>
              <w:spacing w:after="0" w:line="240" w:lineRule="auto"/>
              <w:jc w:val="right"/>
              <w:rPr>
                <w:rFonts w:ascii="Times New Roman" w:hAnsi="Times New Roman"/>
              </w:rPr>
            </w:pPr>
            <w:r w:rsidRPr="00C27C09">
              <w:rPr>
                <w:rFonts w:ascii="Times New Roman" w:hAnsi="Times New Roman"/>
              </w:rPr>
              <w:t>7304</w:t>
            </w:r>
          </w:p>
        </w:tc>
        <w:tc>
          <w:tcPr>
            <w:tcW w:w="1260" w:type="dxa"/>
            <w:tcBorders>
              <w:top w:val="nil"/>
              <w:left w:val="nil"/>
              <w:bottom w:val="single" w:sz="4" w:space="0" w:color="auto"/>
              <w:right w:val="single" w:sz="4" w:space="0" w:color="auto"/>
            </w:tcBorders>
            <w:shd w:val="clear" w:color="auto" w:fill="auto"/>
            <w:noWrap/>
            <w:vAlign w:val="bottom"/>
          </w:tcPr>
          <w:p w:rsidR="00C27C09" w:rsidRPr="00C27C09" w:rsidRDefault="00C27C09" w:rsidP="00C27C09">
            <w:pPr>
              <w:spacing w:after="0" w:line="240" w:lineRule="auto"/>
              <w:jc w:val="right"/>
              <w:rPr>
                <w:rFonts w:ascii="Times New Roman" w:hAnsi="Times New Roman"/>
              </w:rPr>
            </w:pPr>
            <w:r w:rsidRPr="00C27C09">
              <w:rPr>
                <w:rFonts w:ascii="Times New Roman" w:hAnsi="Times New Roman"/>
              </w:rPr>
              <w:t>3857</w:t>
            </w:r>
          </w:p>
        </w:tc>
        <w:tc>
          <w:tcPr>
            <w:tcW w:w="1326" w:type="dxa"/>
            <w:tcBorders>
              <w:top w:val="nil"/>
              <w:left w:val="nil"/>
              <w:bottom w:val="single" w:sz="4" w:space="0" w:color="auto"/>
              <w:right w:val="single" w:sz="4" w:space="0" w:color="auto"/>
            </w:tcBorders>
            <w:shd w:val="clear" w:color="auto" w:fill="auto"/>
            <w:noWrap/>
            <w:vAlign w:val="bottom"/>
          </w:tcPr>
          <w:p w:rsidR="00C27C09" w:rsidRPr="00C27C09" w:rsidRDefault="00C27C09" w:rsidP="00C27C09">
            <w:pPr>
              <w:spacing w:after="0" w:line="240" w:lineRule="auto"/>
              <w:jc w:val="right"/>
              <w:rPr>
                <w:rFonts w:ascii="Times New Roman" w:hAnsi="Times New Roman"/>
              </w:rPr>
            </w:pPr>
            <w:r w:rsidRPr="00C27C09">
              <w:rPr>
                <w:rFonts w:ascii="Times New Roman" w:hAnsi="Times New Roman"/>
              </w:rPr>
              <w:t>818</w:t>
            </w:r>
          </w:p>
        </w:tc>
        <w:tc>
          <w:tcPr>
            <w:tcW w:w="1434" w:type="dxa"/>
            <w:tcBorders>
              <w:top w:val="nil"/>
              <w:left w:val="nil"/>
              <w:bottom w:val="single" w:sz="4" w:space="0" w:color="auto"/>
              <w:right w:val="single" w:sz="4" w:space="0" w:color="auto"/>
            </w:tcBorders>
            <w:shd w:val="clear" w:color="auto" w:fill="auto"/>
            <w:noWrap/>
            <w:vAlign w:val="bottom"/>
          </w:tcPr>
          <w:p w:rsidR="00C27C09" w:rsidRPr="00C27C09" w:rsidRDefault="00C27C09" w:rsidP="00C27C09">
            <w:pPr>
              <w:spacing w:after="0" w:line="240" w:lineRule="auto"/>
              <w:jc w:val="right"/>
              <w:rPr>
                <w:rFonts w:ascii="Times New Roman" w:hAnsi="Times New Roman"/>
              </w:rPr>
            </w:pPr>
            <w:r w:rsidRPr="00C27C09">
              <w:rPr>
                <w:rFonts w:ascii="Times New Roman" w:hAnsi="Times New Roman"/>
              </w:rPr>
              <w:t>106</w:t>
            </w:r>
          </w:p>
        </w:tc>
      </w:tr>
      <w:tr w:rsidR="00C27C09" w:rsidRPr="006473F8" w:rsidTr="00C27C09">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tcPr>
          <w:p w:rsidR="00C27C09" w:rsidRPr="006473F8" w:rsidRDefault="00C27C09" w:rsidP="004D65B7">
            <w:pPr>
              <w:spacing w:after="0" w:line="240" w:lineRule="auto"/>
              <w:jc w:val="right"/>
              <w:rPr>
                <w:rFonts w:ascii="Times New Roman" w:hAnsi="Times New Roman"/>
              </w:rPr>
            </w:pPr>
            <w:r w:rsidRPr="006473F8">
              <w:rPr>
                <w:rFonts w:ascii="Times New Roman" w:hAnsi="Times New Roman"/>
              </w:rPr>
              <w:t>5</w:t>
            </w:r>
          </w:p>
        </w:tc>
        <w:tc>
          <w:tcPr>
            <w:tcW w:w="1875" w:type="dxa"/>
            <w:tcBorders>
              <w:top w:val="nil"/>
              <w:left w:val="nil"/>
              <w:bottom w:val="single" w:sz="4" w:space="0" w:color="auto"/>
              <w:right w:val="single" w:sz="4" w:space="0" w:color="auto"/>
            </w:tcBorders>
            <w:shd w:val="clear" w:color="auto" w:fill="auto"/>
            <w:noWrap/>
            <w:vAlign w:val="bottom"/>
          </w:tcPr>
          <w:p w:rsidR="00C27C09" w:rsidRPr="006473F8" w:rsidRDefault="00C27C09" w:rsidP="004D65B7">
            <w:pPr>
              <w:spacing w:after="0" w:line="240" w:lineRule="auto"/>
              <w:rPr>
                <w:rFonts w:ascii="Times New Roman" w:hAnsi="Times New Roman"/>
              </w:rPr>
            </w:pPr>
            <w:r w:rsidRPr="006473F8">
              <w:rPr>
                <w:rFonts w:ascii="Times New Roman" w:hAnsi="Times New Roman"/>
              </w:rPr>
              <w:t>Добревци</w:t>
            </w:r>
          </w:p>
        </w:tc>
        <w:tc>
          <w:tcPr>
            <w:tcW w:w="1440" w:type="dxa"/>
            <w:tcBorders>
              <w:top w:val="nil"/>
              <w:left w:val="nil"/>
              <w:bottom w:val="single" w:sz="4" w:space="0" w:color="auto"/>
              <w:right w:val="single" w:sz="4" w:space="0" w:color="auto"/>
            </w:tcBorders>
            <w:shd w:val="clear" w:color="auto" w:fill="auto"/>
            <w:noWrap/>
            <w:vAlign w:val="bottom"/>
          </w:tcPr>
          <w:p w:rsidR="00C27C09" w:rsidRPr="00C27C09" w:rsidRDefault="00C27C09" w:rsidP="00C27C09">
            <w:pPr>
              <w:spacing w:after="0" w:line="240" w:lineRule="auto"/>
              <w:jc w:val="right"/>
              <w:rPr>
                <w:rFonts w:ascii="Times New Roman" w:hAnsi="Times New Roman"/>
              </w:rPr>
            </w:pPr>
            <w:r w:rsidRPr="00C27C09">
              <w:rPr>
                <w:rFonts w:ascii="Times New Roman" w:hAnsi="Times New Roman"/>
              </w:rPr>
              <w:t>13880</w:t>
            </w:r>
          </w:p>
        </w:tc>
        <w:tc>
          <w:tcPr>
            <w:tcW w:w="1260" w:type="dxa"/>
            <w:tcBorders>
              <w:top w:val="nil"/>
              <w:left w:val="nil"/>
              <w:bottom w:val="single" w:sz="4" w:space="0" w:color="auto"/>
              <w:right w:val="single" w:sz="4" w:space="0" w:color="auto"/>
            </w:tcBorders>
            <w:shd w:val="clear" w:color="auto" w:fill="auto"/>
            <w:noWrap/>
            <w:vAlign w:val="bottom"/>
          </w:tcPr>
          <w:p w:rsidR="00C27C09" w:rsidRPr="00C27C09" w:rsidRDefault="00C27C09" w:rsidP="00C27C09">
            <w:pPr>
              <w:spacing w:after="0" w:line="240" w:lineRule="auto"/>
              <w:jc w:val="right"/>
              <w:rPr>
                <w:rFonts w:ascii="Times New Roman" w:hAnsi="Times New Roman"/>
              </w:rPr>
            </w:pPr>
            <w:r w:rsidRPr="00C27C09">
              <w:rPr>
                <w:rFonts w:ascii="Times New Roman" w:hAnsi="Times New Roman"/>
              </w:rPr>
              <w:t>6595</w:t>
            </w:r>
          </w:p>
        </w:tc>
        <w:tc>
          <w:tcPr>
            <w:tcW w:w="1260" w:type="dxa"/>
            <w:tcBorders>
              <w:top w:val="nil"/>
              <w:left w:val="nil"/>
              <w:bottom w:val="single" w:sz="4" w:space="0" w:color="auto"/>
              <w:right w:val="single" w:sz="4" w:space="0" w:color="auto"/>
            </w:tcBorders>
            <w:shd w:val="clear" w:color="auto" w:fill="auto"/>
            <w:noWrap/>
            <w:vAlign w:val="bottom"/>
          </w:tcPr>
          <w:p w:rsidR="00C27C09" w:rsidRPr="00C27C09" w:rsidRDefault="00C27C09" w:rsidP="00C27C09">
            <w:pPr>
              <w:spacing w:after="0" w:line="240" w:lineRule="auto"/>
              <w:jc w:val="right"/>
              <w:rPr>
                <w:rFonts w:ascii="Times New Roman" w:hAnsi="Times New Roman"/>
              </w:rPr>
            </w:pPr>
            <w:r w:rsidRPr="00C27C09">
              <w:rPr>
                <w:rFonts w:ascii="Times New Roman" w:hAnsi="Times New Roman"/>
              </w:rPr>
              <w:t>4810</w:t>
            </w:r>
          </w:p>
        </w:tc>
        <w:tc>
          <w:tcPr>
            <w:tcW w:w="1326" w:type="dxa"/>
            <w:tcBorders>
              <w:top w:val="nil"/>
              <w:left w:val="nil"/>
              <w:bottom w:val="single" w:sz="4" w:space="0" w:color="auto"/>
              <w:right w:val="single" w:sz="4" w:space="0" w:color="auto"/>
            </w:tcBorders>
            <w:shd w:val="clear" w:color="auto" w:fill="auto"/>
            <w:noWrap/>
            <w:vAlign w:val="bottom"/>
          </w:tcPr>
          <w:p w:rsidR="00C27C09" w:rsidRPr="00C27C09" w:rsidRDefault="00C27C09" w:rsidP="00C27C09">
            <w:pPr>
              <w:spacing w:after="0" w:line="240" w:lineRule="auto"/>
              <w:jc w:val="right"/>
              <w:rPr>
                <w:rFonts w:ascii="Times New Roman" w:hAnsi="Times New Roman"/>
              </w:rPr>
            </w:pPr>
            <w:r w:rsidRPr="00C27C09">
              <w:rPr>
                <w:rFonts w:ascii="Times New Roman" w:hAnsi="Times New Roman"/>
              </w:rPr>
              <w:t>1214</w:t>
            </w:r>
          </w:p>
        </w:tc>
        <w:tc>
          <w:tcPr>
            <w:tcW w:w="1434" w:type="dxa"/>
            <w:tcBorders>
              <w:top w:val="nil"/>
              <w:left w:val="nil"/>
              <w:bottom w:val="single" w:sz="4" w:space="0" w:color="auto"/>
              <w:right w:val="single" w:sz="4" w:space="0" w:color="auto"/>
            </w:tcBorders>
            <w:shd w:val="clear" w:color="auto" w:fill="auto"/>
            <w:noWrap/>
            <w:vAlign w:val="bottom"/>
          </w:tcPr>
          <w:p w:rsidR="00C27C09" w:rsidRPr="00C27C09" w:rsidRDefault="00C27C09" w:rsidP="00C27C09">
            <w:pPr>
              <w:spacing w:after="0" w:line="240" w:lineRule="auto"/>
              <w:jc w:val="right"/>
              <w:rPr>
                <w:rFonts w:ascii="Times New Roman" w:hAnsi="Times New Roman"/>
              </w:rPr>
            </w:pPr>
            <w:r w:rsidRPr="00C27C09">
              <w:rPr>
                <w:rFonts w:ascii="Times New Roman" w:hAnsi="Times New Roman"/>
              </w:rPr>
              <w:t>0</w:t>
            </w:r>
          </w:p>
        </w:tc>
      </w:tr>
      <w:tr w:rsidR="00C27C09" w:rsidRPr="006473F8" w:rsidTr="00C27C09">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tcPr>
          <w:p w:rsidR="00C27C09" w:rsidRPr="006473F8" w:rsidRDefault="00C27C09" w:rsidP="004D65B7">
            <w:pPr>
              <w:spacing w:after="0" w:line="240" w:lineRule="auto"/>
              <w:jc w:val="right"/>
              <w:rPr>
                <w:rFonts w:ascii="Times New Roman" w:hAnsi="Times New Roman"/>
              </w:rPr>
            </w:pPr>
            <w:r w:rsidRPr="006473F8">
              <w:rPr>
                <w:rFonts w:ascii="Times New Roman" w:hAnsi="Times New Roman"/>
              </w:rPr>
              <w:t>6</w:t>
            </w:r>
          </w:p>
        </w:tc>
        <w:tc>
          <w:tcPr>
            <w:tcW w:w="1875" w:type="dxa"/>
            <w:tcBorders>
              <w:top w:val="nil"/>
              <w:left w:val="nil"/>
              <w:bottom w:val="single" w:sz="4" w:space="0" w:color="auto"/>
              <w:right w:val="single" w:sz="4" w:space="0" w:color="auto"/>
            </w:tcBorders>
            <w:shd w:val="clear" w:color="auto" w:fill="auto"/>
            <w:noWrap/>
            <w:vAlign w:val="bottom"/>
          </w:tcPr>
          <w:p w:rsidR="00C27C09" w:rsidRPr="006473F8" w:rsidRDefault="00C27C09" w:rsidP="004D65B7">
            <w:pPr>
              <w:spacing w:after="0" w:line="240" w:lineRule="auto"/>
              <w:rPr>
                <w:rFonts w:ascii="Times New Roman" w:hAnsi="Times New Roman"/>
              </w:rPr>
            </w:pPr>
            <w:r w:rsidRPr="006473F8">
              <w:rPr>
                <w:rFonts w:ascii="Times New Roman" w:hAnsi="Times New Roman"/>
              </w:rPr>
              <w:t>Дъбравата</w:t>
            </w:r>
          </w:p>
        </w:tc>
        <w:tc>
          <w:tcPr>
            <w:tcW w:w="1440" w:type="dxa"/>
            <w:tcBorders>
              <w:top w:val="nil"/>
              <w:left w:val="nil"/>
              <w:bottom w:val="single" w:sz="4" w:space="0" w:color="auto"/>
              <w:right w:val="single" w:sz="4" w:space="0" w:color="auto"/>
            </w:tcBorders>
            <w:shd w:val="clear" w:color="auto" w:fill="auto"/>
            <w:noWrap/>
            <w:vAlign w:val="bottom"/>
          </w:tcPr>
          <w:p w:rsidR="00C27C09" w:rsidRPr="00C27C09" w:rsidRDefault="00C27C09" w:rsidP="00C27C09">
            <w:pPr>
              <w:spacing w:after="0" w:line="240" w:lineRule="auto"/>
              <w:jc w:val="right"/>
              <w:rPr>
                <w:rFonts w:ascii="Times New Roman" w:hAnsi="Times New Roman"/>
              </w:rPr>
            </w:pPr>
            <w:r w:rsidRPr="00C27C09">
              <w:rPr>
                <w:rFonts w:ascii="Times New Roman" w:hAnsi="Times New Roman"/>
              </w:rPr>
              <w:t>4679</w:t>
            </w:r>
          </w:p>
        </w:tc>
        <w:tc>
          <w:tcPr>
            <w:tcW w:w="1260" w:type="dxa"/>
            <w:tcBorders>
              <w:top w:val="nil"/>
              <w:left w:val="nil"/>
              <w:bottom w:val="single" w:sz="4" w:space="0" w:color="auto"/>
              <w:right w:val="single" w:sz="4" w:space="0" w:color="auto"/>
            </w:tcBorders>
            <w:shd w:val="clear" w:color="auto" w:fill="auto"/>
            <w:noWrap/>
            <w:vAlign w:val="bottom"/>
          </w:tcPr>
          <w:p w:rsidR="00C27C09" w:rsidRPr="00C27C09" w:rsidRDefault="00C27C09" w:rsidP="00C27C09">
            <w:pPr>
              <w:spacing w:after="0" w:line="240" w:lineRule="auto"/>
              <w:jc w:val="right"/>
              <w:rPr>
                <w:rFonts w:ascii="Times New Roman" w:hAnsi="Times New Roman"/>
              </w:rPr>
            </w:pPr>
            <w:r w:rsidRPr="00C27C09">
              <w:rPr>
                <w:rFonts w:ascii="Times New Roman" w:hAnsi="Times New Roman"/>
              </w:rPr>
              <w:t>1616</w:t>
            </w:r>
          </w:p>
        </w:tc>
        <w:tc>
          <w:tcPr>
            <w:tcW w:w="1260" w:type="dxa"/>
            <w:tcBorders>
              <w:top w:val="nil"/>
              <w:left w:val="nil"/>
              <w:bottom w:val="single" w:sz="4" w:space="0" w:color="auto"/>
              <w:right w:val="single" w:sz="4" w:space="0" w:color="auto"/>
            </w:tcBorders>
            <w:shd w:val="clear" w:color="auto" w:fill="auto"/>
            <w:noWrap/>
            <w:vAlign w:val="bottom"/>
          </w:tcPr>
          <w:p w:rsidR="00C27C09" w:rsidRPr="00C27C09" w:rsidRDefault="00C27C09" w:rsidP="00C27C09">
            <w:pPr>
              <w:spacing w:after="0" w:line="240" w:lineRule="auto"/>
              <w:jc w:val="right"/>
              <w:rPr>
                <w:rFonts w:ascii="Times New Roman" w:hAnsi="Times New Roman"/>
              </w:rPr>
            </w:pPr>
            <w:r w:rsidRPr="00C27C09">
              <w:rPr>
                <w:rFonts w:ascii="Times New Roman" w:hAnsi="Times New Roman"/>
              </w:rPr>
              <w:t>2535</w:t>
            </w:r>
          </w:p>
        </w:tc>
        <w:tc>
          <w:tcPr>
            <w:tcW w:w="1326" w:type="dxa"/>
            <w:tcBorders>
              <w:top w:val="nil"/>
              <w:left w:val="nil"/>
              <w:bottom w:val="single" w:sz="4" w:space="0" w:color="auto"/>
              <w:right w:val="single" w:sz="4" w:space="0" w:color="auto"/>
            </w:tcBorders>
            <w:shd w:val="clear" w:color="auto" w:fill="auto"/>
            <w:noWrap/>
            <w:vAlign w:val="bottom"/>
          </w:tcPr>
          <w:p w:rsidR="00C27C09" w:rsidRPr="00C27C09" w:rsidRDefault="00C27C09" w:rsidP="00C27C09">
            <w:pPr>
              <w:spacing w:after="0" w:line="240" w:lineRule="auto"/>
              <w:jc w:val="right"/>
              <w:rPr>
                <w:rFonts w:ascii="Times New Roman" w:hAnsi="Times New Roman"/>
              </w:rPr>
            </w:pPr>
            <w:r w:rsidRPr="00C27C09">
              <w:rPr>
                <w:rFonts w:ascii="Times New Roman" w:hAnsi="Times New Roman"/>
              </w:rPr>
              <w:t>284</w:t>
            </w:r>
          </w:p>
        </w:tc>
        <w:tc>
          <w:tcPr>
            <w:tcW w:w="1434" w:type="dxa"/>
            <w:tcBorders>
              <w:top w:val="nil"/>
              <w:left w:val="nil"/>
              <w:bottom w:val="single" w:sz="4" w:space="0" w:color="auto"/>
              <w:right w:val="single" w:sz="4" w:space="0" w:color="auto"/>
            </w:tcBorders>
            <w:shd w:val="clear" w:color="auto" w:fill="auto"/>
            <w:noWrap/>
            <w:vAlign w:val="bottom"/>
          </w:tcPr>
          <w:p w:rsidR="00C27C09" w:rsidRPr="00C27C09" w:rsidRDefault="00C27C09" w:rsidP="00C27C09">
            <w:pPr>
              <w:spacing w:after="0" w:line="240" w:lineRule="auto"/>
              <w:jc w:val="right"/>
              <w:rPr>
                <w:rFonts w:ascii="Times New Roman" w:hAnsi="Times New Roman"/>
              </w:rPr>
            </w:pPr>
            <w:r w:rsidRPr="00C27C09">
              <w:rPr>
                <w:rFonts w:ascii="Times New Roman" w:hAnsi="Times New Roman"/>
              </w:rPr>
              <w:t>0</w:t>
            </w:r>
          </w:p>
        </w:tc>
      </w:tr>
      <w:tr w:rsidR="00C27C09" w:rsidRPr="006473F8" w:rsidTr="00C27C09">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tcPr>
          <w:p w:rsidR="00C27C09" w:rsidRPr="006473F8" w:rsidRDefault="00C27C09" w:rsidP="004D65B7">
            <w:pPr>
              <w:spacing w:after="0" w:line="240" w:lineRule="auto"/>
              <w:jc w:val="right"/>
              <w:rPr>
                <w:rFonts w:ascii="Times New Roman" w:hAnsi="Times New Roman"/>
              </w:rPr>
            </w:pPr>
            <w:r w:rsidRPr="006473F8">
              <w:rPr>
                <w:rFonts w:ascii="Times New Roman" w:hAnsi="Times New Roman"/>
              </w:rPr>
              <w:t>7</w:t>
            </w:r>
          </w:p>
        </w:tc>
        <w:tc>
          <w:tcPr>
            <w:tcW w:w="1875" w:type="dxa"/>
            <w:tcBorders>
              <w:top w:val="nil"/>
              <w:left w:val="nil"/>
              <w:bottom w:val="single" w:sz="4" w:space="0" w:color="auto"/>
              <w:right w:val="single" w:sz="4" w:space="0" w:color="auto"/>
            </w:tcBorders>
            <w:shd w:val="clear" w:color="auto" w:fill="auto"/>
            <w:noWrap/>
            <w:vAlign w:val="bottom"/>
          </w:tcPr>
          <w:p w:rsidR="00C27C09" w:rsidRPr="006473F8" w:rsidRDefault="00C27C09" w:rsidP="004D65B7">
            <w:pPr>
              <w:spacing w:after="0" w:line="240" w:lineRule="auto"/>
              <w:rPr>
                <w:rFonts w:ascii="Times New Roman" w:hAnsi="Times New Roman"/>
              </w:rPr>
            </w:pPr>
            <w:r w:rsidRPr="006473F8">
              <w:rPr>
                <w:rFonts w:ascii="Times New Roman" w:hAnsi="Times New Roman"/>
              </w:rPr>
              <w:t>Златна Панега</w:t>
            </w:r>
          </w:p>
        </w:tc>
        <w:tc>
          <w:tcPr>
            <w:tcW w:w="1440" w:type="dxa"/>
            <w:tcBorders>
              <w:top w:val="nil"/>
              <w:left w:val="nil"/>
              <w:bottom w:val="single" w:sz="4" w:space="0" w:color="auto"/>
              <w:right w:val="single" w:sz="4" w:space="0" w:color="auto"/>
            </w:tcBorders>
            <w:shd w:val="clear" w:color="auto" w:fill="auto"/>
            <w:noWrap/>
            <w:vAlign w:val="bottom"/>
          </w:tcPr>
          <w:p w:rsidR="00C27C09" w:rsidRPr="00C27C09" w:rsidRDefault="00C27C09" w:rsidP="00C27C09">
            <w:pPr>
              <w:spacing w:after="0" w:line="240" w:lineRule="auto"/>
              <w:jc w:val="right"/>
              <w:rPr>
                <w:rFonts w:ascii="Times New Roman" w:hAnsi="Times New Roman"/>
              </w:rPr>
            </w:pPr>
            <w:r w:rsidRPr="00C27C09">
              <w:rPr>
                <w:rFonts w:ascii="Times New Roman" w:hAnsi="Times New Roman"/>
              </w:rPr>
              <w:t>8636</w:t>
            </w:r>
          </w:p>
        </w:tc>
        <w:tc>
          <w:tcPr>
            <w:tcW w:w="1260" w:type="dxa"/>
            <w:tcBorders>
              <w:top w:val="nil"/>
              <w:left w:val="nil"/>
              <w:bottom w:val="single" w:sz="4" w:space="0" w:color="auto"/>
              <w:right w:val="single" w:sz="4" w:space="0" w:color="auto"/>
            </w:tcBorders>
            <w:shd w:val="clear" w:color="auto" w:fill="auto"/>
            <w:noWrap/>
            <w:vAlign w:val="bottom"/>
          </w:tcPr>
          <w:p w:rsidR="00C27C09" w:rsidRPr="00C27C09" w:rsidRDefault="00C27C09" w:rsidP="00C27C09">
            <w:pPr>
              <w:spacing w:after="0" w:line="240" w:lineRule="auto"/>
              <w:jc w:val="right"/>
              <w:rPr>
                <w:rFonts w:ascii="Times New Roman" w:hAnsi="Times New Roman"/>
              </w:rPr>
            </w:pPr>
            <w:r w:rsidRPr="00C27C09">
              <w:rPr>
                <w:rFonts w:ascii="Times New Roman" w:hAnsi="Times New Roman"/>
              </w:rPr>
              <w:t>4765</w:t>
            </w:r>
          </w:p>
        </w:tc>
        <w:tc>
          <w:tcPr>
            <w:tcW w:w="1260" w:type="dxa"/>
            <w:tcBorders>
              <w:top w:val="nil"/>
              <w:left w:val="nil"/>
              <w:bottom w:val="single" w:sz="4" w:space="0" w:color="auto"/>
              <w:right w:val="single" w:sz="4" w:space="0" w:color="auto"/>
            </w:tcBorders>
            <w:shd w:val="clear" w:color="auto" w:fill="auto"/>
            <w:noWrap/>
            <w:vAlign w:val="bottom"/>
          </w:tcPr>
          <w:p w:rsidR="00C27C09" w:rsidRPr="00C27C09" w:rsidRDefault="00C27C09" w:rsidP="00C27C09">
            <w:pPr>
              <w:spacing w:after="0" w:line="240" w:lineRule="auto"/>
              <w:jc w:val="right"/>
              <w:rPr>
                <w:rFonts w:ascii="Times New Roman" w:hAnsi="Times New Roman"/>
              </w:rPr>
            </w:pPr>
            <w:r w:rsidRPr="00C27C09">
              <w:rPr>
                <w:rFonts w:ascii="Times New Roman" w:hAnsi="Times New Roman"/>
              </w:rPr>
              <w:t>2231</w:t>
            </w:r>
          </w:p>
        </w:tc>
        <w:tc>
          <w:tcPr>
            <w:tcW w:w="1326" w:type="dxa"/>
            <w:tcBorders>
              <w:top w:val="nil"/>
              <w:left w:val="nil"/>
              <w:bottom w:val="single" w:sz="4" w:space="0" w:color="auto"/>
              <w:right w:val="single" w:sz="4" w:space="0" w:color="auto"/>
            </w:tcBorders>
            <w:shd w:val="clear" w:color="auto" w:fill="auto"/>
            <w:noWrap/>
            <w:vAlign w:val="bottom"/>
          </w:tcPr>
          <w:p w:rsidR="00C27C09" w:rsidRPr="00C27C09" w:rsidRDefault="00C27C09" w:rsidP="00C27C09">
            <w:pPr>
              <w:spacing w:after="0" w:line="240" w:lineRule="auto"/>
              <w:jc w:val="right"/>
              <w:rPr>
                <w:rFonts w:ascii="Times New Roman" w:hAnsi="Times New Roman"/>
              </w:rPr>
            </w:pPr>
            <w:r w:rsidRPr="00C27C09">
              <w:rPr>
                <w:rFonts w:ascii="Times New Roman" w:hAnsi="Times New Roman"/>
              </w:rPr>
              <w:t>396</w:t>
            </w:r>
          </w:p>
        </w:tc>
        <w:tc>
          <w:tcPr>
            <w:tcW w:w="1434" w:type="dxa"/>
            <w:tcBorders>
              <w:top w:val="nil"/>
              <w:left w:val="nil"/>
              <w:bottom w:val="single" w:sz="4" w:space="0" w:color="auto"/>
              <w:right w:val="single" w:sz="4" w:space="0" w:color="auto"/>
            </w:tcBorders>
            <w:shd w:val="clear" w:color="auto" w:fill="auto"/>
            <w:noWrap/>
            <w:vAlign w:val="bottom"/>
          </w:tcPr>
          <w:p w:rsidR="00C27C09" w:rsidRPr="00C27C09" w:rsidRDefault="00C27C09" w:rsidP="00C27C09">
            <w:pPr>
              <w:spacing w:after="0" w:line="240" w:lineRule="auto"/>
              <w:jc w:val="right"/>
              <w:rPr>
                <w:rFonts w:ascii="Times New Roman" w:hAnsi="Times New Roman"/>
              </w:rPr>
            </w:pPr>
            <w:r w:rsidRPr="00C27C09">
              <w:rPr>
                <w:rFonts w:ascii="Times New Roman" w:hAnsi="Times New Roman"/>
              </w:rPr>
              <w:t>0</w:t>
            </w:r>
          </w:p>
        </w:tc>
      </w:tr>
      <w:tr w:rsidR="00C27C09" w:rsidRPr="006473F8" w:rsidTr="00C27C09">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tcPr>
          <w:p w:rsidR="00C27C09" w:rsidRPr="006473F8" w:rsidRDefault="00C27C09" w:rsidP="004D65B7">
            <w:pPr>
              <w:spacing w:after="0" w:line="240" w:lineRule="auto"/>
              <w:jc w:val="right"/>
              <w:rPr>
                <w:rFonts w:ascii="Times New Roman" w:hAnsi="Times New Roman"/>
              </w:rPr>
            </w:pPr>
            <w:r w:rsidRPr="006473F8">
              <w:rPr>
                <w:rFonts w:ascii="Times New Roman" w:hAnsi="Times New Roman"/>
              </w:rPr>
              <w:t>8</w:t>
            </w:r>
          </w:p>
        </w:tc>
        <w:tc>
          <w:tcPr>
            <w:tcW w:w="1875" w:type="dxa"/>
            <w:tcBorders>
              <w:top w:val="nil"/>
              <w:left w:val="nil"/>
              <w:bottom w:val="single" w:sz="4" w:space="0" w:color="auto"/>
              <w:right w:val="single" w:sz="4" w:space="0" w:color="auto"/>
            </w:tcBorders>
            <w:shd w:val="clear" w:color="auto" w:fill="auto"/>
            <w:noWrap/>
            <w:vAlign w:val="bottom"/>
          </w:tcPr>
          <w:p w:rsidR="00C27C09" w:rsidRPr="006473F8" w:rsidRDefault="00C27C09" w:rsidP="004D65B7">
            <w:pPr>
              <w:spacing w:after="0" w:line="240" w:lineRule="auto"/>
              <w:rPr>
                <w:rFonts w:ascii="Times New Roman" w:hAnsi="Times New Roman"/>
              </w:rPr>
            </w:pPr>
            <w:r w:rsidRPr="006473F8">
              <w:rPr>
                <w:rFonts w:ascii="Times New Roman" w:hAnsi="Times New Roman"/>
              </w:rPr>
              <w:t>Малък Извор</w:t>
            </w:r>
          </w:p>
        </w:tc>
        <w:tc>
          <w:tcPr>
            <w:tcW w:w="1440" w:type="dxa"/>
            <w:tcBorders>
              <w:top w:val="nil"/>
              <w:left w:val="nil"/>
              <w:bottom w:val="single" w:sz="4" w:space="0" w:color="auto"/>
              <w:right w:val="single" w:sz="4" w:space="0" w:color="auto"/>
            </w:tcBorders>
            <w:shd w:val="clear" w:color="auto" w:fill="auto"/>
            <w:noWrap/>
            <w:vAlign w:val="bottom"/>
          </w:tcPr>
          <w:p w:rsidR="00C27C09" w:rsidRPr="00C27C09" w:rsidRDefault="00C27C09" w:rsidP="00C27C09">
            <w:pPr>
              <w:spacing w:after="0" w:line="240" w:lineRule="auto"/>
              <w:jc w:val="right"/>
              <w:rPr>
                <w:rFonts w:ascii="Times New Roman" w:hAnsi="Times New Roman"/>
              </w:rPr>
            </w:pPr>
            <w:r w:rsidRPr="00C27C09">
              <w:rPr>
                <w:rFonts w:ascii="Times New Roman" w:hAnsi="Times New Roman"/>
              </w:rPr>
              <w:t>7354</w:t>
            </w:r>
          </w:p>
        </w:tc>
        <w:tc>
          <w:tcPr>
            <w:tcW w:w="1260" w:type="dxa"/>
            <w:tcBorders>
              <w:top w:val="nil"/>
              <w:left w:val="nil"/>
              <w:bottom w:val="single" w:sz="4" w:space="0" w:color="auto"/>
              <w:right w:val="single" w:sz="4" w:space="0" w:color="auto"/>
            </w:tcBorders>
            <w:shd w:val="clear" w:color="auto" w:fill="auto"/>
            <w:noWrap/>
            <w:vAlign w:val="bottom"/>
          </w:tcPr>
          <w:p w:rsidR="00C27C09" w:rsidRPr="00C27C09" w:rsidRDefault="00C27C09" w:rsidP="00C27C09">
            <w:pPr>
              <w:spacing w:after="0" w:line="240" w:lineRule="auto"/>
              <w:jc w:val="right"/>
              <w:rPr>
                <w:rFonts w:ascii="Times New Roman" w:hAnsi="Times New Roman"/>
              </w:rPr>
            </w:pPr>
            <w:r w:rsidRPr="00C27C09">
              <w:rPr>
                <w:rFonts w:ascii="Times New Roman" w:hAnsi="Times New Roman"/>
              </w:rPr>
              <w:t>1049</w:t>
            </w:r>
          </w:p>
        </w:tc>
        <w:tc>
          <w:tcPr>
            <w:tcW w:w="1260" w:type="dxa"/>
            <w:tcBorders>
              <w:top w:val="nil"/>
              <w:left w:val="nil"/>
              <w:bottom w:val="single" w:sz="4" w:space="0" w:color="auto"/>
              <w:right w:val="single" w:sz="4" w:space="0" w:color="auto"/>
            </w:tcBorders>
            <w:shd w:val="clear" w:color="auto" w:fill="auto"/>
            <w:noWrap/>
            <w:vAlign w:val="bottom"/>
          </w:tcPr>
          <w:p w:rsidR="00C27C09" w:rsidRPr="00C27C09" w:rsidRDefault="00C27C09" w:rsidP="00C27C09">
            <w:pPr>
              <w:spacing w:after="0" w:line="240" w:lineRule="auto"/>
              <w:jc w:val="right"/>
              <w:rPr>
                <w:rFonts w:ascii="Times New Roman" w:hAnsi="Times New Roman"/>
              </w:rPr>
            </w:pPr>
            <w:r w:rsidRPr="00C27C09">
              <w:rPr>
                <w:rFonts w:ascii="Times New Roman" w:hAnsi="Times New Roman"/>
              </w:rPr>
              <w:t>5525</w:t>
            </w:r>
          </w:p>
        </w:tc>
        <w:tc>
          <w:tcPr>
            <w:tcW w:w="1326" w:type="dxa"/>
            <w:tcBorders>
              <w:top w:val="nil"/>
              <w:left w:val="nil"/>
              <w:bottom w:val="single" w:sz="4" w:space="0" w:color="auto"/>
              <w:right w:val="single" w:sz="4" w:space="0" w:color="auto"/>
            </w:tcBorders>
            <w:shd w:val="clear" w:color="auto" w:fill="auto"/>
            <w:noWrap/>
            <w:vAlign w:val="bottom"/>
          </w:tcPr>
          <w:p w:rsidR="00C27C09" w:rsidRPr="00C27C09" w:rsidRDefault="00C27C09" w:rsidP="00C27C09">
            <w:pPr>
              <w:spacing w:after="0" w:line="240" w:lineRule="auto"/>
              <w:jc w:val="right"/>
              <w:rPr>
                <w:rFonts w:ascii="Times New Roman" w:hAnsi="Times New Roman"/>
              </w:rPr>
            </w:pPr>
            <w:r w:rsidRPr="00C27C09">
              <w:rPr>
                <w:rFonts w:ascii="Times New Roman" w:hAnsi="Times New Roman"/>
              </w:rPr>
              <w:t>386</w:t>
            </w:r>
          </w:p>
        </w:tc>
        <w:tc>
          <w:tcPr>
            <w:tcW w:w="1434" w:type="dxa"/>
            <w:tcBorders>
              <w:top w:val="nil"/>
              <w:left w:val="nil"/>
              <w:bottom w:val="single" w:sz="4" w:space="0" w:color="auto"/>
              <w:right w:val="single" w:sz="4" w:space="0" w:color="auto"/>
            </w:tcBorders>
            <w:shd w:val="clear" w:color="auto" w:fill="auto"/>
            <w:noWrap/>
            <w:vAlign w:val="bottom"/>
          </w:tcPr>
          <w:p w:rsidR="00C27C09" w:rsidRPr="00C27C09" w:rsidRDefault="00C27C09" w:rsidP="00C27C09">
            <w:pPr>
              <w:spacing w:after="0" w:line="240" w:lineRule="auto"/>
              <w:jc w:val="right"/>
              <w:rPr>
                <w:rFonts w:ascii="Times New Roman" w:hAnsi="Times New Roman"/>
              </w:rPr>
            </w:pPr>
            <w:r w:rsidRPr="00C27C09">
              <w:rPr>
                <w:rFonts w:ascii="Times New Roman" w:hAnsi="Times New Roman"/>
              </w:rPr>
              <w:t>0</w:t>
            </w:r>
          </w:p>
        </w:tc>
      </w:tr>
      <w:tr w:rsidR="00C27C09" w:rsidRPr="006473F8" w:rsidTr="00C27C09">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tcPr>
          <w:p w:rsidR="00C27C09" w:rsidRPr="006473F8" w:rsidRDefault="00C27C09" w:rsidP="004D65B7">
            <w:pPr>
              <w:spacing w:after="0" w:line="240" w:lineRule="auto"/>
              <w:jc w:val="right"/>
              <w:rPr>
                <w:rFonts w:ascii="Times New Roman" w:hAnsi="Times New Roman"/>
              </w:rPr>
            </w:pPr>
            <w:r w:rsidRPr="006473F8">
              <w:rPr>
                <w:rFonts w:ascii="Times New Roman" w:hAnsi="Times New Roman"/>
              </w:rPr>
              <w:t>9</w:t>
            </w:r>
          </w:p>
        </w:tc>
        <w:tc>
          <w:tcPr>
            <w:tcW w:w="1875" w:type="dxa"/>
            <w:tcBorders>
              <w:top w:val="nil"/>
              <w:left w:val="nil"/>
              <w:bottom w:val="single" w:sz="4" w:space="0" w:color="auto"/>
              <w:right w:val="single" w:sz="4" w:space="0" w:color="auto"/>
            </w:tcBorders>
            <w:shd w:val="clear" w:color="auto" w:fill="auto"/>
            <w:noWrap/>
            <w:vAlign w:val="bottom"/>
          </w:tcPr>
          <w:p w:rsidR="00C27C09" w:rsidRPr="006473F8" w:rsidRDefault="00C27C09" w:rsidP="004D65B7">
            <w:pPr>
              <w:spacing w:after="0" w:line="240" w:lineRule="auto"/>
              <w:rPr>
                <w:rFonts w:ascii="Times New Roman" w:hAnsi="Times New Roman"/>
              </w:rPr>
            </w:pPr>
            <w:r w:rsidRPr="006473F8">
              <w:rPr>
                <w:rFonts w:ascii="Times New Roman" w:hAnsi="Times New Roman"/>
              </w:rPr>
              <w:t>Орешене</w:t>
            </w:r>
          </w:p>
        </w:tc>
        <w:tc>
          <w:tcPr>
            <w:tcW w:w="1440" w:type="dxa"/>
            <w:tcBorders>
              <w:top w:val="nil"/>
              <w:left w:val="nil"/>
              <w:bottom w:val="single" w:sz="4" w:space="0" w:color="auto"/>
              <w:right w:val="single" w:sz="4" w:space="0" w:color="auto"/>
            </w:tcBorders>
            <w:shd w:val="clear" w:color="auto" w:fill="auto"/>
            <w:noWrap/>
            <w:vAlign w:val="bottom"/>
          </w:tcPr>
          <w:p w:rsidR="00C27C09" w:rsidRPr="00C27C09" w:rsidRDefault="00C27C09" w:rsidP="00C27C09">
            <w:pPr>
              <w:spacing w:after="0" w:line="240" w:lineRule="auto"/>
              <w:jc w:val="right"/>
              <w:rPr>
                <w:rFonts w:ascii="Times New Roman" w:hAnsi="Times New Roman"/>
              </w:rPr>
            </w:pPr>
            <w:r w:rsidRPr="00C27C09">
              <w:rPr>
                <w:rFonts w:ascii="Times New Roman" w:hAnsi="Times New Roman"/>
              </w:rPr>
              <w:t>8098</w:t>
            </w:r>
          </w:p>
        </w:tc>
        <w:tc>
          <w:tcPr>
            <w:tcW w:w="1260" w:type="dxa"/>
            <w:tcBorders>
              <w:top w:val="nil"/>
              <w:left w:val="nil"/>
              <w:bottom w:val="single" w:sz="4" w:space="0" w:color="auto"/>
              <w:right w:val="single" w:sz="4" w:space="0" w:color="auto"/>
            </w:tcBorders>
            <w:shd w:val="clear" w:color="auto" w:fill="auto"/>
            <w:noWrap/>
            <w:vAlign w:val="bottom"/>
          </w:tcPr>
          <w:p w:rsidR="00C27C09" w:rsidRPr="00C27C09" w:rsidRDefault="00C27C09" w:rsidP="00C27C09">
            <w:pPr>
              <w:spacing w:after="0" w:line="240" w:lineRule="auto"/>
              <w:jc w:val="right"/>
              <w:rPr>
                <w:rFonts w:ascii="Times New Roman" w:hAnsi="Times New Roman"/>
              </w:rPr>
            </w:pPr>
            <w:r w:rsidRPr="00C27C09">
              <w:rPr>
                <w:rFonts w:ascii="Times New Roman" w:hAnsi="Times New Roman"/>
              </w:rPr>
              <w:t>6001</w:t>
            </w:r>
          </w:p>
        </w:tc>
        <w:tc>
          <w:tcPr>
            <w:tcW w:w="1260" w:type="dxa"/>
            <w:tcBorders>
              <w:top w:val="nil"/>
              <w:left w:val="nil"/>
              <w:bottom w:val="single" w:sz="4" w:space="0" w:color="auto"/>
              <w:right w:val="single" w:sz="4" w:space="0" w:color="auto"/>
            </w:tcBorders>
            <w:shd w:val="clear" w:color="auto" w:fill="auto"/>
            <w:noWrap/>
            <w:vAlign w:val="bottom"/>
          </w:tcPr>
          <w:p w:rsidR="00C27C09" w:rsidRPr="00C27C09" w:rsidRDefault="00C27C09" w:rsidP="00C27C09">
            <w:pPr>
              <w:spacing w:after="0" w:line="240" w:lineRule="auto"/>
              <w:jc w:val="right"/>
              <w:rPr>
                <w:rFonts w:ascii="Times New Roman" w:hAnsi="Times New Roman"/>
              </w:rPr>
            </w:pPr>
            <w:r w:rsidRPr="00C27C09">
              <w:rPr>
                <w:rFonts w:ascii="Times New Roman" w:hAnsi="Times New Roman"/>
              </w:rPr>
              <w:t>1223</w:t>
            </w:r>
          </w:p>
        </w:tc>
        <w:tc>
          <w:tcPr>
            <w:tcW w:w="1326" w:type="dxa"/>
            <w:tcBorders>
              <w:top w:val="nil"/>
              <w:left w:val="nil"/>
              <w:bottom w:val="single" w:sz="4" w:space="0" w:color="auto"/>
              <w:right w:val="single" w:sz="4" w:space="0" w:color="auto"/>
            </w:tcBorders>
            <w:shd w:val="clear" w:color="auto" w:fill="auto"/>
            <w:noWrap/>
            <w:vAlign w:val="bottom"/>
          </w:tcPr>
          <w:p w:rsidR="00C27C09" w:rsidRPr="00C27C09" w:rsidRDefault="00C27C09" w:rsidP="00C27C09">
            <w:pPr>
              <w:spacing w:after="0" w:line="240" w:lineRule="auto"/>
              <w:jc w:val="right"/>
              <w:rPr>
                <w:rFonts w:ascii="Times New Roman" w:hAnsi="Times New Roman"/>
              </w:rPr>
            </w:pPr>
            <w:r w:rsidRPr="00C27C09">
              <w:rPr>
                <w:rFonts w:ascii="Times New Roman" w:hAnsi="Times New Roman"/>
              </w:rPr>
              <w:t>135</w:t>
            </w:r>
          </w:p>
        </w:tc>
        <w:tc>
          <w:tcPr>
            <w:tcW w:w="1434" w:type="dxa"/>
            <w:tcBorders>
              <w:top w:val="nil"/>
              <w:left w:val="nil"/>
              <w:bottom w:val="single" w:sz="4" w:space="0" w:color="auto"/>
              <w:right w:val="single" w:sz="4" w:space="0" w:color="auto"/>
            </w:tcBorders>
            <w:shd w:val="clear" w:color="auto" w:fill="auto"/>
            <w:noWrap/>
            <w:vAlign w:val="bottom"/>
          </w:tcPr>
          <w:p w:rsidR="00C27C09" w:rsidRPr="00C27C09" w:rsidRDefault="00C27C09" w:rsidP="00C27C09">
            <w:pPr>
              <w:spacing w:after="0" w:line="240" w:lineRule="auto"/>
              <w:jc w:val="right"/>
              <w:rPr>
                <w:rFonts w:ascii="Times New Roman" w:hAnsi="Times New Roman"/>
              </w:rPr>
            </w:pPr>
            <w:r w:rsidRPr="00C27C09">
              <w:rPr>
                <w:rFonts w:ascii="Times New Roman" w:hAnsi="Times New Roman"/>
              </w:rPr>
              <w:t>0</w:t>
            </w:r>
          </w:p>
        </w:tc>
      </w:tr>
      <w:tr w:rsidR="00C27C09" w:rsidRPr="006473F8" w:rsidTr="00C27C09">
        <w:trPr>
          <w:trHeight w:val="255"/>
        </w:trPr>
        <w:tc>
          <w:tcPr>
            <w:tcW w:w="480" w:type="dxa"/>
            <w:tcBorders>
              <w:top w:val="nil"/>
              <w:left w:val="nil"/>
              <w:bottom w:val="single" w:sz="4" w:space="0" w:color="auto"/>
              <w:right w:val="nil"/>
            </w:tcBorders>
            <w:shd w:val="clear" w:color="auto" w:fill="auto"/>
            <w:noWrap/>
            <w:vAlign w:val="bottom"/>
          </w:tcPr>
          <w:p w:rsidR="00C27C09" w:rsidRPr="006473F8" w:rsidRDefault="00C27C09" w:rsidP="004D65B7">
            <w:pPr>
              <w:spacing w:after="0" w:line="240" w:lineRule="auto"/>
              <w:rPr>
                <w:rFonts w:ascii="Times New Roman" w:hAnsi="Times New Roman"/>
                <w:b/>
              </w:rPr>
            </w:pPr>
            <w:r w:rsidRPr="006473F8">
              <w:rPr>
                <w:rFonts w:ascii="Times New Roman" w:hAnsi="Times New Roman"/>
                <w:b/>
              </w:rPr>
              <w:t> </w:t>
            </w:r>
          </w:p>
        </w:tc>
        <w:tc>
          <w:tcPr>
            <w:tcW w:w="1875" w:type="dxa"/>
            <w:tcBorders>
              <w:top w:val="nil"/>
              <w:left w:val="nil"/>
              <w:bottom w:val="single" w:sz="4" w:space="0" w:color="auto"/>
              <w:right w:val="nil"/>
            </w:tcBorders>
            <w:shd w:val="clear" w:color="auto" w:fill="auto"/>
            <w:noWrap/>
            <w:vAlign w:val="bottom"/>
          </w:tcPr>
          <w:p w:rsidR="00C27C09" w:rsidRPr="006473F8" w:rsidRDefault="00C27C09" w:rsidP="004D65B7">
            <w:pPr>
              <w:spacing w:after="0" w:line="240" w:lineRule="auto"/>
              <w:rPr>
                <w:rFonts w:ascii="Times New Roman" w:hAnsi="Times New Roman"/>
                <w:b/>
              </w:rPr>
            </w:pPr>
            <w:r w:rsidRPr="006473F8">
              <w:rPr>
                <w:rFonts w:ascii="Times New Roman" w:hAnsi="Times New Roman"/>
                <w:b/>
              </w:rPr>
              <w:t xml:space="preserve">ВСИЧКО </w:t>
            </w:r>
          </w:p>
        </w:tc>
        <w:tc>
          <w:tcPr>
            <w:tcW w:w="1440" w:type="dxa"/>
            <w:tcBorders>
              <w:top w:val="nil"/>
              <w:left w:val="nil"/>
              <w:bottom w:val="single" w:sz="4" w:space="0" w:color="auto"/>
              <w:right w:val="nil"/>
            </w:tcBorders>
            <w:shd w:val="clear" w:color="auto" w:fill="auto"/>
            <w:noWrap/>
            <w:vAlign w:val="bottom"/>
          </w:tcPr>
          <w:p w:rsidR="00C27C09" w:rsidRPr="00C27C09" w:rsidRDefault="00C27C09" w:rsidP="00C27C09">
            <w:pPr>
              <w:spacing w:after="0" w:line="240" w:lineRule="auto"/>
              <w:jc w:val="right"/>
              <w:rPr>
                <w:rFonts w:ascii="Times New Roman" w:hAnsi="Times New Roman"/>
                <w:b/>
                <w:lang w:val="en-US"/>
              </w:rPr>
            </w:pPr>
            <w:r w:rsidRPr="00C27C09">
              <w:rPr>
                <w:rFonts w:ascii="Times New Roman" w:hAnsi="Times New Roman"/>
                <w:b/>
              </w:rPr>
              <w:t>1186</w:t>
            </w:r>
            <w:r w:rsidRPr="00C27C09">
              <w:rPr>
                <w:rFonts w:ascii="Times New Roman" w:hAnsi="Times New Roman"/>
                <w:b/>
                <w:lang w:val="en-US"/>
              </w:rPr>
              <w:t>09</w:t>
            </w:r>
          </w:p>
        </w:tc>
        <w:tc>
          <w:tcPr>
            <w:tcW w:w="1260" w:type="dxa"/>
            <w:tcBorders>
              <w:top w:val="nil"/>
              <w:left w:val="nil"/>
              <w:bottom w:val="single" w:sz="4" w:space="0" w:color="auto"/>
              <w:right w:val="nil"/>
            </w:tcBorders>
            <w:shd w:val="clear" w:color="auto" w:fill="auto"/>
            <w:noWrap/>
            <w:vAlign w:val="bottom"/>
          </w:tcPr>
          <w:p w:rsidR="00C27C09" w:rsidRPr="00C27C09" w:rsidRDefault="00C27C09" w:rsidP="00C27C09">
            <w:pPr>
              <w:spacing w:after="0" w:line="240" w:lineRule="auto"/>
              <w:jc w:val="right"/>
              <w:rPr>
                <w:rFonts w:ascii="Times New Roman" w:hAnsi="Times New Roman"/>
                <w:b/>
                <w:lang w:val="en-US"/>
              </w:rPr>
            </w:pPr>
            <w:r w:rsidRPr="00C27C09">
              <w:rPr>
                <w:rFonts w:ascii="Times New Roman" w:hAnsi="Times New Roman"/>
                <w:b/>
              </w:rPr>
              <w:t>613</w:t>
            </w:r>
            <w:r w:rsidRPr="00C27C09">
              <w:rPr>
                <w:rFonts w:ascii="Times New Roman" w:hAnsi="Times New Roman"/>
                <w:b/>
                <w:lang w:val="en-US"/>
              </w:rPr>
              <w:t>38</w:t>
            </w:r>
          </w:p>
        </w:tc>
        <w:tc>
          <w:tcPr>
            <w:tcW w:w="1260" w:type="dxa"/>
            <w:tcBorders>
              <w:top w:val="nil"/>
              <w:left w:val="nil"/>
              <w:bottom w:val="single" w:sz="4" w:space="0" w:color="auto"/>
              <w:right w:val="nil"/>
            </w:tcBorders>
            <w:shd w:val="clear" w:color="auto" w:fill="auto"/>
            <w:noWrap/>
            <w:vAlign w:val="bottom"/>
          </w:tcPr>
          <w:p w:rsidR="00C27C09" w:rsidRPr="00C27C09" w:rsidRDefault="00C27C09" w:rsidP="00C27C09">
            <w:pPr>
              <w:spacing w:after="0" w:line="240" w:lineRule="auto"/>
              <w:jc w:val="right"/>
              <w:rPr>
                <w:rFonts w:ascii="Times New Roman" w:hAnsi="Times New Roman"/>
                <w:b/>
              </w:rPr>
            </w:pPr>
            <w:r w:rsidRPr="00C27C09">
              <w:rPr>
                <w:rFonts w:ascii="Times New Roman" w:hAnsi="Times New Roman"/>
                <w:b/>
              </w:rPr>
              <w:t>425</w:t>
            </w:r>
            <w:r w:rsidRPr="00C27C09">
              <w:rPr>
                <w:rFonts w:ascii="Times New Roman" w:hAnsi="Times New Roman"/>
                <w:b/>
                <w:lang w:val="en-US"/>
              </w:rPr>
              <w:t>66</w:t>
            </w:r>
          </w:p>
        </w:tc>
        <w:tc>
          <w:tcPr>
            <w:tcW w:w="1326" w:type="dxa"/>
            <w:tcBorders>
              <w:top w:val="nil"/>
              <w:left w:val="nil"/>
              <w:bottom w:val="single" w:sz="4" w:space="0" w:color="auto"/>
              <w:right w:val="nil"/>
            </w:tcBorders>
            <w:shd w:val="clear" w:color="auto" w:fill="auto"/>
            <w:noWrap/>
            <w:vAlign w:val="bottom"/>
          </w:tcPr>
          <w:p w:rsidR="00C27C09" w:rsidRPr="00C27C09" w:rsidRDefault="00C27C09" w:rsidP="00C27C09">
            <w:pPr>
              <w:spacing w:after="0" w:line="240" w:lineRule="auto"/>
              <w:jc w:val="right"/>
              <w:rPr>
                <w:rFonts w:ascii="Times New Roman" w:hAnsi="Times New Roman"/>
                <w:b/>
                <w:lang w:val="en-US"/>
              </w:rPr>
            </w:pPr>
            <w:r w:rsidRPr="00C27C09">
              <w:rPr>
                <w:rFonts w:ascii="Times New Roman" w:hAnsi="Times New Roman"/>
                <w:b/>
              </w:rPr>
              <w:t>58</w:t>
            </w:r>
            <w:r w:rsidRPr="00C27C09">
              <w:rPr>
                <w:rFonts w:ascii="Times New Roman" w:hAnsi="Times New Roman"/>
                <w:b/>
                <w:lang w:val="en-US"/>
              </w:rPr>
              <w:t>32</w:t>
            </w:r>
          </w:p>
        </w:tc>
        <w:tc>
          <w:tcPr>
            <w:tcW w:w="1434" w:type="dxa"/>
            <w:tcBorders>
              <w:top w:val="nil"/>
              <w:left w:val="nil"/>
              <w:bottom w:val="single" w:sz="4" w:space="0" w:color="auto"/>
              <w:right w:val="nil"/>
            </w:tcBorders>
            <w:shd w:val="clear" w:color="auto" w:fill="auto"/>
            <w:noWrap/>
            <w:vAlign w:val="bottom"/>
          </w:tcPr>
          <w:p w:rsidR="00C27C09" w:rsidRPr="00C27C09" w:rsidRDefault="00C27C09" w:rsidP="00C27C09">
            <w:pPr>
              <w:spacing w:after="0" w:line="240" w:lineRule="auto"/>
              <w:jc w:val="right"/>
              <w:rPr>
                <w:rFonts w:ascii="Times New Roman" w:hAnsi="Times New Roman"/>
                <w:b/>
              </w:rPr>
            </w:pPr>
            <w:r w:rsidRPr="00C27C09">
              <w:rPr>
                <w:rFonts w:ascii="Times New Roman" w:hAnsi="Times New Roman"/>
                <w:b/>
              </w:rPr>
              <w:t>106</w:t>
            </w:r>
          </w:p>
        </w:tc>
      </w:tr>
    </w:tbl>
    <w:p w:rsidR="00877E26" w:rsidRPr="006473F8" w:rsidRDefault="00877E26" w:rsidP="00877E26">
      <w:pPr>
        <w:ind w:left="720"/>
        <w:jc w:val="both"/>
        <w:rPr>
          <w:rFonts w:ascii="Times New Roman" w:hAnsi="Times New Roman"/>
          <w:i/>
          <w:sz w:val="24"/>
          <w:szCs w:val="24"/>
        </w:rPr>
      </w:pPr>
      <w:r w:rsidRPr="006473F8">
        <w:rPr>
          <w:rFonts w:ascii="Times New Roman" w:hAnsi="Times New Roman"/>
          <w:i/>
          <w:sz w:val="24"/>
          <w:szCs w:val="24"/>
        </w:rPr>
        <w:t>Източник: ОДЗ Ловеч</w:t>
      </w:r>
    </w:p>
    <w:p w:rsidR="00877E26" w:rsidRPr="006473F8" w:rsidRDefault="00877E26" w:rsidP="00C90089">
      <w:pPr>
        <w:spacing w:before="120" w:after="120" w:line="240" w:lineRule="auto"/>
        <w:jc w:val="both"/>
        <w:rPr>
          <w:rFonts w:ascii="Times New Roman" w:hAnsi="Times New Roman"/>
          <w:sz w:val="24"/>
          <w:szCs w:val="24"/>
        </w:rPr>
      </w:pPr>
      <w:r w:rsidRPr="006473F8">
        <w:rPr>
          <w:rFonts w:ascii="Times New Roman" w:hAnsi="Times New Roman"/>
          <w:sz w:val="24"/>
          <w:szCs w:val="24"/>
        </w:rPr>
        <w:t xml:space="preserve">Най много площта на земеделските земи е намаляла в гр.Ябланица и в с.Орешене, а се е увеличила в с. Златна Панега.  </w:t>
      </w:r>
    </w:p>
    <w:p w:rsidR="00877E26" w:rsidRPr="006473F8" w:rsidRDefault="00877E26" w:rsidP="00C90089">
      <w:pPr>
        <w:spacing w:before="120" w:after="120" w:line="240" w:lineRule="auto"/>
        <w:jc w:val="both"/>
        <w:rPr>
          <w:rFonts w:ascii="Times New Roman" w:hAnsi="Times New Roman"/>
          <w:sz w:val="24"/>
          <w:szCs w:val="24"/>
        </w:rPr>
      </w:pPr>
      <w:r w:rsidRPr="006473F8">
        <w:rPr>
          <w:rFonts w:ascii="Times New Roman" w:hAnsi="Times New Roman"/>
          <w:sz w:val="24"/>
          <w:szCs w:val="24"/>
        </w:rPr>
        <w:t>От 2012 г. на територията на община Ябланица вече не функционира нито една земеделска  кооперация. Съществуващата до 2011 г. кооперация е закрита. Със земеделска дейност се занимават  основно по-големите земеделски производители като:</w:t>
      </w:r>
    </w:p>
    <w:p w:rsidR="00C27C09" w:rsidRPr="00C27C09" w:rsidRDefault="00C27C09" w:rsidP="004D2535">
      <w:pPr>
        <w:numPr>
          <w:ilvl w:val="0"/>
          <w:numId w:val="49"/>
        </w:numPr>
        <w:spacing w:before="120" w:after="120" w:line="240" w:lineRule="auto"/>
        <w:ind w:left="1616" w:hanging="357"/>
        <w:jc w:val="both"/>
        <w:rPr>
          <w:rFonts w:ascii="Times New Roman" w:hAnsi="Times New Roman"/>
          <w:sz w:val="24"/>
          <w:szCs w:val="24"/>
        </w:rPr>
      </w:pPr>
      <w:r w:rsidRPr="00C27C09">
        <w:rPr>
          <w:rFonts w:ascii="Times New Roman" w:hAnsi="Times New Roman"/>
          <w:sz w:val="24"/>
          <w:szCs w:val="24"/>
        </w:rPr>
        <w:t xml:space="preserve">БМП ГРУП ЕООД – </w:t>
      </w:r>
      <w:r w:rsidRPr="00C27C09">
        <w:rPr>
          <w:rFonts w:ascii="Times New Roman" w:hAnsi="Times New Roman"/>
          <w:sz w:val="24"/>
          <w:szCs w:val="24"/>
          <w:lang w:val="en-US"/>
        </w:rPr>
        <w:t>9</w:t>
      </w:r>
      <w:r>
        <w:rPr>
          <w:rFonts w:ascii="Times New Roman" w:hAnsi="Times New Roman"/>
          <w:sz w:val="24"/>
          <w:szCs w:val="24"/>
        </w:rPr>
        <w:t xml:space="preserve"> </w:t>
      </w:r>
      <w:r w:rsidRPr="00C27C09">
        <w:rPr>
          <w:rFonts w:ascii="Times New Roman" w:hAnsi="Times New Roman"/>
          <w:sz w:val="24"/>
          <w:szCs w:val="24"/>
          <w:lang w:val="en-US"/>
        </w:rPr>
        <w:t>200</w:t>
      </w:r>
      <w:r w:rsidRPr="00C27C09">
        <w:rPr>
          <w:rFonts w:ascii="Times New Roman" w:hAnsi="Times New Roman"/>
          <w:sz w:val="24"/>
          <w:szCs w:val="24"/>
        </w:rPr>
        <w:t xml:space="preserve"> дка</w:t>
      </w:r>
      <w:r>
        <w:rPr>
          <w:rFonts w:ascii="Times New Roman" w:hAnsi="Times New Roman"/>
          <w:sz w:val="24"/>
          <w:szCs w:val="24"/>
        </w:rPr>
        <w:t>;</w:t>
      </w:r>
    </w:p>
    <w:p w:rsidR="00C27C09" w:rsidRPr="00C27C09" w:rsidRDefault="00C27C09" w:rsidP="004D2535">
      <w:pPr>
        <w:numPr>
          <w:ilvl w:val="0"/>
          <w:numId w:val="49"/>
        </w:numPr>
        <w:spacing w:before="120" w:after="120" w:line="240" w:lineRule="auto"/>
        <w:ind w:left="1616" w:hanging="357"/>
        <w:jc w:val="both"/>
        <w:rPr>
          <w:rFonts w:ascii="Times New Roman" w:hAnsi="Times New Roman"/>
          <w:sz w:val="24"/>
          <w:szCs w:val="24"/>
        </w:rPr>
      </w:pPr>
      <w:r w:rsidRPr="00C27C09">
        <w:rPr>
          <w:rFonts w:ascii="Times New Roman" w:hAnsi="Times New Roman"/>
          <w:sz w:val="24"/>
          <w:szCs w:val="24"/>
        </w:rPr>
        <w:t>Агромеханизация ЕООД – 6</w:t>
      </w:r>
      <w:r>
        <w:rPr>
          <w:rFonts w:ascii="Times New Roman" w:hAnsi="Times New Roman"/>
          <w:sz w:val="24"/>
          <w:szCs w:val="24"/>
        </w:rPr>
        <w:t xml:space="preserve"> </w:t>
      </w:r>
      <w:r w:rsidRPr="00C27C09">
        <w:rPr>
          <w:rFonts w:ascii="Times New Roman" w:hAnsi="Times New Roman"/>
          <w:sz w:val="24"/>
          <w:szCs w:val="24"/>
          <w:lang w:val="en-US"/>
        </w:rPr>
        <w:t>860</w:t>
      </w:r>
      <w:r w:rsidRPr="00C27C09">
        <w:rPr>
          <w:rFonts w:ascii="Times New Roman" w:hAnsi="Times New Roman"/>
          <w:sz w:val="24"/>
          <w:szCs w:val="24"/>
        </w:rPr>
        <w:t xml:space="preserve"> дка</w:t>
      </w:r>
      <w:r>
        <w:rPr>
          <w:rFonts w:ascii="Times New Roman" w:hAnsi="Times New Roman"/>
          <w:sz w:val="24"/>
          <w:szCs w:val="24"/>
        </w:rPr>
        <w:t>;</w:t>
      </w:r>
    </w:p>
    <w:p w:rsidR="00C27C09" w:rsidRPr="00C27C09" w:rsidRDefault="00C27C09" w:rsidP="004D2535">
      <w:pPr>
        <w:numPr>
          <w:ilvl w:val="0"/>
          <w:numId w:val="49"/>
        </w:numPr>
        <w:spacing w:before="120" w:after="120" w:line="240" w:lineRule="auto"/>
        <w:ind w:left="1616" w:hanging="357"/>
        <w:jc w:val="both"/>
        <w:rPr>
          <w:rFonts w:ascii="Times New Roman" w:hAnsi="Times New Roman"/>
          <w:sz w:val="24"/>
          <w:szCs w:val="24"/>
        </w:rPr>
      </w:pPr>
      <w:r w:rsidRPr="00C27C09">
        <w:rPr>
          <w:rFonts w:ascii="Times New Roman" w:hAnsi="Times New Roman"/>
          <w:sz w:val="24"/>
          <w:szCs w:val="24"/>
        </w:rPr>
        <w:t xml:space="preserve">Иван Петков Георгиев – </w:t>
      </w:r>
      <w:r w:rsidRPr="00C27C09">
        <w:rPr>
          <w:rFonts w:ascii="Times New Roman" w:hAnsi="Times New Roman"/>
          <w:sz w:val="24"/>
          <w:szCs w:val="24"/>
          <w:lang w:val="en-US"/>
        </w:rPr>
        <w:t>5</w:t>
      </w:r>
      <w:r>
        <w:rPr>
          <w:rFonts w:ascii="Times New Roman" w:hAnsi="Times New Roman"/>
          <w:sz w:val="24"/>
          <w:szCs w:val="24"/>
        </w:rPr>
        <w:t xml:space="preserve"> </w:t>
      </w:r>
      <w:r w:rsidRPr="00C27C09">
        <w:rPr>
          <w:rFonts w:ascii="Times New Roman" w:hAnsi="Times New Roman"/>
          <w:sz w:val="24"/>
          <w:szCs w:val="24"/>
          <w:lang w:val="en-US"/>
        </w:rPr>
        <w:t>920</w:t>
      </w:r>
      <w:r w:rsidRPr="00C27C09">
        <w:rPr>
          <w:rFonts w:ascii="Times New Roman" w:hAnsi="Times New Roman"/>
          <w:sz w:val="24"/>
          <w:szCs w:val="24"/>
        </w:rPr>
        <w:t xml:space="preserve"> дка</w:t>
      </w:r>
      <w:r>
        <w:rPr>
          <w:rFonts w:ascii="Times New Roman" w:hAnsi="Times New Roman"/>
          <w:sz w:val="24"/>
          <w:szCs w:val="24"/>
        </w:rPr>
        <w:t>;</w:t>
      </w:r>
    </w:p>
    <w:p w:rsidR="00C27C09" w:rsidRPr="00C27C09" w:rsidRDefault="00C27C09" w:rsidP="004D2535">
      <w:pPr>
        <w:numPr>
          <w:ilvl w:val="0"/>
          <w:numId w:val="49"/>
        </w:numPr>
        <w:spacing w:before="120" w:after="120" w:line="240" w:lineRule="auto"/>
        <w:ind w:left="1616" w:hanging="357"/>
        <w:jc w:val="both"/>
        <w:rPr>
          <w:rFonts w:ascii="Times New Roman" w:hAnsi="Times New Roman"/>
          <w:sz w:val="24"/>
          <w:szCs w:val="24"/>
        </w:rPr>
      </w:pPr>
      <w:r w:rsidRPr="00C27C09">
        <w:rPr>
          <w:rFonts w:ascii="Times New Roman" w:hAnsi="Times New Roman"/>
          <w:sz w:val="24"/>
          <w:szCs w:val="24"/>
        </w:rPr>
        <w:t xml:space="preserve"> Агрогруп Луковит ООД – 2</w:t>
      </w:r>
      <w:r>
        <w:rPr>
          <w:rFonts w:ascii="Times New Roman" w:hAnsi="Times New Roman"/>
          <w:sz w:val="24"/>
          <w:szCs w:val="24"/>
        </w:rPr>
        <w:t xml:space="preserve"> </w:t>
      </w:r>
      <w:r w:rsidRPr="00C27C09">
        <w:rPr>
          <w:rFonts w:ascii="Times New Roman" w:hAnsi="Times New Roman"/>
          <w:sz w:val="24"/>
          <w:szCs w:val="24"/>
          <w:lang w:val="en-US"/>
        </w:rPr>
        <w:t>500</w:t>
      </w:r>
      <w:r w:rsidRPr="00C27C09">
        <w:rPr>
          <w:rFonts w:ascii="Times New Roman" w:hAnsi="Times New Roman"/>
          <w:sz w:val="24"/>
          <w:szCs w:val="24"/>
        </w:rPr>
        <w:t xml:space="preserve"> дка</w:t>
      </w:r>
      <w:r>
        <w:rPr>
          <w:rFonts w:ascii="Times New Roman" w:hAnsi="Times New Roman"/>
          <w:sz w:val="24"/>
          <w:szCs w:val="24"/>
        </w:rPr>
        <w:t>;</w:t>
      </w:r>
      <w:r w:rsidRPr="00C27C09">
        <w:rPr>
          <w:rFonts w:ascii="Times New Roman" w:hAnsi="Times New Roman"/>
          <w:sz w:val="24"/>
          <w:szCs w:val="24"/>
        </w:rPr>
        <w:t xml:space="preserve"> </w:t>
      </w:r>
    </w:p>
    <w:p w:rsidR="00C27C09" w:rsidRPr="00C27C09" w:rsidRDefault="00C27C09" w:rsidP="004D2535">
      <w:pPr>
        <w:numPr>
          <w:ilvl w:val="0"/>
          <w:numId w:val="49"/>
        </w:numPr>
        <w:spacing w:before="120" w:after="120" w:line="240" w:lineRule="auto"/>
        <w:ind w:left="1616" w:hanging="357"/>
        <w:jc w:val="both"/>
        <w:rPr>
          <w:rFonts w:ascii="Times New Roman" w:hAnsi="Times New Roman"/>
          <w:sz w:val="24"/>
          <w:szCs w:val="24"/>
        </w:rPr>
      </w:pPr>
      <w:r w:rsidRPr="00C27C09">
        <w:rPr>
          <w:rFonts w:ascii="Times New Roman" w:hAnsi="Times New Roman"/>
          <w:sz w:val="24"/>
          <w:szCs w:val="24"/>
        </w:rPr>
        <w:t>Георги Петров Дачев – 2</w:t>
      </w:r>
      <w:r>
        <w:rPr>
          <w:rFonts w:ascii="Times New Roman" w:hAnsi="Times New Roman"/>
          <w:sz w:val="24"/>
          <w:szCs w:val="24"/>
        </w:rPr>
        <w:t xml:space="preserve"> </w:t>
      </w:r>
      <w:r w:rsidRPr="00C27C09">
        <w:rPr>
          <w:rFonts w:ascii="Times New Roman" w:hAnsi="Times New Roman"/>
          <w:sz w:val="24"/>
          <w:szCs w:val="24"/>
        </w:rPr>
        <w:t>3</w:t>
      </w:r>
      <w:r w:rsidRPr="00C27C09">
        <w:rPr>
          <w:rFonts w:ascii="Times New Roman" w:hAnsi="Times New Roman"/>
          <w:sz w:val="24"/>
          <w:szCs w:val="24"/>
          <w:lang w:val="en-US"/>
        </w:rPr>
        <w:t>17</w:t>
      </w:r>
      <w:r w:rsidRPr="00C27C09">
        <w:rPr>
          <w:rFonts w:ascii="Times New Roman" w:hAnsi="Times New Roman"/>
          <w:sz w:val="24"/>
          <w:szCs w:val="24"/>
        </w:rPr>
        <w:t xml:space="preserve"> дка</w:t>
      </w:r>
      <w:r>
        <w:rPr>
          <w:rFonts w:ascii="Times New Roman" w:hAnsi="Times New Roman"/>
          <w:sz w:val="24"/>
          <w:szCs w:val="24"/>
        </w:rPr>
        <w:t>;</w:t>
      </w:r>
    </w:p>
    <w:p w:rsidR="00C27C09" w:rsidRPr="00C27C09" w:rsidRDefault="00C27C09" w:rsidP="004D2535">
      <w:pPr>
        <w:numPr>
          <w:ilvl w:val="0"/>
          <w:numId w:val="49"/>
        </w:numPr>
        <w:spacing w:before="120" w:after="120" w:line="240" w:lineRule="auto"/>
        <w:ind w:left="1616" w:hanging="357"/>
        <w:jc w:val="both"/>
        <w:rPr>
          <w:rFonts w:ascii="Times New Roman" w:hAnsi="Times New Roman"/>
          <w:sz w:val="24"/>
          <w:szCs w:val="24"/>
        </w:rPr>
      </w:pPr>
      <w:r w:rsidRPr="00C27C09">
        <w:rPr>
          <w:rFonts w:ascii="Times New Roman" w:hAnsi="Times New Roman"/>
          <w:sz w:val="24"/>
          <w:szCs w:val="24"/>
          <w:lang w:val="en-US"/>
        </w:rPr>
        <w:t>Николай Цанов – 1</w:t>
      </w:r>
      <w:r>
        <w:rPr>
          <w:rFonts w:ascii="Times New Roman" w:hAnsi="Times New Roman"/>
          <w:sz w:val="24"/>
          <w:szCs w:val="24"/>
        </w:rPr>
        <w:t xml:space="preserve"> </w:t>
      </w:r>
      <w:r w:rsidRPr="00C27C09">
        <w:rPr>
          <w:rFonts w:ascii="Times New Roman" w:hAnsi="Times New Roman"/>
          <w:sz w:val="24"/>
          <w:szCs w:val="24"/>
          <w:lang w:val="en-US"/>
        </w:rPr>
        <w:t>100 дка</w:t>
      </w:r>
      <w:r>
        <w:rPr>
          <w:rFonts w:ascii="Times New Roman" w:hAnsi="Times New Roman"/>
          <w:sz w:val="24"/>
          <w:szCs w:val="24"/>
        </w:rPr>
        <w:t>;</w:t>
      </w:r>
    </w:p>
    <w:p w:rsidR="00C27C09" w:rsidRPr="00C27C09" w:rsidRDefault="00C27C09" w:rsidP="004D2535">
      <w:pPr>
        <w:numPr>
          <w:ilvl w:val="0"/>
          <w:numId w:val="49"/>
        </w:numPr>
        <w:spacing w:before="120" w:after="120" w:line="240" w:lineRule="auto"/>
        <w:ind w:left="1616" w:hanging="357"/>
        <w:jc w:val="both"/>
        <w:rPr>
          <w:rFonts w:ascii="Times New Roman" w:hAnsi="Times New Roman"/>
          <w:sz w:val="24"/>
          <w:szCs w:val="24"/>
        </w:rPr>
      </w:pPr>
      <w:r w:rsidRPr="00C27C09">
        <w:rPr>
          <w:rFonts w:ascii="Times New Roman" w:hAnsi="Times New Roman"/>
          <w:sz w:val="24"/>
          <w:szCs w:val="24"/>
        </w:rPr>
        <w:t xml:space="preserve"> Петър Георгиев Дачев – 1</w:t>
      </w:r>
      <w:r>
        <w:rPr>
          <w:rFonts w:ascii="Times New Roman" w:hAnsi="Times New Roman"/>
          <w:sz w:val="24"/>
          <w:szCs w:val="24"/>
        </w:rPr>
        <w:t xml:space="preserve"> </w:t>
      </w:r>
      <w:r w:rsidRPr="00C27C09">
        <w:rPr>
          <w:rFonts w:ascii="Times New Roman" w:hAnsi="Times New Roman"/>
          <w:sz w:val="24"/>
          <w:szCs w:val="24"/>
        </w:rPr>
        <w:t>076 дка</w:t>
      </w:r>
      <w:r>
        <w:rPr>
          <w:rFonts w:ascii="Times New Roman" w:hAnsi="Times New Roman"/>
          <w:sz w:val="24"/>
          <w:szCs w:val="24"/>
        </w:rPr>
        <w:t>;</w:t>
      </w:r>
    </w:p>
    <w:p w:rsidR="00C27C09" w:rsidRPr="00C27C09" w:rsidRDefault="00C27C09" w:rsidP="004D2535">
      <w:pPr>
        <w:numPr>
          <w:ilvl w:val="0"/>
          <w:numId w:val="49"/>
        </w:numPr>
        <w:spacing w:before="120" w:after="120" w:line="240" w:lineRule="auto"/>
        <w:ind w:left="1616" w:hanging="357"/>
        <w:jc w:val="both"/>
        <w:rPr>
          <w:rFonts w:ascii="Times New Roman" w:hAnsi="Times New Roman"/>
          <w:sz w:val="24"/>
          <w:szCs w:val="24"/>
        </w:rPr>
      </w:pPr>
      <w:r w:rsidRPr="00C27C09">
        <w:rPr>
          <w:rFonts w:ascii="Times New Roman" w:hAnsi="Times New Roman"/>
          <w:sz w:val="24"/>
          <w:szCs w:val="24"/>
        </w:rPr>
        <w:t>Маргарита Александровна Дачева –</w:t>
      </w:r>
      <w:r w:rsidRPr="00C27C09">
        <w:rPr>
          <w:rFonts w:ascii="Times New Roman" w:hAnsi="Times New Roman"/>
          <w:sz w:val="24"/>
          <w:szCs w:val="24"/>
          <w:lang w:val="en-US"/>
        </w:rPr>
        <w:t xml:space="preserve"> 600</w:t>
      </w:r>
      <w:r>
        <w:rPr>
          <w:rFonts w:ascii="Times New Roman" w:hAnsi="Times New Roman"/>
          <w:sz w:val="24"/>
          <w:szCs w:val="24"/>
        </w:rPr>
        <w:t xml:space="preserve"> дка;</w:t>
      </w:r>
    </w:p>
    <w:p w:rsidR="00C27C09" w:rsidRPr="00C27C09" w:rsidRDefault="00C27C09" w:rsidP="004D2535">
      <w:pPr>
        <w:numPr>
          <w:ilvl w:val="0"/>
          <w:numId w:val="49"/>
        </w:numPr>
        <w:spacing w:before="120" w:after="120" w:line="240" w:lineRule="auto"/>
        <w:ind w:left="1616" w:hanging="357"/>
        <w:jc w:val="both"/>
        <w:rPr>
          <w:rFonts w:ascii="Times New Roman" w:hAnsi="Times New Roman"/>
          <w:sz w:val="24"/>
          <w:szCs w:val="24"/>
        </w:rPr>
      </w:pPr>
      <w:r>
        <w:rPr>
          <w:rFonts w:ascii="Times New Roman" w:hAnsi="Times New Roman"/>
          <w:sz w:val="24"/>
          <w:szCs w:val="24"/>
        </w:rPr>
        <w:t xml:space="preserve"> ЕТ “Ингилиз - Петя Иванова“</w:t>
      </w:r>
      <w:r w:rsidRPr="00C27C09">
        <w:rPr>
          <w:rFonts w:ascii="Times New Roman" w:hAnsi="Times New Roman"/>
          <w:sz w:val="24"/>
          <w:szCs w:val="24"/>
        </w:rPr>
        <w:t xml:space="preserve"> – 430 дка</w:t>
      </w:r>
      <w:r>
        <w:rPr>
          <w:rFonts w:ascii="Times New Roman" w:hAnsi="Times New Roman"/>
          <w:sz w:val="24"/>
          <w:szCs w:val="24"/>
        </w:rPr>
        <w:t>;</w:t>
      </w:r>
    </w:p>
    <w:p w:rsidR="00C27C09" w:rsidRPr="00C27C09" w:rsidRDefault="00C27C09" w:rsidP="004D2535">
      <w:pPr>
        <w:numPr>
          <w:ilvl w:val="0"/>
          <w:numId w:val="49"/>
        </w:numPr>
        <w:spacing w:before="120" w:after="120" w:line="240" w:lineRule="auto"/>
        <w:ind w:left="1616" w:hanging="357"/>
        <w:jc w:val="both"/>
        <w:rPr>
          <w:rFonts w:ascii="Times New Roman" w:hAnsi="Times New Roman"/>
          <w:sz w:val="24"/>
          <w:szCs w:val="24"/>
        </w:rPr>
      </w:pPr>
      <w:r w:rsidRPr="00C27C09">
        <w:rPr>
          <w:rFonts w:ascii="Times New Roman" w:hAnsi="Times New Roman"/>
          <w:sz w:val="24"/>
          <w:szCs w:val="24"/>
        </w:rPr>
        <w:t>Мариян Петров Дачев – 415 дка</w:t>
      </w:r>
      <w:r>
        <w:rPr>
          <w:rFonts w:ascii="Times New Roman" w:hAnsi="Times New Roman"/>
          <w:sz w:val="24"/>
          <w:szCs w:val="24"/>
        </w:rPr>
        <w:t>;</w:t>
      </w:r>
    </w:p>
    <w:p w:rsidR="00C27C09" w:rsidRPr="00C27C09" w:rsidRDefault="00C27C09" w:rsidP="004D2535">
      <w:pPr>
        <w:numPr>
          <w:ilvl w:val="0"/>
          <w:numId w:val="49"/>
        </w:numPr>
        <w:spacing w:before="120" w:after="120" w:line="240" w:lineRule="auto"/>
        <w:ind w:left="1616" w:hanging="357"/>
        <w:jc w:val="both"/>
        <w:rPr>
          <w:rFonts w:ascii="Times New Roman" w:hAnsi="Times New Roman"/>
          <w:sz w:val="24"/>
          <w:szCs w:val="24"/>
        </w:rPr>
      </w:pPr>
      <w:r w:rsidRPr="00C27C09">
        <w:rPr>
          <w:rFonts w:ascii="Times New Roman" w:hAnsi="Times New Roman"/>
          <w:sz w:val="24"/>
          <w:szCs w:val="24"/>
        </w:rPr>
        <w:t>ЕТ”ПЛАН АГРО-Пламен Чуларски” – 400 дка</w:t>
      </w:r>
      <w:r>
        <w:rPr>
          <w:rFonts w:ascii="Times New Roman" w:hAnsi="Times New Roman"/>
          <w:sz w:val="24"/>
          <w:szCs w:val="24"/>
        </w:rPr>
        <w:t>;</w:t>
      </w:r>
    </w:p>
    <w:p w:rsidR="00C27C09" w:rsidRPr="00C27C09" w:rsidRDefault="00C27C09" w:rsidP="004D2535">
      <w:pPr>
        <w:numPr>
          <w:ilvl w:val="0"/>
          <w:numId w:val="49"/>
        </w:numPr>
        <w:spacing w:before="120" w:after="120" w:line="240" w:lineRule="auto"/>
        <w:ind w:left="1616" w:hanging="357"/>
        <w:jc w:val="both"/>
        <w:rPr>
          <w:rFonts w:ascii="Times New Roman" w:hAnsi="Times New Roman"/>
          <w:sz w:val="24"/>
          <w:szCs w:val="24"/>
        </w:rPr>
      </w:pPr>
      <w:r w:rsidRPr="00C27C09">
        <w:rPr>
          <w:rFonts w:ascii="Times New Roman" w:hAnsi="Times New Roman"/>
          <w:sz w:val="24"/>
          <w:szCs w:val="24"/>
        </w:rPr>
        <w:t xml:space="preserve"> “РУМИ-74”ЕООД -</w:t>
      </w:r>
      <w:r>
        <w:rPr>
          <w:rFonts w:ascii="Times New Roman" w:hAnsi="Times New Roman"/>
          <w:sz w:val="24"/>
          <w:szCs w:val="24"/>
        </w:rPr>
        <w:t xml:space="preserve"> </w:t>
      </w:r>
      <w:r w:rsidRPr="00C27C09">
        <w:rPr>
          <w:rFonts w:ascii="Times New Roman" w:hAnsi="Times New Roman"/>
          <w:sz w:val="24"/>
          <w:szCs w:val="24"/>
        </w:rPr>
        <w:t>300 дка</w:t>
      </w:r>
      <w:r>
        <w:rPr>
          <w:rFonts w:ascii="Times New Roman" w:hAnsi="Times New Roman"/>
          <w:sz w:val="24"/>
          <w:szCs w:val="24"/>
        </w:rPr>
        <w:t>;</w:t>
      </w:r>
    </w:p>
    <w:p w:rsidR="00C27C09" w:rsidRPr="00C27C09" w:rsidRDefault="00C27C09" w:rsidP="004D2535">
      <w:pPr>
        <w:numPr>
          <w:ilvl w:val="0"/>
          <w:numId w:val="49"/>
        </w:numPr>
        <w:spacing w:before="120" w:after="120" w:line="240" w:lineRule="auto"/>
        <w:ind w:left="1616" w:hanging="357"/>
        <w:jc w:val="both"/>
        <w:rPr>
          <w:rFonts w:ascii="Times New Roman" w:hAnsi="Times New Roman"/>
          <w:sz w:val="24"/>
          <w:szCs w:val="24"/>
        </w:rPr>
      </w:pPr>
      <w:r w:rsidRPr="00C27C09">
        <w:rPr>
          <w:rFonts w:ascii="Times New Roman" w:hAnsi="Times New Roman"/>
          <w:sz w:val="24"/>
          <w:szCs w:val="24"/>
        </w:rPr>
        <w:t>Златна Панега Цимент – 330 дка</w:t>
      </w:r>
      <w:r>
        <w:rPr>
          <w:rFonts w:ascii="Times New Roman" w:hAnsi="Times New Roman"/>
          <w:sz w:val="24"/>
          <w:szCs w:val="24"/>
        </w:rPr>
        <w:t>.</w:t>
      </w:r>
    </w:p>
    <w:p w:rsidR="00877E26" w:rsidRPr="009113A1" w:rsidRDefault="00877E26" w:rsidP="009113A1">
      <w:pPr>
        <w:spacing w:before="120" w:after="120" w:line="240" w:lineRule="auto"/>
        <w:jc w:val="both"/>
        <w:rPr>
          <w:rFonts w:ascii="Times New Roman" w:hAnsi="Times New Roman"/>
          <w:sz w:val="24"/>
          <w:szCs w:val="24"/>
        </w:rPr>
      </w:pPr>
      <w:r w:rsidRPr="006473F8">
        <w:rPr>
          <w:rFonts w:ascii="Times New Roman" w:hAnsi="Times New Roman"/>
          <w:sz w:val="24"/>
          <w:szCs w:val="24"/>
        </w:rPr>
        <w:t xml:space="preserve">Прави впечатление, че през последните години броя на </w:t>
      </w:r>
      <w:r w:rsidRPr="009113A1">
        <w:rPr>
          <w:rFonts w:ascii="Times New Roman" w:hAnsi="Times New Roman"/>
          <w:sz w:val="24"/>
          <w:szCs w:val="24"/>
        </w:rPr>
        <w:t xml:space="preserve">имотите и площите отдавани под наем и аренда </w:t>
      </w:r>
      <w:r w:rsidR="009113A1" w:rsidRPr="009113A1">
        <w:rPr>
          <w:rFonts w:ascii="Times New Roman" w:hAnsi="Times New Roman"/>
          <w:sz w:val="24"/>
          <w:szCs w:val="24"/>
        </w:rPr>
        <w:t>се увелиава</w:t>
      </w:r>
      <w:r w:rsidRPr="009113A1">
        <w:rPr>
          <w:rFonts w:ascii="Times New Roman" w:hAnsi="Times New Roman"/>
          <w:sz w:val="24"/>
          <w:szCs w:val="24"/>
        </w:rPr>
        <w:t xml:space="preserve"> и от 17 144 дка през 2011 г.  те стигат до </w:t>
      </w:r>
      <w:r w:rsidR="009113A1" w:rsidRPr="00B37CAD">
        <w:rPr>
          <w:rFonts w:ascii="Times New Roman" w:hAnsi="Times New Roman"/>
          <w:sz w:val="24"/>
          <w:szCs w:val="24"/>
        </w:rPr>
        <w:t>34</w:t>
      </w:r>
      <w:r w:rsidR="009113A1" w:rsidRPr="009113A1">
        <w:rPr>
          <w:rFonts w:ascii="Times New Roman" w:hAnsi="Times New Roman"/>
          <w:sz w:val="24"/>
          <w:szCs w:val="24"/>
        </w:rPr>
        <w:t xml:space="preserve"> </w:t>
      </w:r>
      <w:r w:rsidR="009113A1" w:rsidRPr="00B37CAD">
        <w:rPr>
          <w:rFonts w:ascii="Times New Roman" w:hAnsi="Times New Roman"/>
          <w:sz w:val="24"/>
          <w:szCs w:val="24"/>
        </w:rPr>
        <w:t>277</w:t>
      </w:r>
      <w:r w:rsidR="009113A1" w:rsidRPr="009113A1">
        <w:rPr>
          <w:rFonts w:ascii="Times New Roman" w:hAnsi="Times New Roman"/>
          <w:b/>
          <w:sz w:val="24"/>
          <w:szCs w:val="24"/>
        </w:rPr>
        <w:t xml:space="preserve"> </w:t>
      </w:r>
      <w:r w:rsidRPr="009113A1">
        <w:rPr>
          <w:rFonts w:ascii="Times New Roman" w:hAnsi="Times New Roman"/>
          <w:sz w:val="24"/>
          <w:szCs w:val="24"/>
        </w:rPr>
        <w:t>дка през 201</w:t>
      </w:r>
      <w:r w:rsidR="009113A1" w:rsidRPr="009113A1">
        <w:rPr>
          <w:rFonts w:ascii="Times New Roman" w:hAnsi="Times New Roman"/>
          <w:sz w:val="24"/>
          <w:szCs w:val="24"/>
        </w:rPr>
        <w:t>5</w:t>
      </w:r>
      <w:r w:rsidRPr="009113A1">
        <w:rPr>
          <w:rFonts w:ascii="Times New Roman" w:hAnsi="Times New Roman"/>
          <w:sz w:val="24"/>
          <w:szCs w:val="24"/>
        </w:rPr>
        <w:t xml:space="preserve"> г. Тази тенденция се дължи на увеличаващия се дял на </w:t>
      </w:r>
      <w:r w:rsidR="009113A1">
        <w:rPr>
          <w:rFonts w:ascii="Times New Roman" w:hAnsi="Times New Roman"/>
          <w:sz w:val="24"/>
          <w:szCs w:val="24"/>
        </w:rPr>
        <w:t xml:space="preserve">обработваните от </w:t>
      </w:r>
      <w:r w:rsidRPr="009113A1">
        <w:rPr>
          <w:rFonts w:ascii="Times New Roman" w:hAnsi="Times New Roman"/>
          <w:sz w:val="24"/>
          <w:szCs w:val="24"/>
        </w:rPr>
        <w:t>големи</w:t>
      </w:r>
      <w:r w:rsidR="009113A1">
        <w:rPr>
          <w:rFonts w:ascii="Times New Roman" w:hAnsi="Times New Roman"/>
          <w:sz w:val="24"/>
          <w:szCs w:val="24"/>
        </w:rPr>
        <w:t>те</w:t>
      </w:r>
      <w:r w:rsidRPr="009113A1">
        <w:rPr>
          <w:rFonts w:ascii="Times New Roman" w:hAnsi="Times New Roman"/>
          <w:sz w:val="24"/>
          <w:szCs w:val="24"/>
        </w:rPr>
        <w:t xml:space="preserve"> земеделски производители</w:t>
      </w:r>
      <w:r w:rsidR="009113A1">
        <w:rPr>
          <w:rFonts w:ascii="Times New Roman" w:hAnsi="Times New Roman"/>
          <w:sz w:val="24"/>
          <w:szCs w:val="24"/>
        </w:rPr>
        <w:t xml:space="preserve"> земеделски земи, както и от увеличения брой арендатори</w:t>
      </w:r>
      <w:r w:rsidRPr="009113A1">
        <w:rPr>
          <w:rFonts w:ascii="Times New Roman" w:hAnsi="Times New Roman"/>
          <w:sz w:val="24"/>
          <w:szCs w:val="24"/>
        </w:rPr>
        <w:t xml:space="preserve">. </w:t>
      </w:r>
      <w:r w:rsidR="009113A1">
        <w:rPr>
          <w:rFonts w:ascii="Times New Roman" w:hAnsi="Times New Roman"/>
          <w:sz w:val="24"/>
          <w:szCs w:val="24"/>
        </w:rPr>
        <w:t>В следващата таблица може да се види как стремително нараства броя на арендаторите/наема</w:t>
      </w:r>
      <w:r w:rsidR="00034F29">
        <w:rPr>
          <w:rFonts w:ascii="Times New Roman" w:hAnsi="Times New Roman"/>
          <w:sz w:val="24"/>
          <w:szCs w:val="24"/>
        </w:rPr>
        <w:t>телите през последните 3 години, който се увеличава повече от двойно.</w:t>
      </w:r>
    </w:p>
    <w:p w:rsidR="009113A1" w:rsidRPr="009113A1" w:rsidRDefault="009113A1" w:rsidP="009113A1">
      <w:pPr>
        <w:spacing w:after="0" w:line="240" w:lineRule="auto"/>
        <w:ind w:firstLine="567"/>
        <w:rPr>
          <w:rFonts w:ascii="Times New Roman" w:hAnsi="Times New Roman"/>
          <w:b/>
          <w:sz w:val="24"/>
          <w:szCs w:val="24"/>
        </w:rPr>
      </w:pPr>
      <w:r w:rsidRPr="009113A1">
        <w:rPr>
          <w:rFonts w:ascii="Times New Roman" w:hAnsi="Times New Roman"/>
          <w:b/>
          <w:sz w:val="24"/>
          <w:szCs w:val="24"/>
        </w:rPr>
        <w:t>Сравнение на броя на арендаторите /наемателите/ през 201</w:t>
      </w:r>
      <w:r w:rsidRPr="00B37CAD">
        <w:rPr>
          <w:rFonts w:ascii="Times New Roman" w:hAnsi="Times New Roman"/>
          <w:b/>
          <w:sz w:val="24"/>
          <w:szCs w:val="24"/>
        </w:rPr>
        <w:t>5</w:t>
      </w:r>
      <w:r w:rsidRPr="009113A1">
        <w:rPr>
          <w:rFonts w:ascii="Times New Roman" w:hAnsi="Times New Roman"/>
          <w:b/>
          <w:sz w:val="24"/>
          <w:szCs w:val="24"/>
        </w:rPr>
        <w:t xml:space="preserve"> с 201</w:t>
      </w:r>
      <w:r w:rsidRPr="00B37CAD">
        <w:rPr>
          <w:rFonts w:ascii="Times New Roman" w:hAnsi="Times New Roman"/>
          <w:b/>
          <w:sz w:val="24"/>
          <w:szCs w:val="24"/>
        </w:rPr>
        <w:t>3</w:t>
      </w:r>
      <w:r w:rsidRPr="009113A1">
        <w:rPr>
          <w:rFonts w:ascii="Times New Roman" w:hAnsi="Times New Roman"/>
          <w:b/>
          <w:sz w:val="24"/>
          <w:szCs w:val="24"/>
        </w:rPr>
        <w:t xml:space="preserve"> и 201</w:t>
      </w:r>
      <w:r w:rsidRPr="00B37CAD">
        <w:rPr>
          <w:rFonts w:ascii="Times New Roman" w:hAnsi="Times New Roman"/>
          <w:b/>
          <w:sz w:val="24"/>
          <w:szCs w:val="24"/>
        </w:rPr>
        <w:t>4</w:t>
      </w:r>
      <w:r w:rsidRPr="009113A1">
        <w:rPr>
          <w:rFonts w:ascii="Times New Roman" w:hAnsi="Times New Roman"/>
          <w:b/>
          <w:sz w:val="24"/>
          <w:szCs w:val="24"/>
        </w:rPr>
        <w:t xml:space="preserve"> г.</w:t>
      </w:r>
    </w:p>
    <w:tbl>
      <w:tblPr>
        <w:tblW w:w="6088" w:type="dxa"/>
        <w:jc w:val="center"/>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9"/>
        <w:gridCol w:w="1275"/>
        <w:gridCol w:w="1418"/>
        <w:gridCol w:w="1276"/>
      </w:tblGrid>
      <w:tr w:rsidR="009113A1" w:rsidRPr="009113A1" w:rsidTr="009113A1">
        <w:trPr>
          <w:trHeight w:val="258"/>
          <w:jc w:val="center"/>
        </w:trPr>
        <w:tc>
          <w:tcPr>
            <w:tcW w:w="2119" w:type="dxa"/>
            <w:shd w:val="clear" w:color="auto" w:fill="auto"/>
            <w:vAlign w:val="center"/>
          </w:tcPr>
          <w:p w:rsidR="009113A1" w:rsidRPr="009113A1" w:rsidRDefault="009113A1" w:rsidP="009113A1">
            <w:pPr>
              <w:spacing w:after="0" w:line="240" w:lineRule="auto"/>
              <w:jc w:val="center"/>
              <w:rPr>
                <w:rFonts w:ascii="Times New Roman" w:hAnsi="Times New Roman"/>
                <w:b/>
                <w:sz w:val="24"/>
                <w:szCs w:val="24"/>
              </w:rPr>
            </w:pPr>
            <w:r w:rsidRPr="009113A1">
              <w:rPr>
                <w:rFonts w:ascii="Times New Roman" w:hAnsi="Times New Roman"/>
                <w:b/>
                <w:sz w:val="24"/>
                <w:szCs w:val="24"/>
              </w:rPr>
              <w:t>Брой арендатори наематели/</w:t>
            </w:r>
          </w:p>
        </w:tc>
        <w:tc>
          <w:tcPr>
            <w:tcW w:w="1275" w:type="dxa"/>
            <w:shd w:val="clear" w:color="auto" w:fill="auto"/>
            <w:vAlign w:val="center"/>
          </w:tcPr>
          <w:p w:rsidR="009113A1" w:rsidRPr="009113A1" w:rsidRDefault="009113A1" w:rsidP="009113A1">
            <w:pPr>
              <w:spacing w:after="0" w:line="240" w:lineRule="auto"/>
              <w:jc w:val="center"/>
              <w:rPr>
                <w:rFonts w:ascii="Times New Roman" w:hAnsi="Times New Roman"/>
                <w:b/>
                <w:sz w:val="24"/>
                <w:szCs w:val="24"/>
              </w:rPr>
            </w:pPr>
            <w:r w:rsidRPr="009113A1">
              <w:rPr>
                <w:rFonts w:ascii="Times New Roman" w:hAnsi="Times New Roman"/>
                <w:b/>
                <w:sz w:val="24"/>
                <w:szCs w:val="24"/>
              </w:rPr>
              <w:t>201</w:t>
            </w:r>
            <w:r w:rsidRPr="009113A1">
              <w:rPr>
                <w:rFonts w:ascii="Times New Roman" w:hAnsi="Times New Roman"/>
                <w:b/>
                <w:sz w:val="24"/>
                <w:szCs w:val="24"/>
                <w:lang w:val="en-US"/>
              </w:rPr>
              <w:t>3</w:t>
            </w:r>
          </w:p>
        </w:tc>
        <w:tc>
          <w:tcPr>
            <w:tcW w:w="1418" w:type="dxa"/>
            <w:shd w:val="clear" w:color="auto" w:fill="auto"/>
            <w:vAlign w:val="center"/>
          </w:tcPr>
          <w:p w:rsidR="009113A1" w:rsidRPr="009113A1" w:rsidRDefault="009113A1" w:rsidP="009113A1">
            <w:pPr>
              <w:spacing w:after="0" w:line="240" w:lineRule="auto"/>
              <w:jc w:val="center"/>
              <w:rPr>
                <w:rFonts w:ascii="Times New Roman" w:hAnsi="Times New Roman"/>
                <w:b/>
                <w:sz w:val="24"/>
                <w:szCs w:val="24"/>
              </w:rPr>
            </w:pPr>
            <w:r w:rsidRPr="009113A1">
              <w:rPr>
                <w:rFonts w:ascii="Times New Roman" w:hAnsi="Times New Roman"/>
                <w:b/>
                <w:sz w:val="24"/>
                <w:szCs w:val="24"/>
              </w:rPr>
              <w:t>201</w:t>
            </w:r>
            <w:r w:rsidRPr="009113A1">
              <w:rPr>
                <w:rFonts w:ascii="Times New Roman" w:hAnsi="Times New Roman"/>
                <w:b/>
                <w:sz w:val="24"/>
                <w:szCs w:val="24"/>
                <w:lang w:val="en-US"/>
              </w:rPr>
              <w:t>4</w:t>
            </w:r>
          </w:p>
        </w:tc>
        <w:tc>
          <w:tcPr>
            <w:tcW w:w="1276" w:type="dxa"/>
            <w:shd w:val="clear" w:color="auto" w:fill="auto"/>
            <w:vAlign w:val="center"/>
          </w:tcPr>
          <w:p w:rsidR="009113A1" w:rsidRPr="009113A1" w:rsidRDefault="009113A1" w:rsidP="009113A1">
            <w:pPr>
              <w:spacing w:after="0" w:line="240" w:lineRule="auto"/>
              <w:jc w:val="center"/>
              <w:rPr>
                <w:rFonts w:ascii="Times New Roman" w:hAnsi="Times New Roman"/>
                <w:b/>
                <w:sz w:val="24"/>
                <w:szCs w:val="24"/>
              </w:rPr>
            </w:pPr>
            <w:r w:rsidRPr="009113A1">
              <w:rPr>
                <w:rFonts w:ascii="Times New Roman" w:hAnsi="Times New Roman"/>
                <w:b/>
                <w:sz w:val="24"/>
                <w:szCs w:val="24"/>
              </w:rPr>
              <w:t>201</w:t>
            </w:r>
            <w:r w:rsidRPr="009113A1">
              <w:rPr>
                <w:rFonts w:ascii="Times New Roman" w:hAnsi="Times New Roman"/>
                <w:b/>
                <w:sz w:val="24"/>
                <w:szCs w:val="24"/>
                <w:lang w:val="en-US"/>
              </w:rPr>
              <w:t>5</w:t>
            </w:r>
          </w:p>
        </w:tc>
      </w:tr>
      <w:tr w:rsidR="009113A1" w:rsidRPr="009113A1" w:rsidTr="009113A1">
        <w:trPr>
          <w:trHeight w:val="310"/>
          <w:jc w:val="center"/>
        </w:trPr>
        <w:tc>
          <w:tcPr>
            <w:tcW w:w="2119" w:type="dxa"/>
            <w:shd w:val="clear" w:color="auto" w:fill="auto"/>
            <w:vAlign w:val="center"/>
          </w:tcPr>
          <w:p w:rsidR="009113A1" w:rsidRPr="009113A1" w:rsidRDefault="009113A1" w:rsidP="009113A1">
            <w:pPr>
              <w:spacing w:after="0" w:line="240" w:lineRule="auto"/>
              <w:jc w:val="center"/>
              <w:rPr>
                <w:rFonts w:ascii="Times New Roman" w:hAnsi="Times New Roman"/>
                <w:sz w:val="24"/>
                <w:szCs w:val="24"/>
              </w:rPr>
            </w:pPr>
            <w:r w:rsidRPr="009113A1">
              <w:rPr>
                <w:rFonts w:ascii="Times New Roman" w:hAnsi="Times New Roman"/>
                <w:sz w:val="24"/>
                <w:szCs w:val="24"/>
              </w:rPr>
              <w:t>Общ.Ябланица</w:t>
            </w:r>
          </w:p>
        </w:tc>
        <w:tc>
          <w:tcPr>
            <w:tcW w:w="1275" w:type="dxa"/>
            <w:shd w:val="clear" w:color="auto" w:fill="auto"/>
            <w:vAlign w:val="center"/>
          </w:tcPr>
          <w:p w:rsidR="009113A1" w:rsidRPr="009113A1" w:rsidRDefault="009113A1" w:rsidP="009113A1">
            <w:pPr>
              <w:spacing w:after="0" w:line="240" w:lineRule="auto"/>
              <w:jc w:val="center"/>
              <w:rPr>
                <w:rFonts w:ascii="Times New Roman" w:hAnsi="Times New Roman"/>
                <w:sz w:val="24"/>
                <w:szCs w:val="24"/>
                <w:lang w:val="en-US"/>
              </w:rPr>
            </w:pPr>
            <w:r w:rsidRPr="009113A1">
              <w:rPr>
                <w:rFonts w:ascii="Times New Roman" w:hAnsi="Times New Roman"/>
                <w:sz w:val="24"/>
                <w:szCs w:val="24"/>
                <w:lang w:val="en-US"/>
              </w:rPr>
              <w:t>41</w:t>
            </w:r>
          </w:p>
        </w:tc>
        <w:tc>
          <w:tcPr>
            <w:tcW w:w="1418" w:type="dxa"/>
            <w:shd w:val="clear" w:color="auto" w:fill="auto"/>
            <w:vAlign w:val="center"/>
          </w:tcPr>
          <w:p w:rsidR="009113A1" w:rsidRPr="009113A1" w:rsidRDefault="009113A1" w:rsidP="009113A1">
            <w:pPr>
              <w:spacing w:after="0" w:line="240" w:lineRule="auto"/>
              <w:jc w:val="center"/>
              <w:rPr>
                <w:rFonts w:ascii="Times New Roman" w:hAnsi="Times New Roman"/>
                <w:sz w:val="24"/>
                <w:szCs w:val="24"/>
                <w:lang w:val="en-US"/>
              </w:rPr>
            </w:pPr>
            <w:r w:rsidRPr="009113A1">
              <w:rPr>
                <w:rFonts w:ascii="Times New Roman" w:hAnsi="Times New Roman"/>
                <w:sz w:val="24"/>
                <w:szCs w:val="24"/>
              </w:rPr>
              <w:t>4</w:t>
            </w:r>
            <w:r w:rsidRPr="009113A1">
              <w:rPr>
                <w:rFonts w:ascii="Times New Roman" w:hAnsi="Times New Roman"/>
                <w:sz w:val="24"/>
                <w:szCs w:val="24"/>
                <w:lang w:val="en-US"/>
              </w:rPr>
              <w:t>6</w:t>
            </w:r>
          </w:p>
        </w:tc>
        <w:tc>
          <w:tcPr>
            <w:tcW w:w="1276" w:type="dxa"/>
            <w:shd w:val="clear" w:color="auto" w:fill="auto"/>
            <w:vAlign w:val="center"/>
          </w:tcPr>
          <w:p w:rsidR="009113A1" w:rsidRPr="009113A1" w:rsidRDefault="009113A1" w:rsidP="009113A1">
            <w:pPr>
              <w:spacing w:after="0" w:line="240" w:lineRule="auto"/>
              <w:jc w:val="center"/>
              <w:rPr>
                <w:rFonts w:ascii="Times New Roman" w:hAnsi="Times New Roman"/>
                <w:sz w:val="24"/>
                <w:szCs w:val="24"/>
                <w:lang w:val="en-US"/>
              </w:rPr>
            </w:pPr>
            <w:r w:rsidRPr="009113A1">
              <w:rPr>
                <w:rFonts w:ascii="Times New Roman" w:hAnsi="Times New Roman"/>
                <w:sz w:val="24"/>
                <w:szCs w:val="24"/>
                <w:lang w:val="en-US"/>
              </w:rPr>
              <w:t>104</w:t>
            </w:r>
          </w:p>
        </w:tc>
      </w:tr>
    </w:tbl>
    <w:p w:rsidR="007D1A7A" w:rsidRPr="006473F8" w:rsidRDefault="007D1A7A" w:rsidP="00E01F22">
      <w:pPr>
        <w:jc w:val="both"/>
        <w:rPr>
          <w:rFonts w:ascii="Times New Roman" w:hAnsi="Times New Roman"/>
          <w:i/>
          <w:sz w:val="24"/>
          <w:szCs w:val="24"/>
        </w:rPr>
      </w:pPr>
      <w:r>
        <w:rPr>
          <w:rFonts w:ascii="Times New Roman" w:hAnsi="Times New Roman"/>
          <w:i/>
          <w:sz w:val="24"/>
          <w:szCs w:val="24"/>
        </w:rPr>
        <w:t xml:space="preserve">                 </w:t>
      </w:r>
      <w:r w:rsidRPr="006473F8">
        <w:rPr>
          <w:rFonts w:ascii="Times New Roman" w:hAnsi="Times New Roman"/>
          <w:i/>
          <w:sz w:val="24"/>
          <w:szCs w:val="24"/>
        </w:rPr>
        <w:t>Източник: ОДЗ Ловеч</w:t>
      </w:r>
    </w:p>
    <w:p w:rsidR="00034F29" w:rsidRDefault="00034F29" w:rsidP="00034F29">
      <w:pPr>
        <w:spacing w:after="0" w:line="240" w:lineRule="auto"/>
        <w:jc w:val="both"/>
        <w:rPr>
          <w:rFonts w:ascii="Times New Roman" w:hAnsi="Times New Roman"/>
          <w:sz w:val="24"/>
          <w:szCs w:val="24"/>
        </w:rPr>
      </w:pPr>
      <w:r w:rsidRPr="00D86363">
        <w:rPr>
          <w:rFonts w:ascii="Times New Roman" w:hAnsi="Times New Roman"/>
          <w:sz w:val="24"/>
          <w:szCs w:val="24"/>
        </w:rPr>
        <w:t xml:space="preserve">За ползването на земеделскта земя е важен броя на регистрираните и пререгистрираните земеделски производители съгласно изискванията на Наредба 3 от 1999 г. В следващата таблица </w:t>
      </w:r>
      <w:r>
        <w:rPr>
          <w:rFonts w:ascii="Times New Roman" w:hAnsi="Times New Roman"/>
          <w:sz w:val="24"/>
          <w:szCs w:val="24"/>
        </w:rPr>
        <w:t xml:space="preserve">14 </w:t>
      </w:r>
      <w:r w:rsidRPr="00D86363">
        <w:rPr>
          <w:rFonts w:ascii="Times New Roman" w:hAnsi="Times New Roman"/>
          <w:sz w:val="24"/>
          <w:szCs w:val="24"/>
        </w:rPr>
        <w:t>може да се види</w:t>
      </w:r>
      <w:r>
        <w:rPr>
          <w:rFonts w:ascii="Times New Roman" w:hAnsi="Times New Roman"/>
          <w:b/>
          <w:sz w:val="24"/>
          <w:szCs w:val="24"/>
        </w:rPr>
        <w:t xml:space="preserve"> с</w:t>
      </w:r>
      <w:r w:rsidRPr="00D86363">
        <w:rPr>
          <w:rFonts w:ascii="Times New Roman" w:hAnsi="Times New Roman"/>
          <w:sz w:val="24"/>
          <w:szCs w:val="24"/>
        </w:rPr>
        <w:t>равнение</w:t>
      </w:r>
      <w:r>
        <w:rPr>
          <w:rFonts w:ascii="Times New Roman" w:hAnsi="Times New Roman"/>
          <w:sz w:val="24"/>
          <w:szCs w:val="24"/>
        </w:rPr>
        <w:t>то</w:t>
      </w:r>
      <w:r w:rsidRPr="00D86363">
        <w:rPr>
          <w:rFonts w:ascii="Times New Roman" w:hAnsi="Times New Roman"/>
          <w:sz w:val="24"/>
          <w:szCs w:val="24"/>
        </w:rPr>
        <w:t xml:space="preserve"> на регистрираните през 201</w:t>
      </w:r>
      <w:r w:rsidRPr="00B37CAD">
        <w:rPr>
          <w:rFonts w:ascii="Times New Roman" w:hAnsi="Times New Roman"/>
          <w:sz w:val="24"/>
          <w:szCs w:val="24"/>
        </w:rPr>
        <w:t>5</w:t>
      </w:r>
      <w:r w:rsidRPr="00D86363">
        <w:rPr>
          <w:rFonts w:ascii="Times New Roman" w:hAnsi="Times New Roman"/>
          <w:sz w:val="24"/>
          <w:szCs w:val="24"/>
        </w:rPr>
        <w:t xml:space="preserve"> г.  земеделски производители с регистрираните през 201</w:t>
      </w:r>
      <w:r w:rsidRPr="004C4A1B">
        <w:rPr>
          <w:rFonts w:ascii="Times New Roman" w:hAnsi="Times New Roman"/>
          <w:sz w:val="24"/>
          <w:szCs w:val="24"/>
        </w:rPr>
        <w:t>3</w:t>
      </w:r>
      <w:r w:rsidRPr="00D86363">
        <w:rPr>
          <w:rFonts w:ascii="Times New Roman" w:hAnsi="Times New Roman"/>
          <w:sz w:val="24"/>
          <w:szCs w:val="24"/>
        </w:rPr>
        <w:t>, 201</w:t>
      </w:r>
      <w:r w:rsidRPr="004C4A1B">
        <w:rPr>
          <w:rFonts w:ascii="Times New Roman" w:hAnsi="Times New Roman"/>
          <w:sz w:val="24"/>
          <w:szCs w:val="24"/>
        </w:rPr>
        <w:t>4</w:t>
      </w:r>
      <w:r w:rsidRPr="00D86363">
        <w:rPr>
          <w:rFonts w:ascii="Times New Roman" w:hAnsi="Times New Roman"/>
          <w:sz w:val="24"/>
          <w:szCs w:val="24"/>
        </w:rPr>
        <w:t xml:space="preserve"> г.</w:t>
      </w:r>
    </w:p>
    <w:p w:rsidR="00034F29" w:rsidRPr="00D86363" w:rsidRDefault="00034F29" w:rsidP="00034F29">
      <w:pPr>
        <w:spacing w:after="0" w:line="240" w:lineRule="auto"/>
        <w:jc w:val="both"/>
        <w:rPr>
          <w:rFonts w:ascii="Times New Roman" w:hAnsi="Times New Roman"/>
          <w:sz w:val="24"/>
          <w:szCs w:val="24"/>
        </w:rPr>
      </w:pPr>
    </w:p>
    <w:p w:rsidR="00034F29" w:rsidRPr="00AF283B" w:rsidRDefault="00034F29" w:rsidP="00034F29">
      <w:pPr>
        <w:spacing w:after="0" w:line="240" w:lineRule="auto"/>
        <w:rPr>
          <w:rFonts w:ascii="Times New Roman" w:hAnsi="Times New Roman"/>
          <w:b/>
          <w:sz w:val="24"/>
          <w:szCs w:val="24"/>
        </w:rPr>
      </w:pPr>
      <w:r w:rsidRPr="006473F8">
        <w:rPr>
          <w:rFonts w:ascii="Times New Roman" w:hAnsi="Times New Roman"/>
          <w:b/>
          <w:sz w:val="24"/>
          <w:szCs w:val="24"/>
        </w:rPr>
        <w:t>Таблица</w:t>
      </w:r>
      <w:r w:rsidRPr="006473F8">
        <w:rPr>
          <w:rFonts w:ascii="Times New Roman" w:hAnsi="Times New Roman"/>
          <w:sz w:val="24"/>
          <w:szCs w:val="24"/>
        </w:rPr>
        <w:t xml:space="preserve"> </w:t>
      </w:r>
      <w:r w:rsidRPr="006473F8">
        <w:rPr>
          <w:rFonts w:ascii="Times New Roman" w:hAnsi="Times New Roman"/>
          <w:b/>
          <w:sz w:val="24"/>
          <w:szCs w:val="24"/>
        </w:rPr>
        <w:t xml:space="preserve"> № </w:t>
      </w:r>
      <w:r>
        <w:rPr>
          <w:rFonts w:ascii="Times New Roman" w:hAnsi="Times New Roman"/>
          <w:b/>
          <w:sz w:val="24"/>
          <w:szCs w:val="24"/>
        </w:rPr>
        <w:t>14</w:t>
      </w:r>
      <w:r w:rsidRPr="006473F8">
        <w:rPr>
          <w:rFonts w:ascii="Times New Roman" w:hAnsi="Times New Roman"/>
          <w:b/>
          <w:sz w:val="24"/>
          <w:szCs w:val="24"/>
        </w:rPr>
        <w:t>.</w:t>
      </w:r>
      <w:r w:rsidRPr="006473F8">
        <w:rPr>
          <w:rFonts w:ascii="Times New Roman" w:hAnsi="Times New Roman"/>
          <w:sz w:val="24"/>
          <w:szCs w:val="24"/>
        </w:rPr>
        <w:t xml:space="preserve"> </w:t>
      </w:r>
      <w:r w:rsidRPr="006473F8">
        <w:rPr>
          <w:rFonts w:ascii="Times New Roman" w:hAnsi="Times New Roman"/>
          <w:b/>
          <w:i/>
          <w:color w:val="F79646"/>
          <w:sz w:val="24"/>
          <w:szCs w:val="24"/>
        </w:rPr>
        <w:t xml:space="preserve"> </w:t>
      </w:r>
      <w:r w:rsidRPr="00AF283B">
        <w:rPr>
          <w:rFonts w:ascii="Times New Roman" w:hAnsi="Times New Roman"/>
          <w:b/>
          <w:sz w:val="24"/>
          <w:szCs w:val="24"/>
        </w:rPr>
        <w:t>Регистрираните през 201</w:t>
      </w:r>
      <w:r w:rsidRPr="00B37CAD">
        <w:rPr>
          <w:rFonts w:ascii="Times New Roman" w:hAnsi="Times New Roman"/>
          <w:b/>
          <w:sz w:val="24"/>
          <w:szCs w:val="24"/>
        </w:rPr>
        <w:t>3</w:t>
      </w:r>
      <w:r w:rsidRPr="00AF283B">
        <w:rPr>
          <w:rFonts w:ascii="Times New Roman" w:hAnsi="Times New Roman"/>
          <w:b/>
          <w:sz w:val="24"/>
          <w:szCs w:val="24"/>
        </w:rPr>
        <w:t>, 201</w:t>
      </w:r>
      <w:r w:rsidRPr="00B37CAD">
        <w:rPr>
          <w:rFonts w:ascii="Times New Roman" w:hAnsi="Times New Roman"/>
          <w:b/>
          <w:sz w:val="24"/>
          <w:szCs w:val="24"/>
        </w:rPr>
        <w:t>4</w:t>
      </w:r>
      <w:r w:rsidRPr="00AF283B">
        <w:rPr>
          <w:rFonts w:ascii="Times New Roman" w:hAnsi="Times New Roman"/>
          <w:b/>
          <w:sz w:val="24"/>
          <w:szCs w:val="24"/>
        </w:rPr>
        <w:t xml:space="preserve"> г.</w:t>
      </w:r>
      <w:r>
        <w:rPr>
          <w:rFonts w:ascii="Times New Roman" w:hAnsi="Times New Roman"/>
          <w:b/>
          <w:sz w:val="24"/>
          <w:szCs w:val="24"/>
        </w:rPr>
        <w:t xml:space="preserve"> и </w:t>
      </w:r>
      <w:r w:rsidRPr="00AF283B">
        <w:rPr>
          <w:rFonts w:ascii="Times New Roman" w:hAnsi="Times New Roman"/>
          <w:b/>
          <w:sz w:val="24"/>
          <w:szCs w:val="24"/>
        </w:rPr>
        <w:t>201</w:t>
      </w:r>
      <w:r w:rsidRPr="00B37CAD">
        <w:rPr>
          <w:rFonts w:ascii="Times New Roman" w:hAnsi="Times New Roman"/>
          <w:b/>
          <w:sz w:val="24"/>
          <w:szCs w:val="24"/>
        </w:rPr>
        <w:t>5</w:t>
      </w:r>
      <w:r w:rsidRPr="00AF283B">
        <w:rPr>
          <w:rFonts w:ascii="Times New Roman" w:hAnsi="Times New Roman"/>
          <w:b/>
          <w:sz w:val="24"/>
          <w:szCs w:val="24"/>
        </w:rPr>
        <w:t xml:space="preserve"> г.  земеделски производители </w:t>
      </w:r>
      <w:r>
        <w:rPr>
          <w:rFonts w:ascii="Times New Roman" w:hAnsi="Times New Roman"/>
          <w:b/>
          <w:sz w:val="24"/>
          <w:szCs w:val="24"/>
        </w:rPr>
        <w:t xml:space="preserve"> </w:t>
      </w:r>
      <w:r w:rsidRPr="00AF283B">
        <w:rPr>
          <w:rFonts w:ascii="Times New Roman" w:hAnsi="Times New Roman"/>
          <w:b/>
          <w:sz w:val="24"/>
          <w:szCs w:val="24"/>
        </w:rPr>
        <w:t xml:space="preserve"> </w:t>
      </w:r>
    </w:p>
    <w:tbl>
      <w:tblPr>
        <w:tblW w:w="9032" w:type="dxa"/>
        <w:jc w:val="center"/>
        <w:tblInd w:w="-2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816"/>
        <w:gridCol w:w="842"/>
        <w:gridCol w:w="869"/>
        <w:gridCol w:w="768"/>
        <w:gridCol w:w="853"/>
        <w:gridCol w:w="861"/>
        <w:gridCol w:w="851"/>
        <w:gridCol w:w="853"/>
        <w:gridCol w:w="779"/>
      </w:tblGrid>
      <w:tr w:rsidR="00034F29" w:rsidRPr="00D86363" w:rsidTr="00034F29">
        <w:trPr>
          <w:jc w:val="center"/>
        </w:trPr>
        <w:tc>
          <w:tcPr>
            <w:tcW w:w="1540" w:type="dxa"/>
            <w:vMerge w:val="restart"/>
            <w:shd w:val="clear" w:color="auto" w:fill="D99594" w:themeFill="accent2" w:themeFillTint="99"/>
          </w:tcPr>
          <w:p w:rsidR="00034F29" w:rsidRPr="007D1A7A" w:rsidRDefault="00034F29" w:rsidP="00034F29">
            <w:pPr>
              <w:spacing w:after="0" w:line="240" w:lineRule="auto"/>
              <w:jc w:val="center"/>
              <w:rPr>
                <w:rFonts w:ascii="Times New Roman" w:hAnsi="Times New Roman"/>
                <w:b/>
                <w:sz w:val="24"/>
                <w:szCs w:val="24"/>
              </w:rPr>
            </w:pPr>
            <w:r w:rsidRPr="007D1A7A">
              <w:rPr>
                <w:rFonts w:ascii="Times New Roman" w:hAnsi="Times New Roman"/>
                <w:b/>
                <w:sz w:val="24"/>
                <w:szCs w:val="24"/>
              </w:rPr>
              <w:t>Землище</w:t>
            </w:r>
          </w:p>
        </w:tc>
        <w:tc>
          <w:tcPr>
            <w:tcW w:w="2527" w:type="dxa"/>
            <w:gridSpan w:val="3"/>
            <w:shd w:val="clear" w:color="auto" w:fill="D99594" w:themeFill="accent2" w:themeFillTint="99"/>
          </w:tcPr>
          <w:p w:rsidR="00034F29" w:rsidRPr="007D1A7A" w:rsidRDefault="00034F29" w:rsidP="00034F29">
            <w:pPr>
              <w:spacing w:after="0" w:line="240" w:lineRule="auto"/>
              <w:jc w:val="center"/>
              <w:rPr>
                <w:rFonts w:ascii="Times New Roman" w:hAnsi="Times New Roman"/>
                <w:b/>
                <w:sz w:val="24"/>
                <w:szCs w:val="24"/>
              </w:rPr>
            </w:pPr>
            <w:r w:rsidRPr="007D1A7A">
              <w:rPr>
                <w:rFonts w:ascii="Times New Roman" w:hAnsi="Times New Roman"/>
                <w:b/>
                <w:sz w:val="24"/>
                <w:szCs w:val="24"/>
              </w:rPr>
              <w:t>201</w:t>
            </w:r>
            <w:r w:rsidRPr="007D1A7A">
              <w:rPr>
                <w:rFonts w:ascii="Times New Roman" w:hAnsi="Times New Roman"/>
                <w:b/>
                <w:sz w:val="24"/>
                <w:szCs w:val="24"/>
                <w:lang w:val="en-US"/>
              </w:rPr>
              <w:t>3</w:t>
            </w:r>
            <w:r w:rsidRPr="007D1A7A">
              <w:rPr>
                <w:rFonts w:ascii="Times New Roman" w:hAnsi="Times New Roman"/>
                <w:b/>
                <w:sz w:val="24"/>
                <w:szCs w:val="24"/>
              </w:rPr>
              <w:t xml:space="preserve"> г.</w:t>
            </w:r>
          </w:p>
        </w:tc>
        <w:tc>
          <w:tcPr>
            <w:tcW w:w="2482" w:type="dxa"/>
            <w:gridSpan w:val="3"/>
            <w:shd w:val="clear" w:color="auto" w:fill="D99594" w:themeFill="accent2" w:themeFillTint="99"/>
          </w:tcPr>
          <w:p w:rsidR="00034F29" w:rsidRPr="007D1A7A" w:rsidRDefault="00034F29" w:rsidP="00034F29">
            <w:pPr>
              <w:spacing w:after="0" w:line="240" w:lineRule="auto"/>
              <w:jc w:val="center"/>
              <w:rPr>
                <w:rFonts w:ascii="Times New Roman" w:hAnsi="Times New Roman"/>
                <w:b/>
                <w:sz w:val="24"/>
                <w:szCs w:val="24"/>
              </w:rPr>
            </w:pPr>
            <w:r w:rsidRPr="007D1A7A">
              <w:rPr>
                <w:rFonts w:ascii="Times New Roman" w:hAnsi="Times New Roman"/>
                <w:b/>
                <w:sz w:val="24"/>
                <w:szCs w:val="24"/>
              </w:rPr>
              <w:t>201</w:t>
            </w:r>
            <w:r w:rsidRPr="007D1A7A">
              <w:rPr>
                <w:rFonts w:ascii="Times New Roman" w:hAnsi="Times New Roman"/>
                <w:b/>
                <w:sz w:val="24"/>
                <w:szCs w:val="24"/>
                <w:lang w:val="en-US"/>
              </w:rPr>
              <w:t>4</w:t>
            </w:r>
            <w:r w:rsidRPr="007D1A7A">
              <w:rPr>
                <w:rFonts w:ascii="Times New Roman" w:hAnsi="Times New Roman"/>
                <w:b/>
                <w:sz w:val="24"/>
                <w:szCs w:val="24"/>
              </w:rPr>
              <w:t xml:space="preserve"> г.</w:t>
            </w:r>
          </w:p>
        </w:tc>
        <w:tc>
          <w:tcPr>
            <w:tcW w:w="2483" w:type="dxa"/>
            <w:gridSpan w:val="3"/>
            <w:shd w:val="clear" w:color="auto" w:fill="D99594" w:themeFill="accent2" w:themeFillTint="99"/>
          </w:tcPr>
          <w:p w:rsidR="00034F29" w:rsidRPr="007D1A7A" w:rsidRDefault="00034F29" w:rsidP="00034F29">
            <w:pPr>
              <w:spacing w:after="0" w:line="240" w:lineRule="auto"/>
              <w:jc w:val="center"/>
              <w:rPr>
                <w:rFonts w:ascii="Times New Roman" w:hAnsi="Times New Roman"/>
                <w:b/>
                <w:sz w:val="24"/>
                <w:szCs w:val="24"/>
              </w:rPr>
            </w:pPr>
            <w:r w:rsidRPr="007D1A7A">
              <w:rPr>
                <w:rFonts w:ascii="Times New Roman" w:hAnsi="Times New Roman"/>
                <w:b/>
                <w:sz w:val="24"/>
                <w:szCs w:val="24"/>
              </w:rPr>
              <w:t>201</w:t>
            </w:r>
            <w:r w:rsidRPr="007D1A7A">
              <w:rPr>
                <w:rFonts w:ascii="Times New Roman" w:hAnsi="Times New Roman"/>
                <w:b/>
                <w:sz w:val="24"/>
                <w:szCs w:val="24"/>
                <w:lang w:val="en-US"/>
              </w:rPr>
              <w:t>5</w:t>
            </w:r>
            <w:r w:rsidRPr="007D1A7A">
              <w:rPr>
                <w:rFonts w:ascii="Times New Roman" w:hAnsi="Times New Roman"/>
                <w:b/>
                <w:sz w:val="24"/>
                <w:szCs w:val="24"/>
              </w:rPr>
              <w:t xml:space="preserve"> г.</w:t>
            </w:r>
          </w:p>
        </w:tc>
      </w:tr>
      <w:tr w:rsidR="00034F29" w:rsidRPr="00D86363" w:rsidTr="00034F29">
        <w:trPr>
          <w:jc w:val="center"/>
        </w:trPr>
        <w:tc>
          <w:tcPr>
            <w:tcW w:w="1540" w:type="dxa"/>
            <w:vMerge/>
            <w:tcBorders>
              <w:bottom w:val="single" w:sz="4" w:space="0" w:color="auto"/>
            </w:tcBorders>
            <w:shd w:val="clear" w:color="auto" w:fill="D99594" w:themeFill="accent2" w:themeFillTint="99"/>
            <w:vAlign w:val="center"/>
          </w:tcPr>
          <w:p w:rsidR="00034F29" w:rsidRPr="007D1A7A" w:rsidRDefault="00034F29" w:rsidP="00034F29">
            <w:pPr>
              <w:spacing w:after="0" w:line="240" w:lineRule="auto"/>
              <w:jc w:val="center"/>
              <w:rPr>
                <w:rFonts w:ascii="Times New Roman" w:hAnsi="Times New Roman"/>
                <w:b/>
                <w:sz w:val="24"/>
                <w:szCs w:val="24"/>
              </w:rPr>
            </w:pPr>
          </w:p>
        </w:tc>
        <w:tc>
          <w:tcPr>
            <w:tcW w:w="816" w:type="dxa"/>
            <w:tcBorders>
              <w:bottom w:val="single" w:sz="4" w:space="0" w:color="auto"/>
            </w:tcBorders>
            <w:shd w:val="clear" w:color="auto" w:fill="D99594" w:themeFill="accent2" w:themeFillTint="99"/>
          </w:tcPr>
          <w:p w:rsidR="00034F29" w:rsidRPr="007D1A7A" w:rsidRDefault="00034F29" w:rsidP="00034F29">
            <w:pPr>
              <w:spacing w:after="0" w:line="240" w:lineRule="auto"/>
              <w:rPr>
                <w:rFonts w:ascii="Times New Roman" w:hAnsi="Times New Roman"/>
                <w:b/>
                <w:sz w:val="24"/>
                <w:szCs w:val="24"/>
              </w:rPr>
            </w:pPr>
            <w:r w:rsidRPr="007D1A7A">
              <w:rPr>
                <w:rFonts w:ascii="Times New Roman" w:hAnsi="Times New Roman"/>
                <w:b/>
                <w:sz w:val="24"/>
                <w:szCs w:val="24"/>
              </w:rPr>
              <w:t>Раст.</w:t>
            </w:r>
          </w:p>
        </w:tc>
        <w:tc>
          <w:tcPr>
            <w:tcW w:w="842" w:type="dxa"/>
            <w:tcBorders>
              <w:bottom w:val="single" w:sz="4" w:space="0" w:color="auto"/>
            </w:tcBorders>
            <w:shd w:val="clear" w:color="auto" w:fill="D99594" w:themeFill="accent2" w:themeFillTint="99"/>
          </w:tcPr>
          <w:p w:rsidR="00034F29" w:rsidRPr="007D1A7A" w:rsidRDefault="00034F29" w:rsidP="00034F29">
            <w:pPr>
              <w:spacing w:after="0" w:line="240" w:lineRule="auto"/>
              <w:rPr>
                <w:rFonts w:ascii="Times New Roman" w:hAnsi="Times New Roman"/>
                <w:b/>
                <w:sz w:val="24"/>
                <w:szCs w:val="24"/>
              </w:rPr>
            </w:pPr>
            <w:r w:rsidRPr="007D1A7A">
              <w:rPr>
                <w:rFonts w:ascii="Times New Roman" w:hAnsi="Times New Roman"/>
                <w:b/>
                <w:sz w:val="24"/>
                <w:szCs w:val="24"/>
              </w:rPr>
              <w:t>Жив.</w:t>
            </w:r>
          </w:p>
        </w:tc>
        <w:tc>
          <w:tcPr>
            <w:tcW w:w="869" w:type="dxa"/>
            <w:tcBorders>
              <w:bottom w:val="single" w:sz="4" w:space="0" w:color="auto"/>
            </w:tcBorders>
            <w:shd w:val="clear" w:color="auto" w:fill="D99594" w:themeFill="accent2" w:themeFillTint="99"/>
          </w:tcPr>
          <w:p w:rsidR="00034F29" w:rsidRPr="007D1A7A" w:rsidRDefault="00034F29" w:rsidP="00034F29">
            <w:pPr>
              <w:spacing w:after="0" w:line="240" w:lineRule="auto"/>
              <w:rPr>
                <w:rFonts w:ascii="Times New Roman" w:hAnsi="Times New Roman"/>
                <w:b/>
                <w:sz w:val="24"/>
                <w:szCs w:val="24"/>
              </w:rPr>
            </w:pPr>
            <w:r w:rsidRPr="007D1A7A">
              <w:rPr>
                <w:rFonts w:ascii="Times New Roman" w:hAnsi="Times New Roman"/>
                <w:b/>
                <w:sz w:val="24"/>
                <w:szCs w:val="24"/>
              </w:rPr>
              <w:t>общо</w:t>
            </w:r>
          </w:p>
        </w:tc>
        <w:tc>
          <w:tcPr>
            <w:tcW w:w="768" w:type="dxa"/>
            <w:tcBorders>
              <w:bottom w:val="single" w:sz="4" w:space="0" w:color="auto"/>
            </w:tcBorders>
            <w:shd w:val="clear" w:color="auto" w:fill="D99594" w:themeFill="accent2" w:themeFillTint="99"/>
          </w:tcPr>
          <w:p w:rsidR="00034F29" w:rsidRPr="007D1A7A" w:rsidRDefault="00034F29" w:rsidP="00034F29">
            <w:pPr>
              <w:spacing w:after="0" w:line="240" w:lineRule="auto"/>
              <w:rPr>
                <w:rFonts w:ascii="Times New Roman" w:hAnsi="Times New Roman"/>
                <w:b/>
                <w:sz w:val="24"/>
                <w:szCs w:val="24"/>
              </w:rPr>
            </w:pPr>
            <w:r w:rsidRPr="007D1A7A">
              <w:rPr>
                <w:rFonts w:ascii="Times New Roman" w:hAnsi="Times New Roman"/>
                <w:b/>
                <w:sz w:val="24"/>
                <w:szCs w:val="24"/>
              </w:rPr>
              <w:t>Раст.</w:t>
            </w:r>
          </w:p>
        </w:tc>
        <w:tc>
          <w:tcPr>
            <w:tcW w:w="853" w:type="dxa"/>
            <w:tcBorders>
              <w:bottom w:val="single" w:sz="4" w:space="0" w:color="auto"/>
            </w:tcBorders>
            <w:shd w:val="clear" w:color="auto" w:fill="D99594" w:themeFill="accent2" w:themeFillTint="99"/>
          </w:tcPr>
          <w:p w:rsidR="00034F29" w:rsidRPr="007D1A7A" w:rsidRDefault="00034F29" w:rsidP="00034F29">
            <w:pPr>
              <w:spacing w:after="0" w:line="240" w:lineRule="auto"/>
              <w:rPr>
                <w:rFonts w:ascii="Times New Roman" w:hAnsi="Times New Roman"/>
                <w:b/>
                <w:sz w:val="24"/>
                <w:szCs w:val="24"/>
              </w:rPr>
            </w:pPr>
            <w:r w:rsidRPr="007D1A7A">
              <w:rPr>
                <w:rFonts w:ascii="Times New Roman" w:hAnsi="Times New Roman"/>
                <w:b/>
                <w:sz w:val="24"/>
                <w:szCs w:val="24"/>
              </w:rPr>
              <w:t>Жив.</w:t>
            </w:r>
          </w:p>
        </w:tc>
        <w:tc>
          <w:tcPr>
            <w:tcW w:w="861" w:type="dxa"/>
            <w:tcBorders>
              <w:bottom w:val="single" w:sz="4" w:space="0" w:color="auto"/>
            </w:tcBorders>
            <w:shd w:val="clear" w:color="auto" w:fill="D99594" w:themeFill="accent2" w:themeFillTint="99"/>
          </w:tcPr>
          <w:p w:rsidR="00034F29" w:rsidRPr="007D1A7A" w:rsidRDefault="00034F29" w:rsidP="00034F29">
            <w:pPr>
              <w:spacing w:after="0" w:line="240" w:lineRule="auto"/>
              <w:rPr>
                <w:rFonts w:ascii="Times New Roman" w:hAnsi="Times New Roman"/>
                <w:b/>
                <w:sz w:val="24"/>
                <w:szCs w:val="24"/>
              </w:rPr>
            </w:pPr>
            <w:r w:rsidRPr="007D1A7A">
              <w:rPr>
                <w:rFonts w:ascii="Times New Roman" w:hAnsi="Times New Roman"/>
                <w:b/>
                <w:sz w:val="24"/>
                <w:szCs w:val="24"/>
              </w:rPr>
              <w:t>общо</w:t>
            </w:r>
          </w:p>
        </w:tc>
        <w:tc>
          <w:tcPr>
            <w:tcW w:w="851" w:type="dxa"/>
            <w:tcBorders>
              <w:bottom w:val="single" w:sz="4" w:space="0" w:color="auto"/>
            </w:tcBorders>
            <w:shd w:val="clear" w:color="auto" w:fill="D99594" w:themeFill="accent2" w:themeFillTint="99"/>
          </w:tcPr>
          <w:p w:rsidR="00034F29" w:rsidRPr="007D1A7A" w:rsidRDefault="00034F29" w:rsidP="00034F29">
            <w:pPr>
              <w:spacing w:after="0" w:line="240" w:lineRule="auto"/>
              <w:rPr>
                <w:rFonts w:ascii="Times New Roman" w:hAnsi="Times New Roman"/>
                <w:b/>
                <w:sz w:val="24"/>
                <w:szCs w:val="24"/>
              </w:rPr>
            </w:pPr>
            <w:r w:rsidRPr="007D1A7A">
              <w:rPr>
                <w:rFonts w:ascii="Times New Roman" w:hAnsi="Times New Roman"/>
                <w:b/>
                <w:sz w:val="24"/>
                <w:szCs w:val="24"/>
              </w:rPr>
              <w:t>Раст.</w:t>
            </w:r>
          </w:p>
        </w:tc>
        <w:tc>
          <w:tcPr>
            <w:tcW w:w="853" w:type="dxa"/>
            <w:tcBorders>
              <w:bottom w:val="single" w:sz="4" w:space="0" w:color="auto"/>
            </w:tcBorders>
            <w:shd w:val="clear" w:color="auto" w:fill="D99594" w:themeFill="accent2" w:themeFillTint="99"/>
          </w:tcPr>
          <w:p w:rsidR="00034F29" w:rsidRPr="007D1A7A" w:rsidRDefault="00034F29" w:rsidP="00034F29">
            <w:pPr>
              <w:spacing w:after="0" w:line="240" w:lineRule="auto"/>
              <w:rPr>
                <w:rFonts w:ascii="Times New Roman" w:hAnsi="Times New Roman"/>
                <w:b/>
                <w:sz w:val="24"/>
                <w:szCs w:val="24"/>
              </w:rPr>
            </w:pPr>
            <w:r w:rsidRPr="007D1A7A">
              <w:rPr>
                <w:rFonts w:ascii="Times New Roman" w:hAnsi="Times New Roman"/>
                <w:b/>
                <w:sz w:val="24"/>
                <w:szCs w:val="24"/>
              </w:rPr>
              <w:t>Жив.</w:t>
            </w:r>
          </w:p>
        </w:tc>
        <w:tc>
          <w:tcPr>
            <w:tcW w:w="779" w:type="dxa"/>
            <w:tcBorders>
              <w:bottom w:val="single" w:sz="4" w:space="0" w:color="auto"/>
            </w:tcBorders>
            <w:shd w:val="clear" w:color="auto" w:fill="D99594" w:themeFill="accent2" w:themeFillTint="99"/>
          </w:tcPr>
          <w:p w:rsidR="00034F29" w:rsidRPr="007D1A7A" w:rsidRDefault="00034F29" w:rsidP="00034F29">
            <w:pPr>
              <w:spacing w:after="0" w:line="240" w:lineRule="auto"/>
              <w:rPr>
                <w:rFonts w:ascii="Times New Roman" w:hAnsi="Times New Roman"/>
                <w:b/>
                <w:sz w:val="24"/>
                <w:szCs w:val="24"/>
              </w:rPr>
            </w:pPr>
            <w:r w:rsidRPr="007D1A7A">
              <w:rPr>
                <w:rFonts w:ascii="Times New Roman" w:hAnsi="Times New Roman"/>
                <w:b/>
                <w:sz w:val="24"/>
                <w:szCs w:val="24"/>
              </w:rPr>
              <w:t>общо</w:t>
            </w:r>
          </w:p>
        </w:tc>
      </w:tr>
      <w:tr w:rsidR="00034F29" w:rsidRPr="00D86363" w:rsidTr="00034F29">
        <w:trPr>
          <w:jc w:val="center"/>
        </w:trPr>
        <w:tc>
          <w:tcPr>
            <w:tcW w:w="1540" w:type="dxa"/>
            <w:shd w:val="clear" w:color="auto" w:fill="F2DBDB" w:themeFill="accent2" w:themeFillTint="33"/>
          </w:tcPr>
          <w:p w:rsidR="00034F29" w:rsidRPr="00D86363" w:rsidRDefault="00034F29" w:rsidP="00034F29">
            <w:pPr>
              <w:spacing w:after="0" w:line="240" w:lineRule="auto"/>
              <w:rPr>
                <w:rFonts w:ascii="Times New Roman" w:hAnsi="Times New Roman"/>
                <w:sz w:val="24"/>
                <w:szCs w:val="24"/>
              </w:rPr>
            </w:pPr>
            <w:r w:rsidRPr="00D86363">
              <w:rPr>
                <w:rFonts w:ascii="Times New Roman" w:hAnsi="Times New Roman"/>
                <w:sz w:val="24"/>
                <w:szCs w:val="24"/>
              </w:rPr>
              <w:t>Ябланица</w:t>
            </w:r>
          </w:p>
        </w:tc>
        <w:tc>
          <w:tcPr>
            <w:tcW w:w="816"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14</w:t>
            </w:r>
          </w:p>
        </w:tc>
        <w:tc>
          <w:tcPr>
            <w:tcW w:w="842"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6</w:t>
            </w:r>
          </w:p>
        </w:tc>
        <w:tc>
          <w:tcPr>
            <w:tcW w:w="869"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20</w:t>
            </w:r>
          </w:p>
        </w:tc>
        <w:tc>
          <w:tcPr>
            <w:tcW w:w="768"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17</w:t>
            </w:r>
          </w:p>
        </w:tc>
        <w:tc>
          <w:tcPr>
            <w:tcW w:w="853"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6</w:t>
            </w:r>
          </w:p>
        </w:tc>
        <w:tc>
          <w:tcPr>
            <w:tcW w:w="861"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23</w:t>
            </w:r>
          </w:p>
        </w:tc>
        <w:tc>
          <w:tcPr>
            <w:tcW w:w="851"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lang w:val="en-US"/>
              </w:rPr>
            </w:pPr>
            <w:r w:rsidRPr="00D86363">
              <w:rPr>
                <w:rFonts w:ascii="Times New Roman" w:hAnsi="Times New Roman"/>
                <w:sz w:val="24"/>
                <w:szCs w:val="24"/>
                <w:lang w:val="en-US"/>
              </w:rPr>
              <w:t>25</w:t>
            </w:r>
          </w:p>
        </w:tc>
        <w:tc>
          <w:tcPr>
            <w:tcW w:w="853"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lang w:val="en-US"/>
              </w:rPr>
            </w:pPr>
            <w:r w:rsidRPr="00D86363">
              <w:rPr>
                <w:rFonts w:ascii="Times New Roman" w:hAnsi="Times New Roman"/>
                <w:sz w:val="24"/>
                <w:szCs w:val="24"/>
                <w:lang w:val="en-US"/>
              </w:rPr>
              <w:t>8</w:t>
            </w:r>
          </w:p>
        </w:tc>
        <w:tc>
          <w:tcPr>
            <w:tcW w:w="779"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lang w:val="en-US"/>
              </w:rPr>
            </w:pPr>
            <w:r w:rsidRPr="00D86363">
              <w:rPr>
                <w:rFonts w:ascii="Times New Roman" w:hAnsi="Times New Roman"/>
                <w:sz w:val="24"/>
                <w:szCs w:val="24"/>
                <w:lang w:val="en-US"/>
              </w:rPr>
              <w:t>33</w:t>
            </w:r>
          </w:p>
        </w:tc>
      </w:tr>
      <w:tr w:rsidR="00034F29" w:rsidRPr="00D86363" w:rsidTr="00034F29">
        <w:trPr>
          <w:jc w:val="center"/>
        </w:trPr>
        <w:tc>
          <w:tcPr>
            <w:tcW w:w="1540" w:type="dxa"/>
            <w:shd w:val="clear" w:color="auto" w:fill="F2DBDB" w:themeFill="accent2" w:themeFillTint="33"/>
          </w:tcPr>
          <w:p w:rsidR="00034F29" w:rsidRPr="00D86363" w:rsidRDefault="00034F29" w:rsidP="00034F29">
            <w:pPr>
              <w:spacing w:after="0" w:line="240" w:lineRule="auto"/>
              <w:rPr>
                <w:rFonts w:ascii="Times New Roman" w:hAnsi="Times New Roman"/>
                <w:sz w:val="24"/>
                <w:szCs w:val="24"/>
              </w:rPr>
            </w:pPr>
            <w:r w:rsidRPr="00D86363">
              <w:rPr>
                <w:rFonts w:ascii="Times New Roman" w:hAnsi="Times New Roman"/>
                <w:sz w:val="24"/>
                <w:szCs w:val="24"/>
              </w:rPr>
              <w:t>Батулци</w:t>
            </w:r>
          </w:p>
        </w:tc>
        <w:tc>
          <w:tcPr>
            <w:tcW w:w="816"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3</w:t>
            </w:r>
          </w:p>
        </w:tc>
        <w:tc>
          <w:tcPr>
            <w:tcW w:w="842"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1</w:t>
            </w:r>
          </w:p>
        </w:tc>
        <w:tc>
          <w:tcPr>
            <w:tcW w:w="869"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4</w:t>
            </w:r>
          </w:p>
        </w:tc>
        <w:tc>
          <w:tcPr>
            <w:tcW w:w="768"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2</w:t>
            </w:r>
          </w:p>
        </w:tc>
        <w:tc>
          <w:tcPr>
            <w:tcW w:w="853"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2</w:t>
            </w:r>
          </w:p>
        </w:tc>
        <w:tc>
          <w:tcPr>
            <w:tcW w:w="861"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4</w:t>
            </w:r>
          </w:p>
        </w:tc>
        <w:tc>
          <w:tcPr>
            <w:tcW w:w="851"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lang w:val="en-US"/>
              </w:rPr>
            </w:pPr>
            <w:r w:rsidRPr="00D86363">
              <w:rPr>
                <w:rFonts w:ascii="Times New Roman" w:hAnsi="Times New Roman"/>
                <w:sz w:val="24"/>
                <w:szCs w:val="24"/>
                <w:lang w:val="en-US"/>
              </w:rPr>
              <w:t>7</w:t>
            </w:r>
          </w:p>
        </w:tc>
        <w:tc>
          <w:tcPr>
            <w:tcW w:w="853"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lang w:val="en-US"/>
              </w:rPr>
            </w:pPr>
            <w:r w:rsidRPr="00D86363">
              <w:rPr>
                <w:rFonts w:ascii="Times New Roman" w:hAnsi="Times New Roman"/>
                <w:sz w:val="24"/>
                <w:szCs w:val="24"/>
                <w:lang w:val="en-US"/>
              </w:rPr>
              <w:t>2</w:t>
            </w:r>
          </w:p>
        </w:tc>
        <w:tc>
          <w:tcPr>
            <w:tcW w:w="779"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lang w:val="en-US"/>
              </w:rPr>
            </w:pPr>
            <w:r w:rsidRPr="00D86363">
              <w:rPr>
                <w:rFonts w:ascii="Times New Roman" w:hAnsi="Times New Roman"/>
                <w:sz w:val="24"/>
                <w:szCs w:val="24"/>
                <w:lang w:val="en-US"/>
              </w:rPr>
              <w:t>9</w:t>
            </w:r>
          </w:p>
        </w:tc>
      </w:tr>
      <w:tr w:rsidR="00034F29" w:rsidRPr="00D86363" w:rsidTr="00034F29">
        <w:trPr>
          <w:jc w:val="center"/>
        </w:trPr>
        <w:tc>
          <w:tcPr>
            <w:tcW w:w="1540" w:type="dxa"/>
            <w:shd w:val="clear" w:color="auto" w:fill="F2DBDB" w:themeFill="accent2" w:themeFillTint="33"/>
          </w:tcPr>
          <w:p w:rsidR="00034F29" w:rsidRPr="00D86363" w:rsidRDefault="00034F29" w:rsidP="00034F29">
            <w:pPr>
              <w:spacing w:after="0" w:line="240" w:lineRule="auto"/>
              <w:rPr>
                <w:rFonts w:ascii="Times New Roman" w:hAnsi="Times New Roman"/>
                <w:sz w:val="24"/>
                <w:szCs w:val="24"/>
              </w:rPr>
            </w:pPr>
            <w:r w:rsidRPr="00D86363">
              <w:rPr>
                <w:rFonts w:ascii="Times New Roman" w:hAnsi="Times New Roman"/>
                <w:sz w:val="24"/>
                <w:szCs w:val="24"/>
              </w:rPr>
              <w:t>Брестница</w:t>
            </w:r>
          </w:p>
        </w:tc>
        <w:tc>
          <w:tcPr>
            <w:tcW w:w="816"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2</w:t>
            </w:r>
          </w:p>
        </w:tc>
        <w:tc>
          <w:tcPr>
            <w:tcW w:w="842"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4</w:t>
            </w:r>
          </w:p>
        </w:tc>
        <w:tc>
          <w:tcPr>
            <w:tcW w:w="869"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6</w:t>
            </w:r>
          </w:p>
        </w:tc>
        <w:tc>
          <w:tcPr>
            <w:tcW w:w="768"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4</w:t>
            </w:r>
          </w:p>
        </w:tc>
        <w:tc>
          <w:tcPr>
            <w:tcW w:w="853"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3</w:t>
            </w:r>
          </w:p>
        </w:tc>
        <w:tc>
          <w:tcPr>
            <w:tcW w:w="861"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7</w:t>
            </w:r>
          </w:p>
        </w:tc>
        <w:tc>
          <w:tcPr>
            <w:tcW w:w="851"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lang w:val="en-US"/>
              </w:rPr>
            </w:pPr>
            <w:r w:rsidRPr="00D86363">
              <w:rPr>
                <w:rFonts w:ascii="Times New Roman" w:hAnsi="Times New Roman"/>
                <w:sz w:val="24"/>
                <w:szCs w:val="24"/>
                <w:lang w:val="en-US"/>
              </w:rPr>
              <w:t>5</w:t>
            </w:r>
          </w:p>
        </w:tc>
        <w:tc>
          <w:tcPr>
            <w:tcW w:w="853"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lang w:val="en-US"/>
              </w:rPr>
            </w:pPr>
            <w:r w:rsidRPr="00D86363">
              <w:rPr>
                <w:rFonts w:ascii="Times New Roman" w:hAnsi="Times New Roman"/>
                <w:sz w:val="24"/>
                <w:szCs w:val="24"/>
                <w:lang w:val="en-US"/>
              </w:rPr>
              <w:t>3</w:t>
            </w:r>
          </w:p>
        </w:tc>
        <w:tc>
          <w:tcPr>
            <w:tcW w:w="779"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lang w:val="en-US"/>
              </w:rPr>
            </w:pPr>
            <w:r w:rsidRPr="00D86363">
              <w:rPr>
                <w:rFonts w:ascii="Times New Roman" w:hAnsi="Times New Roman"/>
                <w:sz w:val="24"/>
                <w:szCs w:val="24"/>
                <w:lang w:val="en-US"/>
              </w:rPr>
              <w:t>8</w:t>
            </w:r>
          </w:p>
        </w:tc>
      </w:tr>
      <w:tr w:rsidR="00034F29" w:rsidRPr="00D86363" w:rsidTr="00034F29">
        <w:trPr>
          <w:jc w:val="center"/>
        </w:trPr>
        <w:tc>
          <w:tcPr>
            <w:tcW w:w="1540" w:type="dxa"/>
            <w:shd w:val="clear" w:color="auto" w:fill="F2DBDB" w:themeFill="accent2" w:themeFillTint="33"/>
          </w:tcPr>
          <w:p w:rsidR="00034F29" w:rsidRPr="00D86363" w:rsidRDefault="00034F29" w:rsidP="00034F29">
            <w:pPr>
              <w:spacing w:after="0" w:line="240" w:lineRule="auto"/>
              <w:ind w:right="-108"/>
              <w:rPr>
                <w:rFonts w:ascii="Times New Roman" w:hAnsi="Times New Roman"/>
                <w:sz w:val="24"/>
                <w:szCs w:val="24"/>
              </w:rPr>
            </w:pPr>
            <w:r w:rsidRPr="00D86363">
              <w:rPr>
                <w:rFonts w:ascii="Times New Roman" w:hAnsi="Times New Roman"/>
                <w:sz w:val="24"/>
                <w:szCs w:val="24"/>
              </w:rPr>
              <w:t>Г. Брестница</w:t>
            </w:r>
          </w:p>
        </w:tc>
        <w:tc>
          <w:tcPr>
            <w:tcW w:w="816"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2</w:t>
            </w:r>
          </w:p>
        </w:tc>
        <w:tc>
          <w:tcPr>
            <w:tcW w:w="842"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3</w:t>
            </w:r>
          </w:p>
        </w:tc>
        <w:tc>
          <w:tcPr>
            <w:tcW w:w="869"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5</w:t>
            </w:r>
          </w:p>
        </w:tc>
        <w:tc>
          <w:tcPr>
            <w:tcW w:w="768"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4</w:t>
            </w:r>
          </w:p>
        </w:tc>
        <w:tc>
          <w:tcPr>
            <w:tcW w:w="853"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3</w:t>
            </w:r>
          </w:p>
        </w:tc>
        <w:tc>
          <w:tcPr>
            <w:tcW w:w="861"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7</w:t>
            </w:r>
          </w:p>
        </w:tc>
        <w:tc>
          <w:tcPr>
            <w:tcW w:w="851"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lang w:val="en-US"/>
              </w:rPr>
            </w:pPr>
            <w:r w:rsidRPr="00D86363">
              <w:rPr>
                <w:rFonts w:ascii="Times New Roman" w:hAnsi="Times New Roman"/>
                <w:sz w:val="24"/>
                <w:szCs w:val="24"/>
                <w:lang w:val="en-US"/>
              </w:rPr>
              <w:t>4</w:t>
            </w:r>
          </w:p>
        </w:tc>
        <w:tc>
          <w:tcPr>
            <w:tcW w:w="853"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lang w:val="en-US"/>
              </w:rPr>
            </w:pPr>
            <w:r w:rsidRPr="00D86363">
              <w:rPr>
                <w:rFonts w:ascii="Times New Roman" w:hAnsi="Times New Roman"/>
                <w:sz w:val="24"/>
                <w:szCs w:val="24"/>
                <w:lang w:val="en-US"/>
              </w:rPr>
              <w:t>3</w:t>
            </w:r>
          </w:p>
        </w:tc>
        <w:tc>
          <w:tcPr>
            <w:tcW w:w="779"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lang w:val="en-US"/>
              </w:rPr>
            </w:pPr>
            <w:r w:rsidRPr="00D86363">
              <w:rPr>
                <w:rFonts w:ascii="Times New Roman" w:hAnsi="Times New Roman"/>
                <w:sz w:val="24"/>
                <w:szCs w:val="24"/>
                <w:lang w:val="en-US"/>
              </w:rPr>
              <w:t>7</w:t>
            </w:r>
          </w:p>
        </w:tc>
      </w:tr>
      <w:tr w:rsidR="00034F29" w:rsidRPr="00D86363" w:rsidTr="00034F29">
        <w:trPr>
          <w:jc w:val="center"/>
        </w:trPr>
        <w:tc>
          <w:tcPr>
            <w:tcW w:w="1540" w:type="dxa"/>
            <w:shd w:val="clear" w:color="auto" w:fill="F2DBDB" w:themeFill="accent2" w:themeFillTint="33"/>
          </w:tcPr>
          <w:p w:rsidR="00034F29" w:rsidRPr="00D86363" w:rsidRDefault="00034F29" w:rsidP="00034F29">
            <w:pPr>
              <w:spacing w:after="0" w:line="240" w:lineRule="auto"/>
              <w:rPr>
                <w:rFonts w:ascii="Times New Roman" w:hAnsi="Times New Roman"/>
                <w:sz w:val="24"/>
                <w:szCs w:val="24"/>
              </w:rPr>
            </w:pPr>
            <w:r w:rsidRPr="00D86363">
              <w:rPr>
                <w:rFonts w:ascii="Times New Roman" w:hAnsi="Times New Roman"/>
                <w:sz w:val="24"/>
                <w:szCs w:val="24"/>
              </w:rPr>
              <w:t>Добревци</w:t>
            </w:r>
          </w:p>
        </w:tc>
        <w:tc>
          <w:tcPr>
            <w:tcW w:w="816"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8</w:t>
            </w:r>
          </w:p>
        </w:tc>
        <w:tc>
          <w:tcPr>
            <w:tcW w:w="842"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5</w:t>
            </w:r>
          </w:p>
        </w:tc>
        <w:tc>
          <w:tcPr>
            <w:tcW w:w="869"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13</w:t>
            </w:r>
          </w:p>
        </w:tc>
        <w:tc>
          <w:tcPr>
            <w:tcW w:w="768"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9</w:t>
            </w:r>
          </w:p>
        </w:tc>
        <w:tc>
          <w:tcPr>
            <w:tcW w:w="853"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6</w:t>
            </w:r>
          </w:p>
        </w:tc>
        <w:tc>
          <w:tcPr>
            <w:tcW w:w="861"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15</w:t>
            </w:r>
          </w:p>
        </w:tc>
        <w:tc>
          <w:tcPr>
            <w:tcW w:w="851"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lang w:val="en-US"/>
              </w:rPr>
            </w:pPr>
            <w:r w:rsidRPr="00D86363">
              <w:rPr>
                <w:rFonts w:ascii="Times New Roman" w:hAnsi="Times New Roman"/>
                <w:sz w:val="24"/>
                <w:szCs w:val="24"/>
                <w:lang w:val="en-US"/>
              </w:rPr>
              <w:t>12</w:t>
            </w:r>
          </w:p>
        </w:tc>
        <w:tc>
          <w:tcPr>
            <w:tcW w:w="853"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lang w:val="en-US"/>
              </w:rPr>
            </w:pPr>
            <w:r w:rsidRPr="00D86363">
              <w:rPr>
                <w:rFonts w:ascii="Times New Roman" w:hAnsi="Times New Roman"/>
                <w:sz w:val="24"/>
                <w:szCs w:val="24"/>
                <w:lang w:val="en-US"/>
              </w:rPr>
              <w:t>5</w:t>
            </w:r>
          </w:p>
        </w:tc>
        <w:tc>
          <w:tcPr>
            <w:tcW w:w="779"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lang w:val="en-US"/>
              </w:rPr>
            </w:pPr>
            <w:r w:rsidRPr="00D86363">
              <w:rPr>
                <w:rFonts w:ascii="Times New Roman" w:hAnsi="Times New Roman"/>
                <w:sz w:val="24"/>
                <w:szCs w:val="24"/>
                <w:lang w:val="en-US"/>
              </w:rPr>
              <w:t>17</w:t>
            </w:r>
          </w:p>
        </w:tc>
      </w:tr>
      <w:tr w:rsidR="00034F29" w:rsidRPr="00D86363" w:rsidTr="00034F29">
        <w:trPr>
          <w:jc w:val="center"/>
        </w:trPr>
        <w:tc>
          <w:tcPr>
            <w:tcW w:w="1540" w:type="dxa"/>
            <w:shd w:val="clear" w:color="auto" w:fill="F2DBDB" w:themeFill="accent2" w:themeFillTint="33"/>
          </w:tcPr>
          <w:p w:rsidR="00034F29" w:rsidRPr="00D86363" w:rsidRDefault="00034F29" w:rsidP="00034F29">
            <w:pPr>
              <w:spacing w:after="0" w:line="240" w:lineRule="auto"/>
              <w:rPr>
                <w:rFonts w:ascii="Times New Roman" w:hAnsi="Times New Roman"/>
                <w:sz w:val="24"/>
                <w:szCs w:val="24"/>
              </w:rPr>
            </w:pPr>
            <w:r w:rsidRPr="00D86363">
              <w:rPr>
                <w:rFonts w:ascii="Times New Roman" w:hAnsi="Times New Roman"/>
                <w:sz w:val="24"/>
                <w:szCs w:val="24"/>
              </w:rPr>
              <w:t>Дъбравата</w:t>
            </w:r>
          </w:p>
        </w:tc>
        <w:tc>
          <w:tcPr>
            <w:tcW w:w="816"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3</w:t>
            </w:r>
          </w:p>
        </w:tc>
        <w:tc>
          <w:tcPr>
            <w:tcW w:w="842"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1</w:t>
            </w:r>
          </w:p>
        </w:tc>
        <w:tc>
          <w:tcPr>
            <w:tcW w:w="869"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4</w:t>
            </w:r>
          </w:p>
        </w:tc>
        <w:tc>
          <w:tcPr>
            <w:tcW w:w="768"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3</w:t>
            </w:r>
          </w:p>
        </w:tc>
        <w:tc>
          <w:tcPr>
            <w:tcW w:w="853"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0</w:t>
            </w:r>
          </w:p>
        </w:tc>
        <w:tc>
          <w:tcPr>
            <w:tcW w:w="861"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3</w:t>
            </w:r>
          </w:p>
        </w:tc>
        <w:tc>
          <w:tcPr>
            <w:tcW w:w="851"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lang w:val="en-US"/>
              </w:rPr>
            </w:pPr>
            <w:r w:rsidRPr="00D86363">
              <w:rPr>
                <w:rFonts w:ascii="Times New Roman" w:hAnsi="Times New Roman"/>
                <w:sz w:val="24"/>
                <w:szCs w:val="24"/>
                <w:lang w:val="en-US"/>
              </w:rPr>
              <w:t>9</w:t>
            </w:r>
          </w:p>
        </w:tc>
        <w:tc>
          <w:tcPr>
            <w:tcW w:w="853"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lang w:val="en-US"/>
              </w:rPr>
            </w:pPr>
            <w:r w:rsidRPr="00D86363">
              <w:rPr>
                <w:rFonts w:ascii="Times New Roman" w:hAnsi="Times New Roman"/>
                <w:sz w:val="24"/>
                <w:szCs w:val="24"/>
                <w:lang w:val="en-US"/>
              </w:rPr>
              <w:t>0</w:t>
            </w:r>
          </w:p>
        </w:tc>
        <w:tc>
          <w:tcPr>
            <w:tcW w:w="779"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lang w:val="en-US"/>
              </w:rPr>
            </w:pPr>
            <w:r w:rsidRPr="00D86363">
              <w:rPr>
                <w:rFonts w:ascii="Times New Roman" w:hAnsi="Times New Roman"/>
                <w:sz w:val="24"/>
                <w:szCs w:val="24"/>
                <w:lang w:val="en-US"/>
              </w:rPr>
              <w:t>9</w:t>
            </w:r>
          </w:p>
        </w:tc>
      </w:tr>
      <w:tr w:rsidR="00034F29" w:rsidRPr="00D86363" w:rsidTr="00034F29">
        <w:trPr>
          <w:jc w:val="center"/>
        </w:trPr>
        <w:tc>
          <w:tcPr>
            <w:tcW w:w="1540" w:type="dxa"/>
            <w:shd w:val="clear" w:color="auto" w:fill="F2DBDB" w:themeFill="accent2" w:themeFillTint="33"/>
          </w:tcPr>
          <w:p w:rsidR="00034F29" w:rsidRPr="00D86363" w:rsidRDefault="00034F29" w:rsidP="00034F29">
            <w:pPr>
              <w:spacing w:after="0" w:line="240" w:lineRule="auto"/>
              <w:rPr>
                <w:rFonts w:ascii="Times New Roman" w:hAnsi="Times New Roman"/>
                <w:sz w:val="24"/>
                <w:szCs w:val="24"/>
              </w:rPr>
            </w:pPr>
            <w:r w:rsidRPr="00D86363">
              <w:rPr>
                <w:rFonts w:ascii="Times New Roman" w:hAnsi="Times New Roman"/>
                <w:sz w:val="24"/>
                <w:szCs w:val="24"/>
              </w:rPr>
              <w:t>Зл.Панега</w:t>
            </w:r>
          </w:p>
        </w:tc>
        <w:tc>
          <w:tcPr>
            <w:tcW w:w="816"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5</w:t>
            </w:r>
          </w:p>
        </w:tc>
        <w:tc>
          <w:tcPr>
            <w:tcW w:w="842"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1</w:t>
            </w:r>
          </w:p>
        </w:tc>
        <w:tc>
          <w:tcPr>
            <w:tcW w:w="869"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6</w:t>
            </w:r>
          </w:p>
        </w:tc>
        <w:tc>
          <w:tcPr>
            <w:tcW w:w="768"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4</w:t>
            </w:r>
          </w:p>
        </w:tc>
        <w:tc>
          <w:tcPr>
            <w:tcW w:w="853"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1</w:t>
            </w:r>
          </w:p>
        </w:tc>
        <w:tc>
          <w:tcPr>
            <w:tcW w:w="861"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5</w:t>
            </w:r>
          </w:p>
        </w:tc>
        <w:tc>
          <w:tcPr>
            <w:tcW w:w="851"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lang w:val="en-US"/>
              </w:rPr>
            </w:pPr>
            <w:r w:rsidRPr="00D86363">
              <w:rPr>
                <w:rFonts w:ascii="Times New Roman" w:hAnsi="Times New Roman"/>
                <w:sz w:val="24"/>
                <w:szCs w:val="24"/>
                <w:lang w:val="en-US"/>
              </w:rPr>
              <w:t>6</w:t>
            </w:r>
          </w:p>
        </w:tc>
        <w:tc>
          <w:tcPr>
            <w:tcW w:w="853"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lang w:val="en-US"/>
              </w:rPr>
            </w:pPr>
            <w:r w:rsidRPr="00D86363">
              <w:rPr>
                <w:rFonts w:ascii="Times New Roman" w:hAnsi="Times New Roman"/>
                <w:sz w:val="24"/>
                <w:szCs w:val="24"/>
                <w:lang w:val="en-US"/>
              </w:rPr>
              <w:t>1</w:t>
            </w:r>
          </w:p>
        </w:tc>
        <w:tc>
          <w:tcPr>
            <w:tcW w:w="779"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lang w:val="en-US"/>
              </w:rPr>
            </w:pPr>
            <w:r w:rsidRPr="00D86363">
              <w:rPr>
                <w:rFonts w:ascii="Times New Roman" w:hAnsi="Times New Roman"/>
                <w:sz w:val="24"/>
                <w:szCs w:val="24"/>
                <w:lang w:val="en-US"/>
              </w:rPr>
              <w:t>7</w:t>
            </w:r>
          </w:p>
        </w:tc>
      </w:tr>
      <w:tr w:rsidR="00034F29" w:rsidRPr="00D86363" w:rsidTr="00034F29">
        <w:trPr>
          <w:jc w:val="center"/>
        </w:trPr>
        <w:tc>
          <w:tcPr>
            <w:tcW w:w="1540" w:type="dxa"/>
            <w:shd w:val="clear" w:color="auto" w:fill="F2DBDB" w:themeFill="accent2" w:themeFillTint="33"/>
          </w:tcPr>
          <w:p w:rsidR="00034F29" w:rsidRPr="00D86363" w:rsidRDefault="00034F29" w:rsidP="00034F29">
            <w:pPr>
              <w:spacing w:after="0" w:line="240" w:lineRule="auto"/>
              <w:rPr>
                <w:rFonts w:ascii="Times New Roman" w:hAnsi="Times New Roman"/>
                <w:sz w:val="24"/>
                <w:szCs w:val="24"/>
              </w:rPr>
            </w:pPr>
            <w:r w:rsidRPr="00D86363">
              <w:rPr>
                <w:rFonts w:ascii="Times New Roman" w:hAnsi="Times New Roman"/>
                <w:sz w:val="24"/>
                <w:szCs w:val="24"/>
              </w:rPr>
              <w:t>М.Извор</w:t>
            </w:r>
          </w:p>
        </w:tc>
        <w:tc>
          <w:tcPr>
            <w:tcW w:w="816"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2</w:t>
            </w:r>
          </w:p>
        </w:tc>
        <w:tc>
          <w:tcPr>
            <w:tcW w:w="842"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1</w:t>
            </w:r>
          </w:p>
        </w:tc>
        <w:tc>
          <w:tcPr>
            <w:tcW w:w="869"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3</w:t>
            </w:r>
          </w:p>
        </w:tc>
        <w:tc>
          <w:tcPr>
            <w:tcW w:w="768"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2</w:t>
            </w:r>
          </w:p>
        </w:tc>
        <w:tc>
          <w:tcPr>
            <w:tcW w:w="853"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1</w:t>
            </w:r>
          </w:p>
        </w:tc>
        <w:tc>
          <w:tcPr>
            <w:tcW w:w="861"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3</w:t>
            </w:r>
          </w:p>
        </w:tc>
        <w:tc>
          <w:tcPr>
            <w:tcW w:w="851"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lang w:val="en-US"/>
              </w:rPr>
            </w:pPr>
            <w:r w:rsidRPr="00D86363">
              <w:rPr>
                <w:rFonts w:ascii="Times New Roman" w:hAnsi="Times New Roman"/>
                <w:sz w:val="24"/>
                <w:szCs w:val="24"/>
                <w:lang w:val="en-US"/>
              </w:rPr>
              <w:t>1</w:t>
            </w:r>
          </w:p>
        </w:tc>
        <w:tc>
          <w:tcPr>
            <w:tcW w:w="853"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lang w:val="en-US"/>
              </w:rPr>
            </w:pPr>
            <w:r w:rsidRPr="00D86363">
              <w:rPr>
                <w:rFonts w:ascii="Times New Roman" w:hAnsi="Times New Roman"/>
                <w:sz w:val="24"/>
                <w:szCs w:val="24"/>
                <w:lang w:val="en-US"/>
              </w:rPr>
              <w:t>1</w:t>
            </w:r>
          </w:p>
        </w:tc>
        <w:tc>
          <w:tcPr>
            <w:tcW w:w="779"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lang w:val="en-US"/>
              </w:rPr>
            </w:pPr>
            <w:r w:rsidRPr="00D86363">
              <w:rPr>
                <w:rFonts w:ascii="Times New Roman" w:hAnsi="Times New Roman"/>
                <w:sz w:val="24"/>
                <w:szCs w:val="24"/>
                <w:lang w:val="en-US"/>
              </w:rPr>
              <w:t>2</w:t>
            </w:r>
          </w:p>
        </w:tc>
      </w:tr>
      <w:tr w:rsidR="00034F29" w:rsidRPr="00D86363" w:rsidTr="00034F29">
        <w:trPr>
          <w:jc w:val="center"/>
        </w:trPr>
        <w:tc>
          <w:tcPr>
            <w:tcW w:w="1540" w:type="dxa"/>
            <w:shd w:val="clear" w:color="auto" w:fill="F2DBDB" w:themeFill="accent2" w:themeFillTint="33"/>
          </w:tcPr>
          <w:p w:rsidR="00034F29" w:rsidRPr="00D86363" w:rsidRDefault="00034F29" w:rsidP="00034F29">
            <w:pPr>
              <w:spacing w:after="0" w:line="240" w:lineRule="auto"/>
              <w:rPr>
                <w:rFonts w:ascii="Times New Roman" w:hAnsi="Times New Roman"/>
                <w:sz w:val="24"/>
                <w:szCs w:val="24"/>
              </w:rPr>
            </w:pPr>
            <w:r w:rsidRPr="00D86363">
              <w:rPr>
                <w:rFonts w:ascii="Times New Roman" w:hAnsi="Times New Roman"/>
                <w:sz w:val="24"/>
                <w:szCs w:val="24"/>
              </w:rPr>
              <w:t>Орешене</w:t>
            </w:r>
          </w:p>
        </w:tc>
        <w:tc>
          <w:tcPr>
            <w:tcW w:w="816"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2</w:t>
            </w:r>
          </w:p>
        </w:tc>
        <w:tc>
          <w:tcPr>
            <w:tcW w:w="842"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2</w:t>
            </w:r>
          </w:p>
        </w:tc>
        <w:tc>
          <w:tcPr>
            <w:tcW w:w="869"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4</w:t>
            </w:r>
          </w:p>
        </w:tc>
        <w:tc>
          <w:tcPr>
            <w:tcW w:w="768"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3</w:t>
            </w:r>
          </w:p>
        </w:tc>
        <w:tc>
          <w:tcPr>
            <w:tcW w:w="853"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1</w:t>
            </w:r>
          </w:p>
        </w:tc>
        <w:tc>
          <w:tcPr>
            <w:tcW w:w="861"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rPr>
            </w:pPr>
            <w:r w:rsidRPr="00D86363">
              <w:rPr>
                <w:rFonts w:ascii="Times New Roman" w:hAnsi="Times New Roman"/>
                <w:sz w:val="24"/>
                <w:szCs w:val="24"/>
              </w:rPr>
              <w:t>4</w:t>
            </w:r>
          </w:p>
        </w:tc>
        <w:tc>
          <w:tcPr>
            <w:tcW w:w="851"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lang w:val="en-US"/>
              </w:rPr>
            </w:pPr>
            <w:r w:rsidRPr="00D86363">
              <w:rPr>
                <w:rFonts w:ascii="Times New Roman" w:hAnsi="Times New Roman"/>
                <w:sz w:val="24"/>
                <w:szCs w:val="24"/>
                <w:lang w:val="en-US"/>
              </w:rPr>
              <w:t>4</w:t>
            </w:r>
          </w:p>
        </w:tc>
        <w:tc>
          <w:tcPr>
            <w:tcW w:w="853"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lang w:val="en-US"/>
              </w:rPr>
            </w:pPr>
            <w:r w:rsidRPr="00D86363">
              <w:rPr>
                <w:rFonts w:ascii="Times New Roman" w:hAnsi="Times New Roman"/>
                <w:sz w:val="24"/>
                <w:szCs w:val="24"/>
                <w:lang w:val="en-US"/>
              </w:rPr>
              <w:t>2</w:t>
            </w:r>
          </w:p>
        </w:tc>
        <w:tc>
          <w:tcPr>
            <w:tcW w:w="779"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sz w:val="24"/>
                <w:szCs w:val="24"/>
                <w:lang w:val="en-US"/>
              </w:rPr>
            </w:pPr>
            <w:r w:rsidRPr="00D86363">
              <w:rPr>
                <w:rFonts w:ascii="Times New Roman" w:hAnsi="Times New Roman"/>
                <w:sz w:val="24"/>
                <w:szCs w:val="24"/>
                <w:lang w:val="en-US"/>
              </w:rPr>
              <w:t>6</w:t>
            </w:r>
          </w:p>
        </w:tc>
      </w:tr>
      <w:tr w:rsidR="00034F29" w:rsidRPr="00D86363" w:rsidTr="00034F29">
        <w:trPr>
          <w:jc w:val="center"/>
        </w:trPr>
        <w:tc>
          <w:tcPr>
            <w:tcW w:w="1540" w:type="dxa"/>
            <w:shd w:val="clear" w:color="auto" w:fill="F2DBDB" w:themeFill="accent2" w:themeFillTint="33"/>
          </w:tcPr>
          <w:p w:rsidR="00034F29" w:rsidRPr="007D1A7A" w:rsidRDefault="00034F29" w:rsidP="00034F29">
            <w:pPr>
              <w:spacing w:after="0" w:line="240" w:lineRule="auto"/>
              <w:jc w:val="right"/>
              <w:rPr>
                <w:rFonts w:ascii="Times New Roman" w:hAnsi="Times New Roman"/>
                <w:b/>
                <w:sz w:val="24"/>
                <w:szCs w:val="24"/>
              </w:rPr>
            </w:pPr>
            <w:r w:rsidRPr="007D1A7A">
              <w:rPr>
                <w:rFonts w:ascii="Times New Roman" w:hAnsi="Times New Roman"/>
                <w:b/>
                <w:sz w:val="24"/>
                <w:szCs w:val="24"/>
              </w:rPr>
              <w:t>Всичко:</w:t>
            </w:r>
          </w:p>
        </w:tc>
        <w:tc>
          <w:tcPr>
            <w:tcW w:w="816"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b/>
                <w:sz w:val="24"/>
                <w:szCs w:val="24"/>
              </w:rPr>
            </w:pPr>
            <w:r w:rsidRPr="00D86363">
              <w:rPr>
                <w:rFonts w:ascii="Times New Roman" w:hAnsi="Times New Roman"/>
                <w:b/>
                <w:sz w:val="24"/>
                <w:szCs w:val="24"/>
              </w:rPr>
              <w:t>41</w:t>
            </w:r>
          </w:p>
        </w:tc>
        <w:tc>
          <w:tcPr>
            <w:tcW w:w="842"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b/>
                <w:sz w:val="24"/>
                <w:szCs w:val="24"/>
              </w:rPr>
            </w:pPr>
            <w:r w:rsidRPr="00D86363">
              <w:rPr>
                <w:rFonts w:ascii="Times New Roman" w:hAnsi="Times New Roman"/>
                <w:b/>
                <w:sz w:val="24"/>
                <w:szCs w:val="24"/>
              </w:rPr>
              <w:t>24</w:t>
            </w:r>
          </w:p>
        </w:tc>
        <w:tc>
          <w:tcPr>
            <w:tcW w:w="869"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b/>
                <w:sz w:val="24"/>
                <w:szCs w:val="24"/>
              </w:rPr>
            </w:pPr>
            <w:r w:rsidRPr="00D86363">
              <w:rPr>
                <w:rFonts w:ascii="Times New Roman" w:hAnsi="Times New Roman"/>
                <w:b/>
                <w:sz w:val="24"/>
                <w:szCs w:val="24"/>
              </w:rPr>
              <w:t>65</w:t>
            </w:r>
          </w:p>
        </w:tc>
        <w:tc>
          <w:tcPr>
            <w:tcW w:w="768"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b/>
                <w:sz w:val="24"/>
                <w:szCs w:val="24"/>
              </w:rPr>
            </w:pPr>
            <w:r w:rsidRPr="00D86363">
              <w:rPr>
                <w:rFonts w:ascii="Times New Roman" w:hAnsi="Times New Roman"/>
                <w:b/>
                <w:sz w:val="24"/>
                <w:szCs w:val="24"/>
              </w:rPr>
              <w:t>48</w:t>
            </w:r>
          </w:p>
        </w:tc>
        <w:tc>
          <w:tcPr>
            <w:tcW w:w="853"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b/>
                <w:sz w:val="24"/>
                <w:szCs w:val="24"/>
              </w:rPr>
            </w:pPr>
            <w:r w:rsidRPr="00D86363">
              <w:rPr>
                <w:rFonts w:ascii="Times New Roman" w:hAnsi="Times New Roman"/>
                <w:b/>
                <w:sz w:val="24"/>
                <w:szCs w:val="24"/>
              </w:rPr>
              <w:t>23</w:t>
            </w:r>
          </w:p>
        </w:tc>
        <w:tc>
          <w:tcPr>
            <w:tcW w:w="861"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b/>
                <w:sz w:val="24"/>
                <w:szCs w:val="24"/>
              </w:rPr>
            </w:pPr>
            <w:r w:rsidRPr="00D86363">
              <w:rPr>
                <w:rFonts w:ascii="Times New Roman" w:hAnsi="Times New Roman"/>
                <w:b/>
                <w:sz w:val="24"/>
                <w:szCs w:val="24"/>
              </w:rPr>
              <w:t>71</w:t>
            </w:r>
          </w:p>
        </w:tc>
        <w:tc>
          <w:tcPr>
            <w:tcW w:w="851"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b/>
                <w:sz w:val="24"/>
                <w:szCs w:val="24"/>
                <w:lang w:val="en-US"/>
              </w:rPr>
            </w:pPr>
            <w:r w:rsidRPr="00D86363">
              <w:rPr>
                <w:rFonts w:ascii="Times New Roman" w:hAnsi="Times New Roman"/>
                <w:b/>
                <w:sz w:val="24"/>
                <w:szCs w:val="24"/>
                <w:lang w:val="en-US"/>
              </w:rPr>
              <w:t>73</w:t>
            </w:r>
          </w:p>
        </w:tc>
        <w:tc>
          <w:tcPr>
            <w:tcW w:w="853"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b/>
                <w:sz w:val="24"/>
                <w:szCs w:val="24"/>
                <w:lang w:val="en-US"/>
              </w:rPr>
            </w:pPr>
            <w:r w:rsidRPr="00D86363">
              <w:rPr>
                <w:rFonts w:ascii="Times New Roman" w:hAnsi="Times New Roman"/>
                <w:b/>
                <w:sz w:val="24"/>
                <w:szCs w:val="24"/>
                <w:lang w:val="en-US"/>
              </w:rPr>
              <w:t>25</w:t>
            </w:r>
          </w:p>
        </w:tc>
        <w:tc>
          <w:tcPr>
            <w:tcW w:w="779" w:type="dxa"/>
            <w:shd w:val="clear" w:color="auto" w:fill="F2DBDB" w:themeFill="accent2" w:themeFillTint="33"/>
            <w:vAlign w:val="center"/>
          </w:tcPr>
          <w:p w:rsidR="00034F29" w:rsidRPr="00D86363" w:rsidRDefault="00034F29" w:rsidP="00034F29">
            <w:pPr>
              <w:spacing w:after="0" w:line="240" w:lineRule="auto"/>
              <w:jc w:val="center"/>
              <w:rPr>
                <w:rFonts w:ascii="Times New Roman" w:hAnsi="Times New Roman"/>
                <w:b/>
                <w:sz w:val="24"/>
                <w:szCs w:val="24"/>
                <w:lang w:val="en-US"/>
              </w:rPr>
            </w:pPr>
            <w:r w:rsidRPr="00D86363">
              <w:rPr>
                <w:rFonts w:ascii="Times New Roman" w:hAnsi="Times New Roman"/>
                <w:b/>
                <w:sz w:val="24"/>
                <w:szCs w:val="24"/>
                <w:lang w:val="en-US"/>
              </w:rPr>
              <w:t>98</w:t>
            </w:r>
          </w:p>
        </w:tc>
      </w:tr>
    </w:tbl>
    <w:p w:rsidR="00034F29" w:rsidRPr="006473F8" w:rsidRDefault="00034F29" w:rsidP="00034F29">
      <w:pPr>
        <w:ind w:left="720"/>
        <w:jc w:val="both"/>
        <w:rPr>
          <w:rFonts w:ascii="Times New Roman" w:hAnsi="Times New Roman"/>
          <w:i/>
          <w:sz w:val="24"/>
          <w:szCs w:val="24"/>
        </w:rPr>
      </w:pPr>
      <w:r w:rsidRPr="006473F8">
        <w:rPr>
          <w:rFonts w:ascii="Times New Roman" w:hAnsi="Times New Roman"/>
          <w:i/>
          <w:sz w:val="24"/>
          <w:szCs w:val="24"/>
        </w:rPr>
        <w:t>Източник: ОДЗ Ловеч</w:t>
      </w:r>
    </w:p>
    <w:p w:rsidR="00034F29" w:rsidRDefault="00034F29" w:rsidP="00034F29">
      <w:pPr>
        <w:spacing w:before="120" w:after="120" w:line="240" w:lineRule="auto"/>
        <w:jc w:val="both"/>
        <w:rPr>
          <w:rFonts w:ascii="Times New Roman" w:hAnsi="Times New Roman"/>
          <w:sz w:val="24"/>
          <w:szCs w:val="24"/>
        </w:rPr>
      </w:pPr>
      <w:r>
        <w:rPr>
          <w:rFonts w:ascii="Times New Roman" w:hAnsi="Times New Roman"/>
          <w:sz w:val="24"/>
          <w:szCs w:val="24"/>
        </w:rPr>
        <w:t>От данните става ясно, че регистрираните земеделски производители особено в растениевъдството се увеличават доста бързо в рамките на последните три години, което показва, че селскостопанската политика в областта на растениевъдството е по-добре организирана и стимулира в по-голяма степен земеделските производители</w:t>
      </w:r>
      <w:r w:rsidR="00B37CAD" w:rsidRPr="00B37CAD">
        <w:rPr>
          <w:rFonts w:ascii="Times New Roman" w:hAnsi="Times New Roman"/>
          <w:sz w:val="24"/>
          <w:szCs w:val="24"/>
        </w:rPr>
        <w:t xml:space="preserve"> </w:t>
      </w:r>
      <w:r w:rsidR="00B37CAD">
        <w:rPr>
          <w:rFonts w:ascii="Times New Roman" w:hAnsi="Times New Roman"/>
          <w:sz w:val="24"/>
          <w:szCs w:val="24"/>
        </w:rPr>
        <w:t>отколкото животновъдите</w:t>
      </w:r>
      <w:r>
        <w:rPr>
          <w:rFonts w:ascii="Times New Roman" w:hAnsi="Times New Roman"/>
          <w:sz w:val="24"/>
          <w:szCs w:val="24"/>
        </w:rPr>
        <w:t>.</w:t>
      </w:r>
    </w:p>
    <w:p w:rsidR="00E01F22" w:rsidRDefault="00E01F22" w:rsidP="00A87B9C">
      <w:pPr>
        <w:spacing w:after="120" w:line="240" w:lineRule="auto"/>
        <w:jc w:val="center"/>
        <w:rPr>
          <w:rFonts w:ascii="Times New Roman" w:hAnsi="Times New Roman"/>
          <w:sz w:val="24"/>
          <w:szCs w:val="24"/>
        </w:rPr>
      </w:pPr>
      <w:r>
        <w:rPr>
          <w:rFonts w:ascii="Times New Roman" w:hAnsi="Times New Roman"/>
          <w:sz w:val="24"/>
          <w:szCs w:val="24"/>
        </w:rPr>
        <w:t xml:space="preserve">Освен това нараства и броя на имотите </w:t>
      </w:r>
      <w:r w:rsidR="00B37CAD">
        <w:rPr>
          <w:rFonts w:ascii="Times New Roman" w:hAnsi="Times New Roman"/>
          <w:sz w:val="24"/>
          <w:szCs w:val="24"/>
        </w:rPr>
        <w:t xml:space="preserve">предоставени за наем и аренда </w:t>
      </w:r>
      <w:r>
        <w:rPr>
          <w:rFonts w:ascii="Times New Roman" w:hAnsi="Times New Roman"/>
          <w:sz w:val="24"/>
          <w:szCs w:val="24"/>
        </w:rPr>
        <w:t>(от 2 891 през</w:t>
      </w:r>
      <w:r w:rsidR="00034F29">
        <w:rPr>
          <w:rFonts w:ascii="Times New Roman" w:hAnsi="Times New Roman"/>
          <w:sz w:val="24"/>
          <w:szCs w:val="24"/>
        </w:rPr>
        <w:t xml:space="preserve"> </w:t>
      </w:r>
      <w:r>
        <w:rPr>
          <w:rFonts w:ascii="Times New Roman" w:hAnsi="Times New Roman"/>
          <w:sz w:val="24"/>
          <w:szCs w:val="24"/>
        </w:rPr>
        <w:t xml:space="preserve">2013 г. </w:t>
      </w:r>
      <w:r w:rsidR="00A87B9C">
        <w:rPr>
          <w:rFonts w:ascii="Times New Roman" w:hAnsi="Times New Roman"/>
          <w:sz w:val="24"/>
          <w:szCs w:val="24"/>
        </w:rPr>
        <w:t>те достигат до</w:t>
      </w:r>
      <w:r>
        <w:rPr>
          <w:rFonts w:ascii="Times New Roman" w:hAnsi="Times New Roman"/>
          <w:sz w:val="24"/>
          <w:szCs w:val="24"/>
        </w:rPr>
        <w:t xml:space="preserve"> 8 389 през 2015 г.) и </w:t>
      </w:r>
      <w:r w:rsidR="00B37CAD">
        <w:rPr>
          <w:rFonts w:ascii="Times New Roman" w:hAnsi="Times New Roman"/>
          <w:sz w:val="24"/>
          <w:szCs w:val="24"/>
        </w:rPr>
        <w:t xml:space="preserve">размера на </w:t>
      </w:r>
      <w:r>
        <w:rPr>
          <w:rFonts w:ascii="Times New Roman" w:hAnsi="Times New Roman"/>
          <w:sz w:val="24"/>
          <w:szCs w:val="24"/>
        </w:rPr>
        <w:t xml:space="preserve">площта (от 10 782 дка през 2013 г. на </w:t>
      </w:r>
      <w:r w:rsidR="00034F29">
        <w:rPr>
          <w:rFonts w:ascii="Times New Roman" w:hAnsi="Times New Roman"/>
          <w:sz w:val="24"/>
          <w:szCs w:val="24"/>
        </w:rPr>
        <w:t>34</w:t>
      </w:r>
      <w:r>
        <w:rPr>
          <w:rFonts w:ascii="Times New Roman" w:hAnsi="Times New Roman"/>
          <w:sz w:val="24"/>
          <w:szCs w:val="24"/>
        </w:rPr>
        <w:t> 277 дка през 2015 г.), което може да се види от следващата таблица 1</w:t>
      </w:r>
      <w:r w:rsidR="00053F03" w:rsidRPr="00053F03">
        <w:rPr>
          <w:rFonts w:ascii="Times New Roman" w:hAnsi="Times New Roman"/>
          <w:sz w:val="24"/>
          <w:szCs w:val="24"/>
        </w:rPr>
        <w:t>5</w:t>
      </w:r>
      <w:r>
        <w:rPr>
          <w:rFonts w:ascii="Times New Roman" w:hAnsi="Times New Roman"/>
          <w:sz w:val="24"/>
          <w:szCs w:val="24"/>
        </w:rPr>
        <w:t>.</w:t>
      </w:r>
    </w:p>
    <w:p w:rsidR="00E01F22" w:rsidRPr="006473F8" w:rsidRDefault="00E01F22" w:rsidP="00E01F22">
      <w:pPr>
        <w:spacing w:after="120" w:line="240" w:lineRule="auto"/>
        <w:rPr>
          <w:rFonts w:ascii="Times New Roman" w:hAnsi="Times New Roman"/>
          <w:b/>
          <w:sz w:val="24"/>
          <w:szCs w:val="24"/>
        </w:rPr>
      </w:pPr>
      <w:r w:rsidRPr="006473F8">
        <w:rPr>
          <w:rFonts w:ascii="Times New Roman" w:hAnsi="Times New Roman"/>
          <w:b/>
          <w:sz w:val="24"/>
          <w:szCs w:val="24"/>
        </w:rPr>
        <w:t>Таблица</w:t>
      </w:r>
      <w:r w:rsidRPr="006473F8">
        <w:rPr>
          <w:rFonts w:ascii="Times New Roman" w:hAnsi="Times New Roman"/>
          <w:sz w:val="24"/>
          <w:szCs w:val="24"/>
        </w:rPr>
        <w:t xml:space="preserve"> </w:t>
      </w:r>
      <w:r w:rsidRPr="006473F8">
        <w:rPr>
          <w:rFonts w:ascii="Times New Roman" w:hAnsi="Times New Roman"/>
          <w:b/>
          <w:sz w:val="24"/>
          <w:szCs w:val="24"/>
        </w:rPr>
        <w:t xml:space="preserve"> № </w:t>
      </w:r>
      <w:r>
        <w:rPr>
          <w:rFonts w:ascii="Times New Roman" w:hAnsi="Times New Roman"/>
          <w:b/>
          <w:sz w:val="24"/>
          <w:szCs w:val="24"/>
        </w:rPr>
        <w:t>1</w:t>
      </w:r>
      <w:r w:rsidR="00034F29">
        <w:rPr>
          <w:rFonts w:ascii="Times New Roman" w:hAnsi="Times New Roman"/>
          <w:b/>
          <w:sz w:val="24"/>
          <w:szCs w:val="24"/>
        </w:rPr>
        <w:t>5</w:t>
      </w:r>
      <w:r w:rsidRPr="006473F8">
        <w:rPr>
          <w:rFonts w:ascii="Times New Roman" w:hAnsi="Times New Roman"/>
          <w:b/>
          <w:sz w:val="24"/>
          <w:szCs w:val="24"/>
        </w:rPr>
        <w:t>.</w:t>
      </w:r>
      <w:r w:rsidRPr="006473F8">
        <w:rPr>
          <w:rFonts w:ascii="Times New Roman" w:hAnsi="Times New Roman"/>
          <w:sz w:val="24"/>
          <w:szCs w:val="24"/>
        </w:rPr>
        <w:t xml:space="preserve"> </w:t>
      </w:r>
      <w:r w:rsidRPr="006473F8">
        <w:rPr>
          <w:rFonts w:ascii="Times New Roman" w:hAnsi="Times New Roman"/>
          <w:b/>
          <w:i/>
          <w:color w:val="F79646"/>
          <w:sz w:val="24"/>
          <w:szCs w:val="24"/>
        </w:rPr>
        <w:t xml:space="preserve"> </w:t>
      </w:r>
      <w:r w:rsidRPr="006473F8">
        <w:rPr>
          <w:rFonts w:ascii="Times New Roman" w:hAnsi="Times New Roman"/>
          <w:b/>
          <w:sz w:val="24"/>
          <w:szCs w:val="24"/>
        </w:rPr>
        <w:t>Сравнение на регистрираните през 201</w:t>
      </w:r>
      <w:r>
        <w:rPr>
          <w:rFonts w:ascii="Times New Roman" w:hAnsi="Times New Roman"/>
          <w:b/>
          <w:sz w:val="24"/>
          <w:szCs w:val="24"/>
        </w:rPr>
        <w:t>5</w:t>
      </w:r>
      <w:r w:rsidRPr="006473F8">
        <w:rPr>
          <w:rFonts w:ascii="Times New Roman" w:hAnsi="Times New Roman"/>
          <w:b/>
          <w:sz w:val="24"/>
          <w:szCs w:val="24"/>
        </w:rPr>
        <w:t xml:space="preserve"> г. договори за наем и аренда </w:t>
      </w:r>
      <w:r w:rsidR="00A87B9C">
        <w:rPr>
          <w:rFonts w:ascii="Times New Roman" w:hAnsi="Times New Roman"/>
          <w:b/>
          <w:sz w:val="24"/>
          <w:szCs w:val="24"/>
        </w:rPr>
        <w:t>през</w:t>
      </w:r>
      <w:r w:rsidRPr="006473F8">
        <w:rPr>
          <w:rFonts w:ascii="Times New Roman" w:hAnsi="Times New Roman"/>
          <w:b/>
          <w:sz w:val="24"/>
          <w:szCs w:val="24"/>
        </w:rPr>
        <w:t xml:space="preserve"> 201</w:t>
      </w:r>
      <w:r>
        <w:rPr>
          <w:rFonts w:ascii="Times New Roman" w:hAnsi="Times New Roman"/>
          <w:b/>
          <w:sz w:val="24"/>
          <w:szCs w:val="24"/>
        </w:rPr>
        <w:t>3</w:t>
      </w:r>
      <w:r w:rsidRPr="006473F8">
        <w:rPr>
          <w:rFonts w:ascii="Times New Roman" w:hAnsi="Times New Roman"/>
          <w:b/>
          <w:sz w:val="24"/>
          <w:szCs w:val="24"/>
        </w:rPr>
        <w:t xml:space="preserve"> г.</w:t>
      </w:r>
      <w:r w:rsidR="00A87B9C">
        <w:rPr>
          <w:rFonts w:ascii="Times New Roman" w:hAnsi="Times New Roman"/>
          <w:b/>
          <w:sz w:val="24"/>
          <w:szCs w:val="24"/>
        </w:rPr>
        <w:t xml:space="preserve">, </w:t>
      </w:r>
      <w:r w:rsidRPr="006473F8">
        <w:rPr>
          <w:rFonts w:ascii="Times New Roman" w:hAnsi="Times New Roman"/>
          <w:b/>
          <w:sz w:val="24"/>
          <w:szCs w:val="24"/>
        </w:rPr>
        <w:t>201</w:t>
      </w:r>
      <w:r>
        <w:rPr>
          <w:rFonts w:ascii="Times New Roman" w:hAnsi="Times New Roman"/>
          <w:b/>
          <w:sz w:val="24"/>
          <w:szCs w:val="24"/>
        </w:rPr>
        <w:t>4</w:t>
      </w:r>
      <w:r w:rsidRPr="006473F8">
        <w:rPr>
          <w:rFonts w:ascii="Times New Roman" w:hAnsi="Times New Roman"/>
          <w:b/>
          <w:sz w:val="24"/>
          <w:szCs w:val="24"/>
        </w:rPr>
        <w:t xml:space="preserve"> г.</w:t>
      </w:r>
      <w:r w:rsidR="00A87B9C">
        <w:rPr>
          <w:rFonts w:ascii="Times New Roman" w:hAnsi="Times New Roman"/>
          <w:b/>
          <w:sz w:val="24"/>
          <w:szCs w:val="24"/>
        </w:rPr>
        <w:t xml:space="preserve"> и 2015 г.</w:t>
      </w:r>
      <w:r w:rsidRPr="006473F8">
        <w:rPr>
          <w:rFonts w:ascii="Times New Roman" w:hAnsi="Times New Roman"/>
          <w:b/>
          <w:sz w:val="24"/>
          <w:szCs w:val="24"/>
        </w:rPr>
        <w:t>:</w:t>
      </w:r>
    </w:p>
    <w:tbl>
      <w:tblPr>
        <w:tblW w:w="8356" w:type="dxa"/>
        <w:jc w:val="center"/>
        <w:tblInd w:w="1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1"/>
        <w:gridCol w:w="1161"/>
        <w:gridCol w:w="1385"/>
        <w:gridCol w:w="1161"/>
        <w:gridCol w:w="1185"/>
        <w:gridCol w:w="1161"/>
        <w:gridCol w:w="1182"/>
      </w:tblGrid>
      <w:tr w:rsidR="00034F29" w:rsidRPr="00E01F22" w:rsidTr="00034F29">
        <w:trPr>
          <w:trHeight w:val="258"/>
          <w:jc w:val="center"/>
        </w:trPr>
        <w:tc>
          <w:tcPr>
            <w:tcW w:w="1121" w:type="dxa"/>
            <w:shd w:val="clear" w:color="auto" w:fill="8DB3E2"/>
            <w:vAlign w:val="center"/>
          </w:tcPr>
          <w:p w:rsidR="00E01F22" w:rsidRPr="00E01F22" w:rsidRDefault="00E01F22" w:rsidP="00034F29">
            <w:pPr>
              <w:spacing w:after="0" w:line="240" w:lineRule="auto"/>
              <w:jc w:val="center"/>
              <w:rPr>
                <w:rFonts w:ascii="Times New Roman" w:hAnsi="Times New Roman"/>
              </w:rPr>
            </w:pPr>
          </w:p>
        </w:tc>
        <w:tc>
          <w:tcPr>
            <w:tcW w:w="2546" w:type="dxa"/>
            <w:gridSpan w:val="2"/>
            <w:shd w:val="clear" w:color="auto" w:fill="8DB3E2"/>
            <w:vAlign w:val="center"/>
          </w:tcPr>
          <w:p w:rsidR="00E01F22" w:rsidRPr="00E01F22" w:rsidRDefault="00E01F22" w:rsidP="00034F29">
            <w:pPr>
              <w:spacing w:after="0" w:line="240" w:lineRule="auto"/>
              <w:jc w:val="center"/>
              <w:rPr>
                <w:rFonts w:ascii="Times New Roman" w:hAnsi="Times New Roman"/>
                <w:b/>
              </w:rPr>
            </w:pPr>
            <w:r w:rsidRPr="00E01F22">
              <w:rPr>
                <w:rFonts w:ascii="Times New Roman" w:hAnsi="Times New Roman"/>
                <w:b/>
              </w:rPr>
              <w:t>2013</w:t>
            </w:r>
          </w:p>
        </w:tc>
        <w:tc>
          <w:tcPr>
            <w:tcW w:w="2346" w:type="dxa"/>
            <w:gridSpan w:val="2"/>
            <w:shd w:val="clear" w:color="auto" w:fill="8DB3E2"/>
            <w:vAlign w:val="center"/>
          </w:tcPr>
          <w:p w:rsidR="00E01F22" w:rsidRPr="00E01F22" w:rsidRDefault="00E01F22" w:rsidP="00034F29">
            <w:pPr>
              <w:spacing w:after="0" w:line="240" w:lineRule="auto"/>
              <w:jc w:val="center"/>
              <w:rPr>
                <w:rFonts w:ascii="Times New Roman" w:hAnsi="Times New Roman"/>
                <w:b/>
              </w:rPr>
            </w:pPr>
            <w:r w:rsidRPr="00E01F22">
              <w:rPr>
                <w:rFonts w:ascii="Times New Roman" w:hAnsi="Times New Roman"/>
                <w:b/>
              </w:rPr>
              <w:t>2014</w:t>
            </w:r>
          </w:p>
        </w:tc>
        <w:tc>
          <w:tcPr>
            <w:tcW w:w="2343" w:type="dxa"/>
            <w:gridSpan w:val="2"/>
            <w:shd w:val="clear" w:color="auto" w:fill="8DB3E2"/>
            <w:vAlign w:val="center"/>
          </w:tcPr>
          <w:p w:rsidR="00E01F22" w:rsidRPr="00E01F22" w:rsidRDefault="00E01F22" w:rsidP="00034F29">
            <w:pPr>
              <w:spacing w:after="0" w:line="240" w:lineRule="auto"/>
              <w:ind w:right="120"/>
              <w:jc w:val="center"/>
              <w:rPr>
                <w:rFonts w:ascii="Times New Roman" w:hAnsi="Times New Roman"/>
                <w:b/>
              </w:rPr>
            </w:pPr>
            <w:r w:rsidRPr="00E01F22">
              <w:rPr>
                <w:rFonts w:ascii="Times New Roman" w:hAnsi="Times New Roman"/>
                <w:b/>
              </w:rPr>
              <w:t>2015</w:t>
            </w:r>
          </w:p>
        </w:tc>
      </w:tr>
      <w:tr w:rsidR="00034F29" w:rsidRPr="00E01F22" w:rsidTr="00034F29">
        <w:trPr>
          <w:trHeight w:val="258"/>
          <w:jc w:val="center"/>
        </w:trPr>
        <w:tc>
          <w:tcPr>
            <w:tcW w:w="1121" w:type="dxa"/>
            <w:shd w:val="clear" w:color="auto" w:fill="8DB3E2"/>
            <w:vAlign w:val="center"/>
          </w:tcPr>
          <w:p w:rsidR="00E01F22" w:rsidRPr="00E01F22" w:rsidRDefault="00E01F22" w:rsidP="00034F29">
            <w:pPr>
              <w:spacing w:after="0" w:line="240" w:lineRule="auto"/>
              <w:jc w:val="center"/>
              <w:rPr>
                <w:rFonts w:ascii="Times New Roman" w:hAnsi="Times New Roman"/>
              </w:rPr>
            </w:pPr>
          </w:p>
        </w:tc>
        <w:tc>
          <w:tcPr>
            <w:tcW w:w="1161" w:type="dxa"/>
            <w:shd w:val="clear" w:color="auto" w:fill="8DB3E2"/>
            <w:vAlign w:val="center"/>
          </w:tcPr>
          <w:p w:rsidR="00E01F22" w:rsidRPr="00E01F22" w:rsidRDefault="00E01F22" w:rsidP="00034F29">
            <w:pPr>
              <w:spacing w:after="0" w:line="240" w:lineRule="auto"/>
              <w:jc w:val="center"/>
              <w:rPr>
                <w:rFonts w:ascii="Times New Roman" w:hAnsi="Times New Roman"/>
                <w:b/>
              </w:rPr>
            </w:pPr>
            <w:r w:rsidRPr="00E01F22">
              <w:rPr>
                <w:rFonts w:ascii="Times New Roman" w:hAnsi="Times New Roman"/>
                <w:b/>
              </w:rPr>
              <w:t>Бр.имоти</w:t>
            </w:r>
          </w:p>
        </w:tc>
        <w:tc>
          <w:tcPr>
            <w:tcW w:w="1385" w:type="dxa"/>
            <w:shd w:val="clear" w:color="auto" w:fill="8DB3E2"/>
            <w:vAlign w:val="center"/>
          </w:tcPr>
          <w:p w:rsidR="00E01F22" w:rsidRPr="00E01F22" w:rsidRDefault="00E01F22" w:rsidP="00034F29">
            <w:pPr>
              <w:spacing w:after="0" w:line="240" w:lineRule="auto"/>
              <w:jc w:val="center"/>
              <w:rPr>
                <w:rFonts w:ascii="Times New Roman" w:hAnsi="Times New Roman"/>
                <w:b/>
              </w:rPr>
            </w:pPr>
            <w:r w:rsidRPr="00E01F22">
              <w:rPr>
                <w:rFonts w:ascii="Times New Roman" w:hAnsi="Times New Roman"/>
                <w:b/>
              </w:rPr>
              <w:t>Площ, дка</w:t>
            </w:r>
          </w:p>
        </w:tc>
        <w:tc>
          <w:tcPr>
            <w:tcW w:w="1161" w:type="dxa"/>
            <w:shd w:val="clear" w:color="auto" w:fill="8DB3E2"/>
            <w:vAlign w:val="center"/>
          </w:tcPr>
          <w:p w:rsidR="00E01F22" w:rsidRPr="00E01F22" w:rsidRDefault="00E01F22" w:rsidP="00034F29">
            <w:pPr>
              <w:spacing w:after="0" w:line="240" w:lineRule="auto"/>
              <w:jc w:val="center"/>
              <w:rPr>
                <w:rFonts w:ascii="Times New Roman" w:hAnsi="Times New Roman"/>
                <w:b/>
              </w:rPr>
            </w:pPr>
            <w:r w:rsidRPr="00E01F22">
              <w:rPr>
                <w:rFonts w:ascii="Times New Roman" w:hAnsi="Times New Roman"/>
                <w:b/>
              </w:rPr>
              <w:t>Бр.имоти</w:t>
            </w:r>
          </w:p>
        </w:tc>
        <w:tc>
          <w:tcPr>
            <w:tcW w:w="1185" w:type="dxa"/>
            <w:shd w:val="clear" w:color="auto" w:fill="8DB3E2"/>
            <w:vAlign w:val="center"/>
          </w:tcPr>
          <w:p w:rsidR="00E01F22" w:rsidRPr="00E01F22" w:rsidRDefault="00E01F22" w:rsidP="00034F29">
            <w:pPr>
              <w:spacing w:after="0" w:line="240" w:lineRule="auto"/>
              <w:jc w:val="center"/>
              <w:rPr>
                <w:rFonts w:ascii="Times New Roman" w:hAnsi="Times New Roman"/>
                <w:b/>
              </w:rPr>
            </w:pPr>
            <w:r w:rsidRPr="00E01F22">
              <w:rPr>
                <w:rFonts w:ascii="Times New Roman" w:hAnsi="Times New Roman"/>
                <w:b/>
              </w:rPr>
              <w:t>Площ, дка</w:t>
            </w:r>
          </w:p>
        </w:tc>
        <w:tc>
          <w:tcPr>
            <w:tcW w:w="1161" w:type="dxa"/>
            <w:shd w:val="clear" w:color="auto" w:fill="8DB3E2"/>
            <w:vAlign w:val="center"/>
          </w:tcPr>
          <w:p w:rsidR="00E01F22" w:rsidRPr="00E01F22" w:rsidRDefault="00E01F22" w:rsidP="00034F29">
            <w:pPr>
              <w:spacing w:after="0" w:line="240" w:lineRule="auto"/>
              <w:jc w:val="center"/>
              <w:rPr>
                <w:rFonts w:ascii="Times New Roman" w:hAnsi="Times New Roman"/>
                <w:b/>
              </w:rPr>
            </w:pPr>
            <w:r w:rsidRPr="00E01F22">
              <w:rPr>
                <w:rFonts w:ascii="Times New Roman" w:hAnsi="Times New Roman"/>
                <w:b/>
              </w:rPr>
              <w:t>Бр.имоти</w:t>
            </w:r>
          </w:p>
        </w:tc>
        <w:tc>
          <w:tcPr>
            <w:tcW w:w="1182" w:type="dxa"/>
            <w:shd w:val="clear" w:color="auto" w:fill="8DB3E2"/>
            <w:vAlign w:val="center"/>
          </w:tcPr>
          <w:p w:rsidR="00E01F22" w:rsidRPr="00E01F22" w:rsidRDefault="00E01F22" w:rsidP="00034F29">
            <w:pPr>
              <w:spacing w:after="0" w:line="240" w:lineRule="auto"/>
              <w:ind w:right="120"/>
              <w:jc w:val="center"/>
              <w:rPr>
                <w:rFonts w:ascii="Times New Roman" w:hAnsi="Times New Roman"/>
                <w:b/>
              </w:rPr>
            </w:pPr>
            <w:r w:rsidRPr="00E01F22">
              <w:rPr>
                <w:rFonts w:ascii="Times New Roman" w:hAnsi="Times New Roman"/>
                <w:b/>
              </w:rPr>
              <w:t>Площ, дка</w:t>
            </w:r>
          </w:p>
        </w:tc>
      </w:tr>
      <w:tr w:rsidR="00034F29" w:rsidRPr="00E01F22" w:rsidTr="00034F29">
        <w:trPr>
          <w:trHeight w:val="310"/>
          <w:jc w:val="center"/>
        </w:trPr>
        <w:tc>
          <w:tcPr>
            <w:tcW w:w="1121" w:type="dxa"/>
            <w:shd w:val="clear" w:color="auto" w:fill="auto"/>
            <w:vAlign w:val="center"/>
          </w:tcPr>
          <w:p w:rsidR="00E01F22" w:rsidRPr="00E01F22" w:rsidRDefault="00E01F22" w:rsidP="00034F29">
            <w:pPr>
              <w:spacing w:after="0" w:line="240" w:lineRule="auto"/>
              <w:rPr>
                <w:rFonts w:ascii="Times New Roman" w:hAnsi="Times New Roman"/>
              </w:rPr>
            </w:pPr>
            <w:r w:rsidRPr="00E01F22">
              <w:rPr>
                <w:rFonts w:ascii="Times New Roman" w:hAnsi="Times New Roman"/>
              </w:rPr>
              <w:t>Наем</w:t>
            </w:r>
          </w:p>
        </w:tc>
        <w:tc>
          <w:tcPr>
            <w:tcW w:w="1161" w:type="dxa"/>
            <w:shd w:val="clear" w:color="auto" w:fill="auto"/>
            <w:vAlign w:val="center"/>
          </w:tcPr>
          <w:p w:rsidR="00E01F22" w:rsidRPr="00E01F22" w:rsidRDefault="00E01F22" w:rsidP="00B37CAD">
            <w:pPr>
              <w:spacing w:after="0" w:line="240" w:lineRule="auto"/>
              <w:jc w:val="right"/>
              <w:rPr>
                <w:rFonts w:ascii="Times New Roman" w:hAnsi="Times New Roman"/>
                <w:b/>
              </w:rPr>
            </w:pPr>
            <w:r w:rsidRPr="00E01F22">
              <w:rPr>
                <w:rFonts w:ascii="Times New Roman" w:hAnsi="Times New Roman"/>
                <w:b/>
              </w:rPr>
              <w:t>1894</w:t>
            </w:r>
          </w:p>
        </w:tc>
        <w:tc>
          <w:tcPr>
            <w:tcW w:w="1385" w:type="dxa"/>
            <w:shd w:val="clear" w:color="auto" w:fill="auto"/>
            <w:vAlign w:val="center"/>
          </w:tcPr>
          <w:p w:rsidR="00E01F22" w:rsidRPr="00E01F22" w:rsidRDefault="00E01F22" w:rsidP="00B37CAD">
            <w:pPr>
              <w:spacing w:after="0" w:line="240" w:lineRule="auto"/>
              <w:ind w:right="120"/>
              <w:jc w:val="right"/>
              <w:rPr>
                <w:rFonts w:ascii="Times New Roman" w:hAnsi="Times New Roman"/>
                <w:b/>
              </w:rPr>
            </w:pPr>
            <w:r w:rsidRPr="00E01F22">
              <w:rPr>
                <w:rFonts w:ascii="Times New Roman" w:hAnsi="Times New Roman"/>
                <w:b/>
              </w:rPr>
              <w:t>7317</w:t>
            </w:r>
          </w:p>
        </w:tc>
        <w:tc>
          <w:tcPr>
            <w:tcW w:w="1161" w:type="dxa"/>
            <w:shd w:val="clear" w:color="auto" w:fill="auto"/>
            <w:vAlign w:val="center"/>
          </w:tcPr>
          <w:p w:rsidR="00E01F22" w:rsidRPr="00E01F22" w:rsidRDefault="00E01F22" w:rsidP="00B37CAD">
            <w:pPr>
              <w:spacing w:after="0" w:line="240" w:lineRule="auto"/>
              <w:jc w:val="right"/>
              <w:rPr>
                <w:rFonts w:ascii="Times New Roman" w:hAnsi="Times New Roman"/>
                <w:b/>
              </w:rPr>
            </w:pPr>
            <w:r w:rsidRPr="00E01F22">
              <w:rPr>
                <w:rFonts w:ascii="Times New Roman" w:hAnsi="Times New Roman"/>
                <w:b/>
              </w:rPr>
              <w:t>763</w:t>
            </w:r>
          </w:p>
        </w:tc>
        <w:tc>
          <w:tcPr>
            <w:tcW w:w="1185" w:type="dxa"/>
            <w:shd w:val="clear" w:color="auto" w:fill="auto"/>
            <w:vAlign w:val="center"/>
          </w:tcPr>
          <w:p w:rsidR="00E01F22" w:rsidRPr="00E01F22" w:rsidRDefault="00E01F22" w:rsidP="00B37CAD">
            <w:pPr>
              <w:spacing w:after="0" w:line="240" w:lineRule="auto"/>
              <w:ind w:right="120"/>
              <w:jc w:val="right"/>
              <w:rPr>
                <w:rFonts w:ascii="Times New Roman" w:hAnsi="Times New Roman"/>
                <w:b/>
              </w:rPr>
            </w:pPr>
            <w:r w:rsidRPr="00E01F22">
              <w:rPr>
                <w:rFonts w:ascii="Times New Roman" w:hAnsi="Times New Roman"/>
                <w:b/>
              </w:rPr>
              <w:t>3166.86</w:t>
            </w:r>
          </w:p>
        </w:tc>
        <w:tc>
          <w:tcPr>
            <w:tcW w:w="1161" w:type="dxa"/>
            <w:shd w:val="clear" w:color="auto" w:fill="auto"/>
            <w:vAlign w:val="center"/>
          </w:tcPr>
          <w:p w:rsidR="00E01F22" w:rsidRPr="00E01F22" w:rsidRDefault="00E01F22" w:rsidP="00B37CAD">
            <w:pPr>
              <w:spacing w:after="0" w:line="240" w:lineRule="auto"/>
              <w:jc w:val="right"/>
              <w:rPr>
                <w:rFonts w:ascii="Times New Roman" w:hAnsi="Times New Roman"/>
                <w:b/>
                <w:lang w:val="en-US"/>
              </w:rPr>
            </w:pPr>
            <w:r w:rsidRPr="00E01F22">
              <w:rPr>
                <w:rFonts w:ascii="Times New Roman" w:hAnsi="Times New Roman"/>
                <w:b/>
                <w:lang w:val="en-US"/>
              </w:rPr>
              <w:t>4530</w:t>
            </w:r>
          </w:p>
        </w:tc>
        <w:tc>
          <w:tcPr>
            <w:tcW w:w="1182" w:type="dxa"/>
            <w:shd w:val="clear" w:color="auto" w:fill="auto"/>
            <w:vAlign w:val="center"/>
          </w:tcPr>
          <w:p w:rsidR="00E01F22" w:rsidRPr="00E01F22" w:rsidRDefault="00E01F22" w:rsidP="00B37CAD">
            <w:pPr>
              <w:spacing w:after="0" w:line="240" w:lineRule="auto"/>
              <w:ind w:right="120"/>
              <w:jc w:val="right"/>
              <w:rPr>
                <w:rFonts w:ascii="Times New Roman" w:hAnsi="Times New Roman"/>
                <w:b/>
                <w:lang w:val="en-US"/>
              </w:rPr>
            </w:pPr>
            <w:r w:rsidRPr="00E01F22">
              <w:rPr>
                <w:rFonts w:ascii="Times New Roman" w:hAnsi="Times New Roman"/>
                <w:b/>
                <w:lang w:val="en-US"/>
              </w:rPr>
              <w:t>18305</w:t>
            </w:r>
          </w:p>
        </w:tc>
      </w:tr>
      <w:tr w:rsidR="00034F29" w:rsidRPr="00E01F22" w:rsidTr="00034F29">
        <w:trPr>
          <w:trHeight w:val="310"/>
          <w:jc w:val="center"/>
        </w:trPr>
        <w:tc>
          <w:tcPr>
            <w:tcW w:w="1121" w:type="dxa"/>
            <w:shd w:val="clear" w:color="auto" w:fill="auto"/>
            <w:vAlign w:val="center"/>
          </w:tcPr>
          <w:p w:rsidR="00E01F22" w:rsidRPr="00E01F22" w:rsidRDefault="00E01F22" w:rsidP="00034F29">
            <w:pPr>
              <w:spacing w:after="0" w:line="240" w:lineRule="auto"/>
              <w:rPr>
                <w:rFonts w:ascii="Times New Roman" w:hAnsi="Times New Roman"/>
              </w:rPr>
            </w:pPr>
            <w:r w:rsidRPr="00E01F22">
              <w:rPr>
                <w:rFonts w:ascii="Times New Roman" w:hAnsi="Times New Roman"/>
              </w:rPr>
              <w:t>Аренда</w:t>
            </w:r>
          </w:p>
        </w:tc>
        <w:tc>
          <w:tcPr>
            <w:tcW w:w="1161" w:type="dxa"/>
            <w:shd w:val="clear" w:color="auto" w:fill="auto"/>
            <w:vAlign w:val="center"/>
          </w:tcPr>
          <w:p w:rsidR="00E01F22" w:rsidRPr="00E01F22" w:rsidRDefault="00E01F22" w:rsidP="00B37CAD">
            <w:pPr>
              <w:spacing w:after="0" w:line="240" w:lineRule="auto"/>
              <w:jc w:val="right"/>
              <w:rPr>
                <w:rFonts w:ascii="Times New Roman" w:hAnsi="Times New Roman"/>
                <w:b/>
              </w:rPr>
            </w:pPr>
            <w:r w:rsidRPr="00E01F22">
              <w:rPr>
                <w:rFonts w:ascii="Times New Roman" w:hAnsi="Times New Roman"/>
                <w:b/>
              </w:rPr>
              <w:t>997</w:t>
            </w:r>
          </w:p>
        </w:tc>
        <w:tc>
          <w:tcPr>
            <w:tcW w:w="1385" w:type="dxa"/>
            <w:shd w:val="clear" w:color="auto" w:fill="auto"/>
            <w:vAlign w:val="center"/>
          </w:tcPr>
          <w:p w:rsidR="00E01F22" w:rsidRPr="00E01F22" w:rsidRDefault="00E01F22" w:rsidP="00B37CAD">
            <w:pPr>
              <w:spacing w:after="0" w:line="240" w:lineRule="auto"/>
              <w:ind w:right="120"/>
              <w:jc w:val="right"/>
              <w:rPr>
                <w:rFonts w:ascii="Times New Roman" w:hAnsi="Times New Roman"/>
                <w:b/>
              </w:rPr>
            </w:pPr>
            <w:r w:rsidRPr="00E01F22">
              <w:rPr>
                <w:rFonts w:ascii="Times New Roman" w:hAnsi="Times New Roman"/>
                <w:b/>
              </w:rPr>
              <w:t>3465</w:t>
            </w:r>
          </w:p>
        </w:tc>
        <w:tc>
          <w:tcPr>
            <w:tcW w:w="1161" w:type="dxa"/>
            <w:shd w:val="clear" w:color="auto" w:fill="auto"/>
            <w:vAlign w:val="center"/>
          </w:tcPr>
          <w:p w:rsidR="00E01F22" w:rsidRPr="00E01F22" w:rsidRDefault="00E01F22" w:rsidP="00B37CAD">
            <w:pPr>
              <w:spacing w:after="0" w:line="240" w:lineRule="auto"/>
              <w:jc w:val="right"/>
              <w:rPr>
                <w:rFonts w:ascii="Times New Roman" w:hAnsi="Times New Roman"/>
                <w:b/>
              </w:rPr>
            </w:pPr>
            <w:r w:rsidRPr="00E01F22">
              <w:rPr>
                <w:rFonts w:ascii="Times New Roman" w:hAnsi="Times New Roman"/>
                <w:b/>
              </w:rPr>
              <w:t>918</w:t>
            </w:r>
          </w:p>
        </w:tc>
        <w:tc>
          <w:tcPr>
            <w:tcW w:w="1185" w:type="dxa"/>
            <w:shd w:val="clear" w:color="auto" w:fill="auto"/>
            <w:vAlign w:val="center"/>
          </w:tcPr>
          <w:p w:rsidR="00E01F22" w:rsidRPr="00E01F22" w:rsidRDefault="00E01F22" w:rsidP="00B37CAD">
            <w:pPr>
              <w:spacing w:after="0" w:line="240" w:lineRule="auto"/>
              <w:ind w:right="120"/>
              <w:jc w:val="right"/>
              <w:rPr>
                <w:rFonts w:ascii="Times New Roman" w:hAnsi="Times New Roman"/>
                <w:b/>
              </w:rPr>
            </w:pPr>
            <w:r w:rsidRPr="00E01F22">
              <w:rPr>
                <w:rFonts w:ascii="Times New Roman" w:hAnsi="Times New Roman"/>
                <w:b/>
              </w:rPr>
              <w:t>3662.27</w:t>
            </w:r>
          </w:p>
        </w:tc>
        <w:tc>
          <w:tcPr>
            <w:tcW w:w="1161" w:type="dxa"/>
            <w:shd w:val="clear" w:color="auto" w:fill="auto"/>
            <w:vAlign w:val="center"/>
          </w:tcPr>
          <w:p w:rsidR="00E01F22" w:rsidRPr="00E01F22" w:rsidRDefault="00E01F22" w:rsidP="00B37CAD">
            <w:pPr>
              <w:spacing w:after="0" w:line="240" w:lineRule="auto"/>
              <w:jc w:val="right"/>
              <w:rPr>
                <w:rFonts w:ascii="Times New Roman" w:hAnsi="Times New Roman"/>
                <w:b/>
                <w:lang w:val="en-US"/>
              </w:rPr>
            </w:pPr>
            <w:r w:rsidRPr="00E01F22">
              <w:rPr>
                <w:rFonts w:ascii="Times New Roman" w:hAnsi="Times New Roman"/>
                <w:b/>
                <w:lang w:val="en-US"/>
              </w:rPr>
              <w:t>3859</w:t>
            </w:r>
          </w:p>
        </w:tc>
        <w:tc>
          <w:tcPr>
            <w:tcW w:w="1182" w:type="dxa"/>
            <w:shd w:val="clear" w:color="auto" w:fill="auto"/>
            <w:vAlign w:val="center"/>
          </w:tcPr>
          <w:p w:rsidR="00E01F22" w:rsidRPr="00E01F22" w:rsidRDefault="00E01F22" w:rsidP="00B37CAD">
            <w:pPr>
              <w:spacing w:after="0" w:line="240" w:lineRule="auto"/>
              <w:ind w:right="120"/>
              <w:jc w:val="right"/>
              <w:rPr>
                <w:rFonts w:ascii="Times New Roman" w:hAnsi="Times New Roman"/>
                <w:b/>
                <w:lang w:val="en-US"/>
              </w:rPr>
            </w:pPr>
            <w:r w:rsidRPr="00E01F22">
              <w:rPr>
                <w:rFonts w:ascii="Times New Roman" w:hAnsi="Times New Roman"/>
                <w:b/>
                <w:lang w:val="en-US"/>
              </w:rPr>
              <w:t>15972</w:t>
            </w:r>
          </w:p>
        </w:tc>
      </w:tr>
      <w:tr w:rsidR="00034F29" w:rsidRPr="00E01F22" w:rsidTr="00034F29">
        <w:trPr>
          <w:trHeight w:val="310"/>
          <w:jc w:val="center"/>
        </w:trPr>
        <w:tc>
          <w:tcPr>
            <w:tcW w:w="1121" w:type="dxa"/>
            <w:shd w:val="clear" w:color="auto" w:fill="auto"/>
            <w:vAlign w:val="center"/>
          </w:tcPr>
          <w:p w:rsidR="00E01F22" w:rsidRPr="00E01F22" w:rsidRDefault="00E01F22" w:rsidP="00034F29">
            <w:pPr>
              <w:spacing w:after="0" w:line="240" w:lineRule="auto"/>
              <w:jc w:val="right"/>
              <w:rPr>
                <w:rFonts w:ascii="Times New Roman" w:hAnsi="Times New Roman"/>
                <w:b/>
              </w:rPr>
            </w:pPr>
            <w:r w:rsidRPr="00E01F22">
              <w:rPr>
                <w:rFonts w:ascii="Times New Roman" w:hAnsi="Times New Roman"/>
                <w:b/>
              </w:rPr>
              <w:t>Общо:</w:t>
            </w:r>
          </w:p>
        </w:tc>
        <w:tc>
          <w:tcPr>
            <w:tcW w:w="1161" w:type="dxa"/>
            <w:shd w:val="clear" w:color="auto" w:fill="auto"/>
            <w:vAlign w:val="center"/>
          </w:tcPr>
          <w:p w:rsidR="00E01F22" w:rsidRPr="00E01F22" w:rsidRDefault="00E01F22" w:rsidP="00B37CAD">
            <w:pPr>
              <w:spacing w:after="0" w:line="240" w:lineRule="auto"/>
              <w:jc w:val="right"/>
              <w:rPr>
                <w:rFonts w:ascii="Times New Roman" w:hAnsi="Times New Roman"/>
                <w:b/>
              </w:rPr>
            </w:pPr>
            <w:r w:rsidRPr="00E01F22">
              <w:rPr>
                <w:rFonts w:ascii="Times New Roman" w:hAnsi="Times New Roman"/>
                <w:b/>
              </w:rPr>
              <w:t>2891</w:t>
            </w:r>
          </w:p>
        </w:tc>
        <w:tc>
          <w:tcPr>
            <w:tcW w:w="1385" w:type="dxa"/>
            <w:shd w:val="clear" w:color="auto" w:fill="auto"/>
            <w:vAlign w:val="center"/>
          </w:tcPr>
          <w:p w:rsidR="00E01F22" w:rsidRPr="00E01F22" w:rsidRDefault="00E01F22" w:rsidP="00B37CAD">
            <w:pPr>
              <w:spacing w:after="0" w:line="240" w:lineRule="auto"/>
              <w:ind w:right="120"/>
              <w:jc w:val="right"/>
              <w:rPr>
                <w:rFonts w:ascii="Times New Roman" w:hAnsi="Times New Roman"/>
                <w:b/>
              </w:rPr>
            </w:pPr>
            <w:r w:rsidRPr="00E01F22">
              <w:rPr>
                <w:rFonts w:ascii="Times New Roman" w:hAnsi="Times New Roman"/>
                <w:b/>
              </w:rPr>
              <w:t>10782</w:t>
            </w:r>
          </w:p>
        </w:tc>
        <w:tc>
          <w:tcPr>
            <w:tcW w:w="1161" w:type="dxa"/>
            <w:shd w:val="clear" w:color="auto" w:fill="auto"/>
            <w:vAlign w:val="center"/>
          </w:tcPr>
          <w:p w:rsidR="00E01F22" w:rsidRPr="00E01F22" w:rsidRDefault="00E01F22" w:rsidP="00B37CAD">
            <w:pPr>
              <w:spacing w:after="0" w:line="240" w:lineRule="auto"/>
              <w:jc w:val="right"/>
              <w:rPr>
                <w:rFonts w:ascii="Times New Roman" w:hAnsi="Times New Roman"/>
                <w:b/>
              </w:rPr>
            </w:pPr>
            <w:r w:rsidRPr="00E01F22">
              <w:rPr>
                <w:rFonts w:ascii="Times New Roman" w:hAnsi="Times New Roman"/>
                <w:b/>
              </w:rPr>
              <w:t>1681</w:t>
            </w:r>
          </w:p>
        </w:tc>
        <w:tc>
          <w:tcPr>
            <w:tcW w:w="1185" w:type="dxa"/>
            <w:shd w:val="clear" w:color="auto" w:fill="auto"/>
            <w:vAlign w:val="center"/>
          </w:tcPr>
          <w:p w:rsidR="00E01F22" w:rsidRPr="00E01F22" w:rsidRDefault="00E01F22" w:rsidP="00B37CAD">
            <w:pPr>
              <w:spacing w:after="0" w:line="240" w:lineRule="auto"/>
              <w:ind w:right="120"/>
              <w:jc w:val="right"/>
              <w:rPr>
                <w:rFonts w:ascii="Times New Roman" w:hAnsi="Times New Roman"/>
                <w:b/>
              </w:rPr>
            </w:pPr>
            <w:r w:rsidRPr="00E01F22">
              <w:rPr>
                <w:rFonts w:ascii="Times New Roman" w:hAnsi="Times New Roman"/>
                <w:b/>
              </w:rPr>
              <w:t>6829.128</w:t>
            </w:r>
          </w:p>
        </w:tc>
        <w:tc>
          <w:tcPr>
            <w:tcW w:w="1161" w:type="dxa"/>
            <w:shd w:val="clear" w:color="auto" w:fill="auto"/>
            <w:vAlign w:val="center"/>
          </w:tcPr>
          <w:p w:rsidR="00E01F22" w:rsidRPr="00E01F22" w:rsidRDefault="00E01F22" w:rsidP="00B37CAD">
            <w:pPr>
              <w:spacing w:after="0" w:line="240" w:lineRule="auto"/>
              <w:jc w:val="right"/>
              <w:rPr>
                <w:rFonts w:ascii="Times New Roman" w:hAnsi="Times New Roman"/>
                <w:b/>
                <w:lang w:val="en-US"/>
              </w:rPr>
            </w:pPr>
            <w:r w:rsidRPr="00E01F22">
              <w:rPr>
                <w:rFonts w:ascii="Times New Roman" w:hAnsi="Times New Roman"/>
                <w:b/>
                <w:lang w:val="en-US"/>
              </w:rPr>
              <w:t>8389</w:t>
            </w:r>
          </w:p>
        </w:tc>
        <w:tc>
          <w:tcPr>
            <w:tcW w:w="1182" w:type="dxa"/>
            <w:shd w:val="clear" w:color="auto" w:fill="auto"/>
            <w:vAlign w:val="center"/>
          </w:tcPr>
          <w:p w:rsidR="00E01F22" w:rsidRPr="00E01F22" w:rsidRDefault="00E01F22" w:rsidP="00B37CAD">
            <w:pPr>
              <w:spacing w:after="0" w:line="240" w:lineRule="auto"/>
              <w:ind w:right="120"/>
              <w:jc w:val="right"/>
              <w:rPr>
                <w:rFonts w:ascii="Times New Roman" w:hAnsi="Times New Roman"/>
                <w:b/>
                <w:lang w:val="en-US"/>
              </w:rPr>
            </w:pPr>
            <w:r w:rsidRPr="00E01F22">
              <w:rPr>
                <w:rFonts w:ascii="Times New Roman" w:hAnsi="Times New Roman"/>
                <w:b/>
                <w:lang w:val="en-US"/>
              </w:rPr>
              <w:t>34277</w:t>
            </w:r>
          </w:p>
        </w:tc>
      </w:tr>
    </w:tbl>
    <w:p w:rsidR="00E01F22" w:rsidRPr="006473F8" w:rsidRDefault="00E01F22" w:rsidP="00E01F22">
      <w:pPr>
        <w:ind w:left="720"/>
        <w:jc w:val="both"/>
        <w:rPr>
          <w:rFonts w:ascii="Times New Roman" w:hAnsi="Times New Roman"/>
          <w:i/>
          <w:sz w:val="24"/>
          <w:szCs w:val="24"/>
        </w:rPr>
      </w:pPr>
      <w:r w:rsidRPr="006473F8">
        <w:rPr>
          <w:rFonts w:ascii="Times New Roman" w:hAnsi="Times New Roman"/>
          <w:i/>
          <w:sz w:val="24"/>
          <w:szCs w:val="24"/>
        </w:rPr>
        <w:t>Източник: ОДЗ Ловеч</w:t>
      </w:r>
    </w:p>
    <w:p w:rsidR="00E01F22" w:rsidRPr="006473F8" w:rsidRDefault="00E01F22" w:rsidP="00B37CAD">
      <w:pPr>
        <w:spacing w:before="120" w:after="120" w:line="240" w:lineRule="auto"/>
        <w:jc w:val="both"/>
        <w:rPr>
          <w:rFonts w:ascii="Times New Roman" w:hAnsi="Times New Roman"/>
          <w:sz w:val="24"/>
          <w:szCs w:val="24"/>
        </w:rPr>
      </w:pPr>
      <w:r w:rsidRPr="006473F8">
        <w:rPr>
          <w:rFonts w:ascii="Times New Roman" w:hAnsi="Times New Roman"/>
          <w:sz w:val="24"/>
          <w:szCs w:val="24"/>
        </w:rPr>
        <w:t>Утвърдените собственици на земя и арендаторите разполагат с</w:t>
      </w:r>
      <w:r>
        <w:rPr>
          <w:rFonts w:ascii="Times New Roman" w:hAnsi="Times New Roman"/>
          <w:sz w:val="24"/>
          <w:szCs w:val="24"/>
        </w:rPr>
        <w:t xml:space="preserve"> голям брой</w:t>
      </w:r>
      <w:r w:rsidRPr="006473F8">
        <w:rPr>
          <w:rFonts w:ascii="Times New Roman" w:hAnsi="Times New Roman"/>
          <w:sz w:val="24"/>
          <w:szCs w:val="24"/>
        </w:rPr>
        <w:t xml:space="preserve"> съвременна селскостопанска техника, която повишава добивите и намалява броя на заетите със селскостопанска дейност. </w:t>
      </w:r>
    </w:p>
    <w:p w:rsidR="008D7B50" w:rsidRDefault="00EC62A9" w:rsidP="00B37CAD">
      <w:pPr>
        <w:tabs>
          <w:tab w:val="num" w:pos="1080"/>
        </w:tabs>
        <w:spacing w:before="120" w:after="120" w:line="240" w:lineRule="auto"/>
        <w:jc w:val="both"/>
        <w:rPr>
          <w:rFonts w:ascii="Times New Roman" w:hAnsi="Times New Roman"/>
          <w:sz w:val="24"/>
          <w:szCs w:val="24"/>
        </w:rPr>
      </w:pPr>
      <w:r w:rsidRPr="0085317A">
        <w:rPr>
          <w:rFonts w:ascii="Times New Roman" w:hAnsi="Times New Roman"/>
          <w:sz w:val="24"/>
          <w:szCs w:val="24"/>
        </w:rPr>
        <w:t xml:space="preserve">Селскостопанското производство в направление растениевъдство е насочено към отглеждането на зърнени култури, технически култури, овощни насаждения, малинови насаждения и др. </w:t>
      </w:r>
      <w:r w:rsidR="008D7B50">
        <w:rPr>
          <w:rFonts w:ascii="Times New Roman" w:hAnsi="Times New Roman"/>
          <w:sz w:val="24"/>
          <w:szCs w:val="24"/>
        </w:rPr>
        <w:t xml:space="preserve"> </w:t>
      </w:r>
    </w:p>
    <w:p w:rsidR="008D7B50" w:rsidRPr="008D7B50" w:rsidRDefault="008D7B50" w:rsidP="00EA13E8">
      <w:pPr>
        <w:tabs>
          <w:tab w:val="num" w:pos="1080"/>
        </w:tabs>
        <w:spacing w:before="40" w:after="40" w:line="240" w:lineRule="auto"/>
        <w:jc w:val="both"/>
        <w:rPr>
          <w:rFonts w:ascii="Times New Roman" w:hAnsi="Times New Roman"/>
          <w:sz w:val="24"/>
          <w:szCs w:val="24"/>
        </w:rPr>
      </w:pPr>
      <w:r w:rsidRPr="008D7B50">
        <w:rPr>
          <w:rFonts w:ascii="Times New Roman" w:hAnsi="Times New Roman"/>
          <w:sz w:val="24"/>
          <w:szCs w:val="24"/>
        </w:rPr>
        <w:t>Основните видове отглеждани култури към 30.06.201</w:t>
      </w:r>
      <w:r w:rsidRPr="00053F03">
        <w:rPr>
          <w:rFonts w:ascii="Times New Roman" w:hAnsi="Times New Roman"/>
          <w:sz w:val="24"/>
          <w:szCs w:val="24"/>
        </w:rPr>
        <w:t>5</w:t>
      </w:r>
      <w:r>
        <w:rPr>
          <w:rFonts w:ascii="Times New Roman" w:hAnsi="Times New Roman"/>
          <w:sz w:val="24"/>
          <w:szCs w:val="24"/>
        </w:rPr>
        <w:t xml:space="preserve"> са следните</w:t>
      </w:r>
      <w:r w:rsidRPr="008D7B50">
        <w:rPr>
          <w:rFonts w:ascii="Times New Roman" w:hAnsi="Times New Roman"/>
          <w:sz w:val="24"/>
          <w:szCs w:val="24"/>
        </w:rPr>
        <w:t>:</w:t>
      </w:r>
    </w:p>
    <w:p w:rsidR="008D7B50" w:rsidRPr="008D7B50" w:rsidRDefault="00B37CAD" w:rsidP="00EA13E8">
      <w:pPr>
        <w:numPr>
          <w:ilvl w:val="0"/>
          <w:numId w:val="52"/>
        </w:numPr>
        <w:spacing w:before="40" w:after="40" w:line="240" w:lineRule="auto"/>
        <w:rPr>
          <w:rFonts w:ascii="Times New Roman" w:hAnsi="Times New Roman"/>
          <w:sz w:val="24"/>
          <w:szCs w:val="24"/>
        </w:rPr>
      </w:pPr>
      <w:r>
        <w:rPr>
          <w:rFonts w:ascii="Times New Roman" w:hAnsi="Times New Roman"/>
          <w:sz w:val="24"/>
          <w:szCs w:val="24"/>
        </w:rPr>
        <w:t xml:space="preserve">Пшеница </w:t>
      </w:r>
      <w:r>
        <w:rPr>
          <w:rFonts w:ascii="Times New Roman" w:hAnsi="Times New Roman"/>
          <w:sz w:val="24"/>
          <w:szCs w:val="24"/>
        </w:rPr>
        <w:tab/>
        <w:t>-</w:t>
      </w:r>
      <w:r w:rsidR="008D7B50" w:rsidRPr="008D7B50">
        <w:rPr>
          <w:rFonts w:ascii="Times New Roman" w:hAnsi="Times New Roman"/>
          <w:sz w:val="24"/>
          <w:szCs w:val="24"/>
        </w:rPr>
        <w:t xml:space="preserve"> </w:t>
      </w:r>
      <w:r w:rsidR="008D7B50">
        <w:rPr>
          <w:rFonts w:ascii="Times New Roman" w:hAnsi="Times New Roman"/>
          <w:sz w:val="24"/>
          <w:szCs w:val="24"/>
        </w:rPr>
        <w:t xml:space="preserve"> </w:t>
      </w:r>
      <w:r w:rsidR="008D7B50" w:rsidRPr="00B37CAD">
        <w:rPr>
          <w:rFonts w:ascii="Times New Roman" w:hAnsi="Times New Roman"/>
          <w:sz w:val="24"/>
          <w:szCs w:val="24"/>
        </w:rPr>
        <w:t>6780</w:t>
      </w:r>
      <w:r w:rsidR="008D7B50" w:rsidRPr="008D7B50">
        <w:rPr>
          <w:rFonts w:ascii="Times New Roman" w:hAnsi="Times New Roman"/>
          <w:sz w:val="24"/>
          <w:szCs w:val="24"/>
        </w:rPr>
        <w:t xml:space="preserve"> дка</w:t>
      </w:r>
      <w:r w:rsidR="008D7B50">
        <w:rPr>
          <w:rFonts w:ascii="Times New Roman" w:hAnsi="Times New Roman"/>
          <w:sz w:val="24"/>
          <w:szCs w:val="24"/>
        </w:rPr>
        <w:t>;</w:t>
      </w:r>
    </w:p>
    <w:p w:rsidR="008D7B50" w:rsidRPr="008D7B50" w:rsidRDefault="008D7B50" w:rsidP="00EA13E8">
      <w:pPr>
        <w:numPr>
          <w:ilvl w:val="0"/>
          <w:numId w:val="52"/>
        </w:numPr>
        <w:spacing w:before="40" w:after="40" w:line="240" w:lineRule="auto"/>
        <w:rPr>
          <w:rFonts w:ascii="Times New Roman" w:hAnsi="Times New Roman"/>
          <w:sz w:val="24"/>
          <w:szCs w:val="24"/>
        </w:rPr>
      </w:pPr>
      <w:r w:rsidRPr="008D7B50">
        <w:rPr>
          <w:rFonts w:ascii="Times New Roman" w:hAnsi="Times New Roman"/>
          <w:sz w:val="24"/>
          <w:szCs w:val="24"/>
        </w:rPr>
        <w:t>Ечемик</w:t>
      </w:r>
      <w:r w:rsidRPr="008D7B50">
        <w:rPr>
          <w:rFonts w:ascii="Times New Roman" w:hAnsi="Times New Roman"/>
          <w:sz w:val="24"/>
          <w:szCs w:val="24"/>
        </w:rPr>
        <w:tab/>
      </w:r>
      <w:r w:rsidRPr="008D7B50">
        <w:rPr>
          <w:rFonts w:ascii="Times New Roman" w:hAnsi="Times New Roman"/>
          <w:sz w:val="24"/>
          <w:szCs w:val="24"/>
        </w:rPr>
        <w:tab/>
        <w:t xml:space="preserve">- </w:t>
      </w:r>
      <w:r w:rsidRPr="00B37CAD">
        <w:rPr>
          <w:rFonts w:ascii="Times New Roman" w:hAnsi="Times New Roman"/>
          <w:sz w:val="24"/>
          <w:szCs w:val="24"/>
        </w:rPr>
        <w:t>1</w:t>
      </w:r>
      <w:r>
        <w:rPr>
          <w:rFonts w:ascii="Times New Roman" w:hAnsi="Times New Roman"/>
          <w:sz w:val="24"/>
          <w:szCs w:val="24"/>
        </w:rPr>
        <w:t xml:space="preserve"> </w:t>
      </w:r>
      <w:r w:rsidRPr="00B37CAD">
        <w:rPr>
          <w:rFonts w:ascii="Times New Roman" w:hAnsi="Times New Roman"/>
          <w:sz w:val="24"/>
          <w:szCs w:val="24"/>
        </w:rPr>
        <w:t>985</w:t>
      </w:r>
      <w:r w:rsidRPr="008D7B50">
        <w:rPr>
          <w:rFonts w:ascii="Times New Roman" w:hAnsi="Times New Roman"/>
          <w:sz w:val="24"/>
          <w:szCs w:val="24"/>
        </w:rPr>
        <w:t xml:space="preserve"> дка</w:t>
      </w:r>
      <w:r>
        <w:rPr>
          <w:rFonts w:ascii="Times New Roman" w:hAnsi="Times New Roman"/>
          <w:sz w:val="24"/>
          <w:szCs w:val="24"/>
        </w:rPr>
        <w:t>;</w:t>
      </w:r>
    </w:p>
    <w:p w:rsidR="008D7B50" w:rsidRPr="008D7B50" w:rsidRDefault="008D7B50" w:rsidP="00EA13E8">
      <w:pPr>
        <w:numPr>
          <w:ilvl w:val="0"/>
          <w:numId w:val="52"/>
        </w:numPr>
        <w:spacing w:before="40" w:after="40" w:line="240" w:lineRule="auto"/>
        <w:rPr>
          <w:rFonts w:ascii="Times New Roman" w:hAnsi="Times New Roman"/>
          <w:sz w:val="24"/>
          <w:szCs w:val="24"/>
        </w:rPr>
      </w:pPr>
      <w:r w:rsidRPr="008D7B50">
        <w:rPr>
          <w:rFonts w:ascii="Times New Roman" w:hAnsi="Times New Roman"/>
          <w:sz w:val="24"/>
          <w:szCs w:val="24"/>
        </w:rPr>
        <w:t>Царевица</w:t>
      </w:r>
      <w:r w:rsidRPr="008D7B50">
        <w:rPr>
          <w:rFonts w:ascii="Times New Roman" w:hAnsi="Times New Roman"/>
          <w:sz w:val="24"/>
          <w:szCs w:val="24"/>
        </w:rPr>
        <w:tab/>
        <w:t xml:space="preserve">- </w:t>
      </w:r>
      <w:r w:rsidRPr="00B37CAD">
        <w:rPr>
          <w:rFonts w:ascii="Times New Roman" w:hAnsi="Times New Roman"/>
          <w:sz w:val="24"/>
          <w:szCs w:val="24"/>
        </w:rPr>
        <w:t>6</w:t>
      </w:r>
      <w:r>
        <w:rPr>
          <w:rFonts w:ascii="Times New Roman" w:hAnsi="Times New Roman"/>
          <w:sz w:val="24"/>
          <w:szCs w:val="24"/>
        </w:rPr>
        <w:t xml:space="preserve"> </w:t>
      </w:r>
      <w:r w:rsidRPr="00B37CAD">
        <w:rPr>
          <w:rFonts w:ascii="Times New Roman" w:hAnsi="Times New Roman"/>
          <w:sz w:val="24"/>
          <w:szCs w:val="24"/>
        </w:rPr>
        <w:t>840 дка</w:t>
      </w:r>
      <w:r>
        <w:rPr>
          <w:rFonts w:ascii="Times New Roman" w:hAnsi="Times New Roman"/>
          <w:sz w:val="24"/>
          <w:szCs w:val="24"/>
        </w:rPr>
        <w:t>;</w:t>
      </w:r>
    </w:p>
    <w:p w:rsidR="008D7B50" w:rsidRPr="008D7B50" w:rsidRDefault="008D7B50" w:rsidP="00EA13E8">
      <w:pPr>
        <w:numPr>
          <w:ilvl w:val="0"/>
          <w:numId w:val="52"/>
        </w:numPr>
        <w:spacing w:before="40" w:after="40" w:line="240" w:lineRule="auto"/>
        <w:rPr>
          <w:rFonts w:ascii="Times New Roman" w:hAnsi="Times New Roman"/>
          <w:sz w:val="24"/>
          <w:szCs w:val="24"/>
        </w:rPr>
      </w:pPr>
      <w:r w:rsidRPr="008D7B50">
        <w:rPr>
          <w:rFonts w:ascii="Times New Roman" w:hAnsi="Times New Roman"/>
          <w:sz w:val="24"/>
          <w:szCs w:val="24"/>
        </w:rPr>
        <w:t>Овес</w:t>
      </w:r>
      <w:r w:rsidRPr="008D7B50">
        <w:rPr>
          <w:rFonts w:ascii="Times New Roman" w:hAnsi="Times New Roman"/>
          <w:sz w:val="24"/>
          <w:szCs w:val="24"/>
        </w:rPr>
        <w:tab/>
      </w:r>
      <w:r w:rsidRPr="008D7B50">
        <w:rPr>
          <w:rFonts w:ascii="Times New Roman" w:hAnsi="Times New Roman"/>
          <w:sz w:val="24"/>
          <w:szCs w:val="24"/>
        </w:rPr>
        <w:tab/>
        <w:t xml:space="preserve">- </w:t>
      </w:r>
      <w:r w:rsidRPr="00B37CAD">
        <w:rPr>
          <w:rFonts w:ascii="Times New Roman" w:hAnsi="Times New Roman"/>
          <w:sz w:val="24"/>
          <w:szCs w:val="24"/>
        </w:rPr>
        <w:t>1</w:t>
      </w:r>
      <w:r>
        <w:rPr>
          <w:rFonts w:ascii="Times New Roman" w:hAnsi="Times New Roman"/>
          <w:sz w:val="24"/>
          <w:szCs w:val="24"/>
        </w:rPr>
        <w:t xml:space="preserve"> </w:t>
      </w:r>
      <w:r w:rsidRPr="00B37CAD">
        <w:rPr>
          <w:rFonts w:ascii="Times New Roman" w:hAnsi="Times New Roman"/>
          <w:sz w:val="24"/>
          <w:szCs w:val="24"/>
        </w:rPr>
        <w:t>120 дка</w:t>
      </w:r>
      <w:r>
        <w:rPr>
          <w:rFonts w:ascii="Times New Roman" w:hAnsi="Times New Roman"/>
          <w:sz w:val="24"/>
          <w:szCs w:val="24"/>
        </w:rPr>
        <w:t>;</w:t>
      </w:r>
    </w:p>
    <w:p w:rsidR="00EA13E8" w:rsidRDefault="008D7B50" w:rsidP="00EA13E8">
      <w:pPr>
        <w:numPr>
          <w:ilvl w:val="0"/>
          <w:numId w:val="52"/>
        </w:numPr>
        <w:spacing w:before="40" w:after="40" w:line="240" w:lineRule="auto"/>
        <w:rPr>
          <w:rFonts w:ascii="Times New Roman" w:hAnsi="Times New Roman"/>
          <w:sz w:val="24"/>
          <w:szCs w:val="24"/>
        </w:rPr>
      </w:pPr>
      <w:r w:rsidRPr="008D7B50">
        <w:rPr>
          <w:rFonts w:ascii="Times New Roman" w:hAnsi="Times New Roman"/>
          <w:sz w:val="24"/>
          <w:szCs w:val="24"/>
        </w:rPr>
        <w:t>Слънчоглед</w:t>
      </w:r>
      <w:r w:rsidRPr="008D7B50">
        <w:rPr>
          <w:rFonts w:ascii="Times New Roman" w:hAnsi="Times New Roman"/>
          <w:sz w:val="24"/>
          <w:szCs w:val="24"/>
        </w:rPr>
        <w:tab/>
        <w:t>-</w:t>
      </w:r>
      <w:r w:rsidRPr="00B37CAD">
        <w:rPr>
          <w:rFonts w:ascii="Times New Roman" w:hAnsi="Times New Roman"/>
          <w:sz w:val="24"/>
          <w:szCs w:val="24"/>
        </w:rPr>
        <w:t xml:space="preserve"> </w:t>
      </w:r>
      <w:r w:rsidRPr="008D7B50">
        <w:rPr>
          <w:rFonts w:ascii="Times New Roman" w:hAnsi="Times New Roman"/>
          <w:sz w:val="24"/>
          <w:szCs w:val="24"/>
        </w:rPr>
        <w:t>1</w:t>
      </w:r>
      <w:r w:rsidRPr="00B37CAD">
        <w:rPr>
          <w:rFonts w:ascii="Times New Roman" w:hAnsi="Times New Roman"/>
          <w:sz w:val="24"/>
          <w:szCs w:val="24"/>
        </w:rPr>
        <w:t>1</w:t>
      </w:r>
      <w:r>
        <w:rPr>
          <w:rFonts w:ascii="Times New Roman" w:hAnsi="Times New Roman"/>
          <w:sz w:val="24"/>
          <w:szCs w:val="24"/>
        </w:rPr>
        <w:t xml:space="preserve"> </w:t>
      </w:r>
      <w:r w:rsidRPr="00B37CAD">
        <w:rPr>
          <w:rFonts w:ascii="Times New Roman" w:hAnsi="Times New Roman"/>
          <w:sz w:val="24"/>
          <w:szCs w:val="24"/>
        </w:rPr>
        <w:t>070 дка</w:t>
      </w:r>
      <w:r>
        <w:rPr>
          <w:rFonts w:ascii="Times New Roman" w:hAnsi="Times New Roman"/>
          <w:sz w:val="24"/>
          <w:szCs w:val="24"/>
        </w:rPr>
        <w:t>;</w:t>
      </w:r>
    </w:p>
    <w:p w:rsidR="008D7B50" w:rsidRPr="00EA13E8" w:rsidRDefault="008D7B50" w:rsidP="00EA13E8">
      <w:pPr>
        <w:numPr>
          <w:ilvl w:val="0"/>
          <w:numId w:val="52"/>
        </w:numPr>
        <w:spacing w:before="40" w:after="40" w:line="240" w:lineRule="auto"/>
        <w:rPr>
          <w:rFonts w:ascii="Times New Roman" w:hAnsi="Times New Roman"/>
          <w:sz w:val="24"/>
          <w:szCs w:val="24"/>
        </w:rPr>
      </w:pPr>
      <w:r w:rsidRPr="00EA13E8">
        <w:rPr>
          <w:rFonts w:ascii="Times New Roman" w:hAnsi="Times New Roman"/>
          <w:sz w:val="24"/>
          <w:szCs w:val="24"/>
        </w:rPr>
        <w:t xml:space="preserve">Грах </w:t>
      </w:r>
      <w:r w:rsidRPr="00EA13E8">
        <w:rPr>
          <w:rFonts w:ascii="Times New Roman" w:hAnsi="Times New Roman"/>
          <w:sz w:val="24"/>
          <w:szCs w:val="24"/>
        </w:rPr>
        <w:tab/>
      </w:r>
      <w:r w:rsidRPr="00EA13E8">
        <w:rPr>
          <w:rFonts w:ascii="Times New Roman" w:hAnsi="Times New Roman"/>
          <w:sz w:val="24"/>
          <w:szCs w:val="24"/>
        </w:rPr>
        <w:tab/>
        <w:t>- 220 дка.</w:t>
      </w:r>
    </w:p>
    <w:p w:rsidR="008D7B50" w:rsidRPr="00EA13E8" w:rsidRDefault="008D7B50" w:rsidP="00EA13E8">
      <w:pPr>
        <w:spacing w:before="120" w:after="120" w:line="240" w:lineRule="auto"/>
        <w:jc w:val="both"/>
        <w:rPr>
          <w:rFonts w:ascii="Times New Roman" w:hAnsi="Times New Roman"/>
          <w:sz w:val="24"/>
          <w:szCs w:val="24"/>
        </w:rPr>
      </w:pPr>
      <w:r>
        <w:rPr>
          <w:rFonts w:ascii="Times New Roman" w:hAnsi="Times New Roman"/>
          <w:sz w:val="24"/>
          <w:szCs w:val="24"/>
        </w:rPr>
        <w:t>Отглежданите култури</w:t>
      </w:r>
      <w:r w:rsidR="00E01F22">
        <w:rPr>
          <w:rFonts w:ascii="Times New Roman" w:hAnsi="Times New Roman"/>
          <w:sz w:val="24"/>
          <w:szCs w:val="24"/>
        </w:rPr>
        <w:t xml:space="preserve"> като процентно съотношение към земеделската земя</w:t>
      </w:r>
      <w:r>
        <w:rPr>
          <w:rFonts w:ascii="Times New Roman" w:hAnsi="Times New Roman"/>
          <w:sz w:val="24"/>
          <w:szCs w:val="24"/>
        </w:rPr>
        <w:t xml:space="preserve"> на територията на общината са </w:t>
      </w:r>
      <w:r w:rsidR="00E01F22">
        <w:rPr>
          <w:rFonts w:ascii="Times New Roman" w:hAnsi="Times New Roman"/>
          <w:sz w:val="24"/>
          <w:szCs w:val="24"/>
        </w:rPr>
        <w:t>отразени в таблица 1</w:t>
      </w:r>
      <w:r w:rsidR="00B37CAD">
        <w:rPr>
          <w:rFonts w:ascii="Times New Roman" w:hAnsi="Times New Roman"/>
          <w:sz w:val="24"/>
          <w:szCs w:val="24"/>
        </w:rPr>
        <w:t>6</w:t>
      </w:r>
      <w:r w:rsidR="00E01F22">
        <w:rPr>
          <w:rFonts w:ascii="Times New Roman" w:hAnsi="Times New Roman"/>
          <w:sz w:val="24"/>
          <w:szCs w:val="24"/>
        </w:rPr>
        <w:t>.</w:t>
      </w:r>
    </w:p>
    <w:p w:rsidR="008D7B50" w:rsidRPr="008D7B50" w:rsidRDefault="008D7B50" w:rsidP="008D7B50">
      <w:pPr>
        <w:tabs>
          <w:tab w:val="num" w:pos="1260"/>
        </w:tabs>
        <w:spacing w:after="0" w:line="240" w:lineRule="auto"/>
        <w:rPr>
          <w:rFonts w:ascii="Times New Roman" w:hAnsi="Times New Roman"/>
          <w:b/>
          <w:sz w:val="24"/>
          <w:szCs w:val="24"/>
        </w:rPr>
      </w:pPr>
      <w:r w:rsidRPr="006473F8">
        <w:rPr>
          <w:rFonts w:ascii="Times New Roman" w:hAnsi="Times New Roman"/>
          <w:b/>
          <w:sz w:val="24"/>
          <w:szCs w:val="24"/>
        </w:rPr>
        <w:t>Таблица</w:t>
      </w:r>
      <w:r w:rsidRPr="006473F8">
        <w:rPr>
          <w:rFonts w:ascii="Times New Roman" w:hAnsi="Times New Roman"/>
          <w:sz w:val="24"/>
          <w:szCs w:val="24"/>
        </w:rPr>
        <w:t xml:space="preserve"> </w:t>
      </w:r>
      <w:r w:rsidRPr="006473F8">
        <w:rPr>
          <w:rFonts w:ascii="Times New Roman" w:hAnsi="Times New Roman"/>
          <w:b/>
          <w:sz w:val="24"/>
          <w:szCs w:val="24"/>
        </w:rPr>
        <w:t xml:space="preserve"> № </w:t>
      </w:r>
      <w:r>
        <w:rPr>
          <w:rFonts w:ascii="Times New Roman" w:hAnsi="Times New Roman"/>
          <w:b/>
          <w:sz w:val="24"/>
          <w:szCs w:val="24"/>
        </w:rPr>
        <w:t>1</w:t>
      </w:r>
      <w:r w:rsidR="00034F29">
        <w:rPr>
          <w:rFonts w:ascii="Times New Roman" w:hAnsi="Times New Roman"/>
          <w:b/>
          <w:sz w:val="24"/>
          <w:szCs w:val="24"/>
        </w:rPr>
        <w:t>6</w:t>
      </w:r>
      <w:r w:rsidRPr="006473F8">
        <w:rPr>
          <w:rFonts w:ascii="Times New Roman" w:hAnsi="Times New Roman"/>
          <w:b/>
          <w:sz w:val="24"/>
          <w:szCs w:val="24"/>
        </w:rPr>
        <w:t>.</w:t>
      </w:r>
      <w:r w:rsidRPr="006473F8">
        <w:rPr>
          <w:rFonts w:ascii="Times New Roman" w:hAnsi="Times New Roman"/>
          <w:sz w:val="24"/>
          <w:szCs w:val="24"/>
        </w:rPr>
        <w:t xml:space="preserve"> </w:t>
      </w:r>
      <w:r w:rsidRPr="006473F8">
        <w:rPr>
          <w:rFonts w:ascii="Times New Roman" w:hAnsi="Times New Roman"/>
          <w:b/>
          <w:i/>
          <w:color w:val="F79646"/>
          <w:sz w:val="24"/>
          <w:szCs w:val="24"/>
        </w:rPr>
        <w:t xml:space="preserve"> </w:t>
      </w:r>
      <w:r w:rsidRPr="008D7B50">
        <w:rPr>
          <w:rFonts w:ascii="Times New Roman" w:hAnsi="Times New Roman"/>
          <w:b/>
          <w:sz w:val="24"/>
          <w:szCs w:val="24"/>
        </w:rPr>
        <w:t xml:space="preserve">Процентно съотношение на отглежданите през стопанската </w:t>
      </w:r>
      <w:r w:rsidR="00A87B9C">
        <w:rPr>
          <w:rFonts w:ascii="Times New Roman" w:hAnsi="Times New Roman"/>
          <w:b/>
          <w:sz w:val="24"/>
          <w:szCs w:val="24"/>
        </w:rPr>
        <w:t xml:space="preserve">2013/204 и </w:t>
      </w:r>
      <w:r w:rsidRPr="008D7B50">
        <w:rPr>
          <w:rFonts w:ascii="Times New Roman" w:hAnsi="Times New Roman"/>
          <w:b/>
          <w:sz w:val="24"/>
          <w:szCs w:val="24"/>
        </w:rPr>
        <w:t>201</w:t>
      </w:r>
      <w:r w:rsidRPr="00053F03">
        <w:rPr>
          <w:rFonts w:ascii="Times New Roman" w:hAnsi="Times New Roman"/>
          <w:b/>
          <w:sz w:val="24"/>
          <w:szCs w:val="24"/>
        </w:rPr>
        <w:t>4</w:t>
      </w:r>
      <w:r w:rsidRPr="008D7B50">
        <w:rPr>
          <w:rFonts w:ascii="Times New Roman" w:hAnsi="Times New Roman"/>
          <w:b/>
          <w:sz w:val="24"/>
          <w:szCs w:val="24"/>
        </w:rPr>
        <w:t>/201</w:t>
      </w:r>
      <w:r w:rsidRPr="00053F03">
        <w:rPr>
          <w:rFonts w:ascii="Times New Roman" w:hAnsi="Times New Roman"/>
          <w:b/>
          <w:sz w:val="24"/>
          <w:szCs w:val="24"/>
        </w:rPr>
        <w:t>5</w:t>
      </w:r>
      <w:r w:rsidRPr="008D7B50">
        <w:rPr>
          <w:rFonts w:ascii="Times New Roman" w:hAnsi="Times New Roman"/>
          <w:b/>
          <w:sz w:val="24"/>
          <w:szCs w:val="24"/>
        </w:rPr>
        <w:t xml:space="preserve"> култури к</w:t>
      </w:r>
      <w:r>
        <w:rPr>
          <w:rFonts w:ascii="Times New Roman" w:hAnsi="Times New Roman"/>
          <w:b/>
          <w:sz w:val="24"/>
          <w:szCs w:val="24"/>
        </w:rPr>
        <w:t>ъм земеделската земя по землища</w:t>
      </w:r>
    </w:p>
    <w:p w:rsidR="008D7B50" w:rsidRPr="00EA13E8" w:rsidRDefault="008D7B50" w:rsidP="008D7B50">
      <w:pPr>
        <w:spacing w:after="0" w:line="240" w:lineRule="auto"/>
        <w:rPr>
          <w:rFonts w:ascii="Times New Roman" w:hAnsi="Times New Roman"/>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1276"/>
        <w:gridCol w:w="1701"/>
        <w:gridCol w:w="1276"/>
        <w:gridCol w:w="1701"/>
      </w:tblGrid>
      <w:tr w:rsidR="008D7B50" w:rsidRPr="008D7B50" w:rsidTr="00A87B9C">
        <w:tc>
          <w:tcPr>
            <w:tcW w:w="2943" w:type="dxa"/>
            <w:vMerge w:val="restart"/>
            <w:shd w:val="clear" w:color="auto" w:fill="B2A1C7" w:themeFill="accent4" w:themeFillTint="99"/>
            <w:vAlign w:val="center"/>
          </w:tcPr>
          <w:p w:rsidR="008D7B50" w:rsidRPr="00EA13E8" w:rsidRDefault="008D7B50" w:rsidP="00EA13E8">
            <w:pPr>
              <w:spacing w:after="0" w:line="240" w:lineRule="auto"/>
              <w:jc w:val="center"/>
              <w:rPr>
                <w:rFonts w:ascii="Times New Roman" w:hAnsi="Times New Roman"/>
                <w:b/>
              </w:rPr>
            </w:pPr>
            <w:r w:rsidRPr="00EA13E8">
              <w:rPr>
                <w:rFonts w:ascii="Times New Roman" w:hAnsi="Times New Roman"/>
                <w:b/>
              </w:rPr>
              <w:t>Отглеждана култура</w:t>
            </w:r>
          </w:p>
        </w:tc>
        <w:tc>
          <w:tcPr>
            <w:tcW w:w="2977" w:type="dxa"/>
            <w:gridSpan w:val="2"/>
            <w:shd w:val="clear" w:color="auto" w:fill="B2A1C7" w:themeFill="accent4" w:themeFillTint="99"/>
          </w:tcPr>
          <w:p w:rsidR="008D7B50" w:rsidRPr="00EA13E8" w:rsidRDefault="008D7B50" w:rsidP="00EA13E8">
            <w:pPr>
              <w:spacing w:after="0" w:line="240" w:lineRule="auto"/>
              <w:jc w:val="center"/>
              <w:rPr>
                <w:rFonts w:ascii="Times New Roman" w:hAnsi="Times New Roman"/>
                <w:b/>
              </w:rPr>
            </w:pPr>
            <w:r w:rsidRPr="00EA13E8">
              <w:rPr>
                <w:rFonts w:ascii="Times New Roman" w:hAnsi="Times New Roman"/>
                <w:b/>
              </w:rPr>
              <w:t>2013/2014</w:t>
            </w:r>
          </w:p>
        </w:tc>
        <w:tc>
          <w:tcPr>
            <w:tcW w:w="2977" w:type="dxa"/>
            <w:gridSpan w:val="2"/>
            <w:shd w:val="clear" w:color="auto" w:fill="B2A1C7" w:themeFill="accent4" w:themeFillTint="99"/>
          </w:tcPr>
          <w:p w:rsidR="008D7B50" w:rsidRPr="00EA13E8" w:rsidRDefault="008D7B50" w:rsidP="00EA13E8">
            <w:pPr>
              <w:spacing w:after="0" w:line="240" w:lineRule="auto"/>
              <w:jc w:val="center"/>
              <w:rPr>
                <w:rFonts w:ascii="Times New Roman" w:hAnsi="Times New Roman"/>
                <w:b/>
                <w:lang w:val="en-US"/>
              </w:rPr>
            </w:pPr>
            <w:r w:rsidRPr="00EA13E8">
              <w:rPr>
                <w:rFonts w:ascii="Times New Roman" w:hAnsi="Times New Roman"/>
                <w:b/>
                <w:lang w:val="en-US"/>
              </w:rPr>
              <w:t>2014/2015</w:t>
            </w:r>
          </w:p>
        </w:tc>
      </w:tr>
      <w:tr w:rsidR="008D7B50" w:rsidRPr="008D7B50" w:rsidTr="00A87B9C">
        <w:tc>
          <w:tcPr>
            <w:tcW w:w="2943" w:type="dxa"/>
            <w:vMerge/>
            <w:tcBorders>
              <w:bottom w:val="single" w:sz="4" w:space="0" w:color="auto"/>
            </w:tcBorders>
            <w:shd w:val="clear" w:color="auto" w:fill="B2A1C7" w:themeFill="accent4" w:themeFillTint="99"/>
          </w:tcPr>
          <w:p w:rsidR="008D7B50" w:rsidRPr="00EA13E8" w:rsidRDefault="008D7B50" w:rsidP="00EA13E8">
            <w:pPr>
              <w:spacing w:after="0" w:line="240" w:lineRule="auto"/>
              <w:jc w:val="center"/>
              <w:rPr>
                <w:rFonts w:ascii="Times New Roman" w:hAnsi="Times New Roman"/>
                <w:b/>
              </w:rPr>
            </w:pPr>
          </w:p>
        </w:tc>
        <w:tc>
          <w:tcPr>
            <w:tcW w:w="1276" w:type="dxa"/>
            <w:tcBorders>
              <w:bottom w:val="single" w:sz="4" w:space="0" w:color="auto"/>
            </w:tcBorders>
            <w:shd w:val="clear" w:color="auto" w:fill="B2A1C7" w:themeFill="accent4" w:themeFillTint="99"/>
          </w:tcPr>
          <w:p w:rsidR="008D7B50" w:rsidRPr="00EA13E8" w:rsidRDefault="008D7B50" w:rsidP="00EA13E8">
            <w:pPr>
              <w:spacing w:after="0" w:line="240" w:lineRule="auto"/>
              <w:jc w:val="center"/>
              <w:rPr>
                <w:rFonts w:ascii="Times New Roman" w:hAnsi="Times New Roman"/>
                <w:b/>
              </w:rPr>
            </w:pPr>
            <w:r w:rsidRPr="00EA13E8">
              <w:rPr>
                <w:rFonts w:ascii="Times New Roman" w:hAnsi="Times New Roman"/>
                <w:b/>
              </w:rPr>
              <w:t>Площ, дка</w:t>
            </w:r>
          </w:p>
        </w:tc>
        <w:tc>
          <w:tcPr>
            <w:tcW w:w="1701" w:type="dxa"/>
            <w:tcBorders>
              <w:bottom w:val="single" w:sz="4" w:space="0" w:color="auto"/>
            </w:tcBorders>
            <w:shd w:val="clear" w:color="auto" w:fill="B2A1C7" w:themeFill="accent4" w:themeFillTint="99"/>
          </w:tcPr>
          <w:p w:rsidR="008D7B50" w:rsidRPr="00EA13E8" w:rsidRDefault="008D7B50" w:rsidP="00EA13E8">
            <w:pPr>
              <w:spacing w:after="0" w:line="240" w:lineRule="auto"/>
              <w:jc w:val="center"/>
              <w:rPr>
                <w:rFonts w:ascii="Times New Roman" w:hAnsi="Times New Roman"/>
                <w:b/>
              </w:rPr>
            </w:pPr>
            <w:r w:rsidRPr="00EA13E8">
              <w:rPr>
                <w:rFonts w:ascii="Times New Roman" w:hAnsi="Times New Roman"/>
                <w:b/>
              </w:rPr>
              <w:t>% от земеделската земя</w:t>
            </w:r>
          </w:p>
        </w:tc>
        <w:tc>
          <w:tcPr>
            <w:tcW w:w="1276" w:type="dxa"/>
            <w:tcBorders>
              <w:bottom w:val="single" w:sz="4" w:space="0" w:color="auto"/>
            </w:tcBorders>
            <w:shd w:val="clear" w:color="auto" w:fill="B2A1C7" w:themeFill="accent4" w:themeFillTint="99"/>
          </w:tcPr>
          <w:p w:rsidR="008D7B50" w:rsidRPr="00EA13E8" w:rsidRDefault="008D7B50" w:rsidP="00EA13E8">
            <w:pPr>
              <w:spacing w:after="0" w:line="240" w:lineRule="auto"/>
              <w:jc w:val="center"/>
              <w:rPr>
                <w:rFonts w:ascii="Times New Roman" w:hAnsi="Times New Roman"/>
                <w:b/>
              </w:rPr>
            </w:pPr>
            <w:r w:rsidRPr="00EA13E8">
              <w:rPr>
                <w:rFonts w:ascii="Times New Roman" w:hAnsi="Times New Roman"/>
                <w:b/>
              </w:rPr>
              <w:t>Площ, дка</w:t>
            </w:r>
          </w:p>
        </w:tc>
        <w:tc>
          <w:tcPr>
            <w:tcW w:w="1701" w:type="dxa"/>
            <w:tcBorders>
              <w:bottom w:val="single" w:sz="4" w:space="0" w:color="auto"/>
            </w:tcBorders>
            <w:shd w:val="clear" w:color="auto" w:fill="B2A1C7" w:themeFill="accent4" w:themeFillTint="99"/>
          </w:tcPr>
          <w:p w:rsidR="008D7B50" w:rsidRPr="00EA13E8" w:rsidRDefault="008D7B50" w:rsidP="00EA13E8">
            <w:pPr>
              <w:spacing w:after="0" w:line="240" w:lineRule="auto"/>
              <w:jc w:val="center"/>
              <w:rPr>
                <w:rFonts w:ascii="Times New Roman" w:hAnsi="Times New Roman"/>
                <w:b/>
              </w:rPr>
            </w:pPr>
            <w:r w:rsidRPr="00EA13E8">
              <w:rPr>
                <w:rFonts w:ascii="Times New Roman" w:hAnsi="Times New Roman"/>
                <w:b/>
              </w:rPr>
              <w:t>% от земеделската земя</w:t>
            </w:r>
          </w:p>
        </w:tc>
      </w:tr>
      <w:tr w:rsidR="008D7B50" w:rsidRPr="008D7B50" w:rsidTr="00A87B9C">
        <w:tc>
          <w:tcPr>
            <w:tcW w:w="2943" w:type="dxa"/>
            <w:shd w:val="clear" w:color="auto" w:fill="E5DFEC" w:themeFill="accent4" w:themeFillTint="33"/>
          </w:tcPr>
          <w:p w:rsidR="008D7B50" w:rsidRPr="00EA13E8" w:rsidRDefault="008D7B50" w:rsidP="008D7B50">
            <w:pPr>
              <w:spacing w:after="0" w:line="240" w:lineRule="auto"/>
              <w:rPr>
                <w:rFonts w:ascii="Times New Roman" w:hAnsi="Times New Roman"/>
              </w:rPr>
            </w:pPr>
            <w:r w:rsidRPr="00EA13E8">
              <w:rPr>
                <w:rFonts w:ascii="Times New Roman" w:hAnsi="Times New Roman"/>
              </w:rPr>
              <w:t>Обикновена (мека) пшеница</w:t>
            </w:r>
          </w:p>
        </w:tc>
        <w:tc>
          <w:tcPr>
            <w:tcW w:w="1276" w:type="dxa"/>
            <w:shd w:val="clear" w:color="auto" w:fill="E5DFEC" w:themeFill="accent4" w:themeFillTint="33"/>
          </w:tcPr>
          <w:p w:rsidR="008D7B50" w:rsidRPr="00EA13E8" w:rsidRDefault="008D7B50" w:rsidP="00B37CAD">
            <w:pPr>
              <w:spacing w:after="0" w:line="240" w:lineRule="auto"/>
              <w:jc w:val="right"/>
              <w:rPr>
                <w:rFonts w:ascii="Times New Roman" w:hAnsi="Times New Roman"/>
              </w:rPr>
            </w:pPr>
            <w:r w:rsidRPr="00EA13E8">
              <w:rPr>
                <w:rFonts w:ascii="Times New Roman" w:hAnsi="Times New Roman"/>
              </w:rPr>
              <w:t>14 050</w:t>
            </w:r>
          </w:p>
        </w:tc>
        <w:tc>
          <w:tcPr>
            <w:tcW w:w="1701" w:type="dxa"/>
            <w:shd w:val="clear" w:color="auto" w:fill="E5DFEC" w:themeFill="accent4" w:themeFillTint="33"/>
          </w:tcPr>
          <w:p w:rsidR="008D7B50" w:rsidRPr="00EA13E8" w:rsidRDefault="008D7B50" w:rsidP="00B37CAD">
            <w:pPr>
              <w:spacing w:after="0" w:line="240" w:lineRule="auto"/>
              <w:jc w:val="right"/>
              <w:rPr>
                <w:rFonts w:ascii="Times New Roman" w:hAnsi="Times New Roman"/>
              </w:rPr>
            </w:pPr>
            <w:r w:rsidRPr="00EA13E8">
              <w:rPr>
                <w:rFonts w:ascii="Times New Roman" w:hAnsi="Times New Roman"/>
              </w:rPr>
              <w:t>11.84</w:t>
            </w:r>
          </w:p>
        </w:tc>
        <w:tc>
          <w:tcPr>
            <w:tcW w:w="1276" w:type="dxa"/>
            <w:shd w:val="clear" w:color="auto" w:fill="E5DFEC" w:themeFill="accent4" w:themeFillTint="33"/>
          </w:tcPr>
          <w:p w:rsidR="008D7B50" w:rsidRPr="00EA13E8" w:rsidRDefault="008D7B50" w:rsidP="00B37CAD">
            <w:pPr>
              <w:spacing w:after="0" w:line="240" w:lineRule="auto"/>
              <w:jc w:val="right"/>
              <w:rPr>
                <w:rFonts w:ascii="Times New Roman" w:hAnsi="Times New Roman"/>
                <w:lang w:val="en-US"/>
              </w:rPr>
            </w:pPr>
            <w:r w:rsidRPr="00EA13E8">
              <w:rPr>
                <w:rFonts w:ascii="Times New Roman" w:hAnsi="Times New Roman"/>
                <w:lang w:val="en-US"/>
              </w:rPr>
              <w:t>6</w:t>
            </w:r>
            <w:r w:rsidRPr="00EA13E8">
              <w:rPr>
                <w:rFonts w:ascii="Times New Roman" w:hAnsi="Times New Roman"/>
              </w:rPr>
              <w:t xml:space="preserve"> </w:t>
            </w:r>
            <w:r w:rsidRPr="00EA13E8">
              <w:rPr>
                <w:rFonts w:ascii="Times New Roman" w:hAnsi="Times New Roman"/>
                <w:lang w:val="en-US"/>
              </w:rPr>
              <w:t>780</w:t>
            </w:r>
          </w:p>
        </w:tc>
        <w:tc>
          <w:tcPr>
            <w:tcW w:w="1701" w:type="dxa"/>
            <w:shd w:val="clear" w:color="auto" w:fill="E5DFEC" w:themeFill="accent4" w:themeFillTint="33"/>
          </w:tcPr>
          <w:p w:rsidR="008D7B50" w:rsidRPr="00EA13E8" w:rsidRDefault="008D7B50" w:rsidP="00B37CAD">
            <w:pPr>
              <w:spacing w:after="0" w:line="240" w:lineRule="auto"/>
              <w:jc w:val="right"/>
              <w:rPr>
                <w:rFonts w:ascii="Times New Roman" w:hAnsi="Times New Roman"/>
                <w:lang w:val="en-US"/>
              </w:rPr>
            </w:pPr>
            <w:r w:rsidRPr="00EA13E8">
              <w:rPr>
                <w:rFonts w:ascii="Times New Roman" w:hAnsi="Times New Roman"/>
                <w:lang w:val="en-US"/>
              </w:rPr>
              <w:t>5,72</w:t>
            </w:r>
          </w:p>
        </w:tc>
      </w:tr>
      <w:tr w:rsidR="008D7B50" w:rsidRPr="008D7B50" w:rsidTr="00A87B9C">
        <w:tc>
          <w:tcPr>
            <w:tcW w:w="2943" w:type="dxa"/>
            <w:shd w:val="clear" w:color="auto" w:fill="E5DFEC" w:themeFill="accent4" w:themeFillTint="33"/>
          </w:tcPr>
          <w:p w:rsidR="008D7B50" w:rsidRPr="00EA13E8" w:rsidRDefault="008D7B50" w:rsidP="008D7B50">
            <w:pPr>
              <w:spacing w:after="0" w:line="240" w:lineRule="auto"/>
              <w:rPr>
                <w:rFonts w:ascii="Times New Roman" w:hAnsi="Times New Roman"/>
              </w:rPr>
            </w:pPr>
            <w:r w:rsidRPr="00EA13E8">
              <w:rPr>
                <w:rFonts w:ascii="Times New Roman" w:hAnsi="Times New Roman"/>
              </w:rPr>
              <w:t>Ечемик</w:t>
            </w:r>
          </w:p>
        </w:tc>
        <w:tc>
          <w:tcPr>
            <w:tcW w:w="1276" w:type="dxa"/>
            <w:shd w:val="clear" w:color="auto" w:fill="E5DFEC" w:themeFill="accent4" w:themeFillTint="33"/>
          </w:tcPr>
          <w:p w:rsidR="008D7B50" w:rsidRPr="00EA13E8" w:rsidRDefault="008D7B50" w:rsidP="00B37CAD">
            <w:pPr>
              <w:spacing w:after="0" w:line="240" w:lineRule="auto"/>
              <w:jc w:val="right"/>
              <w:rPr>
                <w:rFonts w:ascii="Times New Roman" w:hAnsi="Times New Roman"/>
              </w:rPr>
            </w:pPr>
            <w:r w:rsidRPr="00EA13E8">
              <w:rPr>
                <w:rFonts w:ascii="Times New Roman" w:hAnsi="Times New Roman"/>
              </w:rPr>
              <w:t>280</w:t>
            </w:r>
          </w:p>
        </w:tc>
        <w:tc>
          <w:tcPr>
            <w:tcW w:w="1701" w:type="dxa"/>
            <w:shd w:val="clear" w:color="auto" w:fill="E5DFEC" w:themeFill="accent4" w:themeFillTint="33"/>
          </w:tcPr>
          <w:p w:rsidR="008D7B50" w:rsidRPr="00EA13E8" w:rsidRDefault="008D7B50" w:rsidP="00B37CAD">
            <w:pPr>
              <w:spacing w:after="0" w:line="240" w:lineRule="auto"/>
              <w:jc w:val="right"/>
              <w:rPr>
                <w:rFonts w:ascii="Times New Roman" w:hAnsi="Times New Roman"/>
              </w:rPr>
            </w:pPr>
            <w:r w:rsidRPr="00EA13E8">
              <w:rPr>
                <w:rFonts w:ascii="Times New Roman" w:hAnsi="Times New Roman"/>
              </w:rPr>
              <w:t>0.24</w:t>
            </w:r>
          </w:p>
        </w:tc>
        <w:tc>
          <w:tcPr>
            <w:tcW w:w="1276" w:type="dxa"/>
            <w:shd w:val="clear" w:color="auto" w:fill="E5DFEC" w:themeFill="accent4" w:themeFillTint="33"/>
          </w:tcPr>
          <w:p w:rsidR="008D7B50" w:rsidRPr="00EA13E8" w:rsidRDefault="008D7B50" w:rsidP="00B37CAD">
            <w:pPr>
              <w:spacing w:after="0" w:line="240" w:lineRule="auto"/>
              <w:jc w:val="right"/>
              <w:rPr>
                <w:rFonts w:ascii="Times New Roman" w:hAnsi="Times New Roman"/>
                <w:lang w:val="en-US"/>
              </w:rPr>
            </w:pPr>
            <w:r w:rsidRPr="00EA13E8">
              <w:rPr>
                <w:rFonts w:ascii="Times New Roman" w:hAnsi="Times New Roman"/>
                <w:lang w:val="en-US"/>
              </w:rPr>
              <w:t>1</w:t>
            </w:r>
            <w:r w:rsidRPr="00EA13E8">
              <w:rPr>
                <w:rFonts w:ascii="Times New Roman" w:hAnsi="Times New Roman"/>
              </w:rPr>
              <w:t xml:space="preserve"> </w:t>
            </w:r>
            <w:r w:rsidRPr="00EA13E8">
              <w:rPr>
                <w:rFonts w:ascii="Times New Roman" w:hAnsi="Times New Roman"/>
                <w:lang w:val="en-US"/>
              </w:rPr>
              <w:t>985</w:t>
            </w:r>
          </w:p>
        </w:tc>
        <w:tc>
          <w:tcPr>
            <w:tcW w:w="1701" w:type="dxa"/>
            <w:shd w:val="clear" w:color="auto" w:fill="E5DFEC" w:themeFill="accent4" w:themeFillTint="33"/>
          </w:tcPr>
          <w:p w:rsidR="008D7B50" w:rsidRPr="00EA13E8" w:rsidRDefault="008D7B50" w:rsidP="00B37CAD">
            <w:pPr>
              <w:spacing w:after="0" w:line="240" w:lineRule="auto"/>
              <w:jc w:val="right"/>
              <w:rPr>
                <w:rFonts w:ascii="Times New Roman" w:hAnsi="Times New Roman"/>
                <w:lang w:val="en-US"/>
              </w:rPr>
            </w:pPr>
            <w:r w:rsidRPr="00EA13E8">
              <w:rPr>
                <w:rFonts w:ascii="Times New Roman" w:hAnsi="Times New Roman"/>
                <w:lang w:val="en-US"/>
              </w:rPr>
              <w:t>1,67</w:t>
            </w:r>
          </w:p>
        </w:tc>
      </w:tr>
      <w:tr w:rsidR="008D7B50" w:rsidRPr="008D7B50" w:rsidTr="00A87B9C">
        <w:tc>
          <w:tcPr>
            <w:tcW w:w="2943" w:type="dxa"/>
            <w:shd w:val="clear" w:color="auto" w:fill="E5DFEC" w:themeFill="accent4" w:themeFillTint="33"/>
          </w:tcPr>
          <w:p w:rsidR="008D7B50" w:rsidRPr="00EA13E8" w:rsidRDefault="008D7B50" w:rsidP="008D7B50">
            <w:pPr>
              <w:spacing w:after="0" w:line="240" w:lineRule="auto"/>
              <w:rPr>
                <w:rFonts w:ascii="Times New Roman" w:hAnsi="Times New Roman"/>
              </w:rPr>
            </w:pPr>
            <w:r w:rsidRPr="00EA13E8">
              <w:rPr>
                <w:rFonts w:ascii="Times New Roman" w:hAnsi="Times New Roman"/>
              </w:rPr>
              <w:t>Царевица</w:t>
            </w:r>
          </w:p>
        </w:tc>
        <w:tc>
          <w:tcPr>
            <w:tcW w:w="1276" w:type="dxa"/>
            <w:shd w:val="clear" w:color="auto" w:fill="E5DFEC" w:themeFill="accent4" w:themeFillTint="33"/>
          </w:tcPr>
          <w:p w:rsidR="008D7B50" w:rsidRPr="00EA13E8" w:rsidRDefault="008D7B50" w:rsidP="00B37CAD">
            <w:pPr>
              <w:spacing w:after="0" w:line="240" w:lineRule="auto"/>
              <w:jc w:val="right"/>
              <w:rPr>
                <w:rFonts w:ascii="Times New Roman" w:hAnsi="Times New Roman"/>
              </w:rPr>
            </w:pPr>
            <w:r w:rsidRPr="00EA13E8">
              <w:rPr>
                <w:rFonts w:ascii="Times New Roman" w:hAnsi="Times New Roman"/>
              </w:rPr>
              <w:t>3 100</w:t>
            </w:r>
          </w:p>
        </w:tc>
        <w:tc>
          <w:tcPr>
            <w:tcW w:w="1701" w:type="dxa"/>
            <w:shd w:val="clear" w:color="auto" w:fill="E5DFEC" w:themeFill="accent4" w:themeFillTint="33"/>
          </w:tcPr>
          <w:p w:rsidR="008D7B50" w:rsidRPr="00EA13E8" w:rsidRDefault="008D7B50" w:rsidP="00B37CAD">
            <w:pPr>
              <w:spacing w:after="0" w:line="240" w:lineRule="auto"/>
              <w:jc w:val="right"/>
              <w:rPr>
                <w:rFonts w:ascii="Times New Roman" w:hAnsi="Times New Roman"/>
              </w:rPr>
            </w:pPr>
            <w:r w:rsidRPr="00EA13E8">
              <w:rPr>
                <w:rFonts w:ascii="Times New Roman" w:hAnsi="Times New Roman"/>
              </w:rPr>
              <w:t>2.61</w:t>
            </w:r>
          </w:p>
        </w:tc>
        <w:tc>
          <w:tcPr>
            <w:tcW w:w="1276" w:type="dxa"/>
            <w:shd w:val="clear" w:color="auto" w:fill="E5DFEC" w:themeFill="accent4" w:themeFillTint="33"/>
          </w:tcPr>
          <w:p w:rsidR="008D7B50" w:rsidRPr="00EA13E8" w:rsidRDefault="008D7B50" w:rsidP="00B37CAD">
            <w:pPr>
              <w:spacing w:after="0" w:line="240" w:lineRule="auto"/>
              <w:jc w:val="right"/>
              <w:rPr>
                <w:rFonts w:ascii="Times New Roman" w:hAnsi="Times New Roman"/>
                <w:lang w:val="en-US"/>
              </w:rPr>
            </w:pPr>
            <w:r w:rsidRPr="00EA13E8">
              <w:rPr>
                <w:rFonts w:ascii="Times New Roman" w:hAnsi="Times New Roman"/>
                <w:lang w:val="en-US"/>
              </w:rPr>
              <w:t>6</w:t>
            </w:r>
            <w:r w:rsidRPr="00EA13E8">
              <w:rPr>
                <w:rFonts w:ascii="Times New Roman" w:hAnsi="Times New Roman"/>
              </w:rPr>
              <w:t xml:space="preserve"> </w:t>
            </w:r>
            <w:r w:rsidRPr="00EA13E8">
              <w:rPr>
                <w:rFonts w:ascii="Times New Roman" w:hAnsi="Times New Roman"/>
                <w:lang w:val="en-US"/>
              </w:rPr>
              <w:t>840</w:t>
            </w:r>
          </w:p>
        </w:tc>
        <w:tc>
          <w:tcPr>
            <w:tcW w:w="1701" w:type="dxa"/>
            <w:shd w:val="clear" w:color="auto" w:fill="E5DFEC" w:themeFill="accent4" w:themeFillTint="33"/>
          </w:tcPr>
          <w:p w:rsidR="008D7B50" w:rsidRPr="00EA13E8" w:rsidRDefault="008D7B50" w:rsidP="00B37CAD">
            <w:pPr>
              <w:spacing w:after="0" w:line="240" w:lineRule="auto"/>
              <w:jc w:val="right"/>
              <w:rPr>
                <w:rFonts w:ascii="Times New Roman" w:hAnsi="Times New Roman"/>
                <w:lang w:val="en-US"/>
              </w:rPr>
            </w:pPr>
            <w:r w:rsidRPr="00EA13E8">
              <w:rPr>
                <w:rFonts w:ascii="Times New Roman" w:hAnsi="Times New Roman"/>
                <w:lang w:val="en-US"/>
              </w:rPr>
              <w:t>5,77</w:t>
            </w:r>
          </w:p>
        </w:tc>
      </w:tr>
      <w:tr w:rsidR="008D7B50" w:rsidRPr="008D7B50" w:rsidTr="00A87B9C">
        <w:tc>
          <w:tcPr>
            <w:tcW w:w="2943" w:type="dxa"/>
            <w:shd w:val="clear" w:color="auto" w:fill="E5DFEC" w:themeFill="accent4" w:themeFillTint="33"/>
          </w:tcPr>
          <w:p w:rsidR="008D7B50" w:rsidRPr="00EA13E8" w:rsidRDefault="008D7B50" w:rsidP="008D7B50">
            <w:pPr>
              <w:spacing w:after="0" w:line="240" w:lineRule="auto"/>
              <w:rPr>
                <w:rFonts w:ascii="Times New Roman" w:hAnsi="Times New Roman"/>
              </w:rPr>
            </w:pPr>
            <w:r w:rsidRPr="00EA13E8">
              <w:rPr>
                <w:rFonts w:ascii="Times New Roman" w:hAnsi="Times New Roman"/>
              </w:rPr>
              <w:t>Слънчоглед</w:t>
            </w:r>
          </w:p>
        </w:tc>
        <w:tc>
          <w:tcPr>
            <w:tcW w:w="1276" w:type="dxa"/>
            <w:shd w:val="clear" w:color="auto" w:fill="E5DFEC" w:themeFill="accent4" w:themeFillTint="33"/>
          </w:tcPr>
          <w:p w:rsidR="008D7B50" w:rsidRPr="00EA13E8" w:rsidRDefault="008D7B50" w:rsidP="00B37CAD">
            <w:pPr>
              <w:spacing w:after="0" w:line="240" w:lineRule="auto"/>
              <w:jc w:val="right"/>
              <w:rPr>
                <w:rFonts w:ascii="Times New Roman" w:hAnsi="Times New Roman"/>
              </w:rPr>
            </w:pPr>
            <w:r w:rsidRPr="00EA13E8">
              <w:rPr>
                <w:rFonts w:ascii="Times New Roman" w:hAnsi="Times New Roman"/>
              </w:rPr>
              <w:t>1 010</w:t>
            </w:r>
          </w:p>
        </w:tc>
        <w:tc>
          <w:tcPr>
            <w:tcW w:w="1701" w:type="dxa"/>
            <w:shd w:val="clear" w:color="auto" w:fill="E5DFEC" w:themeFill="accent4" w:themeFillTint="33"/>
          </w:tcPr>
          <w:p w:rsidR="008D7B50" w:rsidRPr="00EA13E8" w:rsidRDefault="008D7B50" w:rsidP="00B37CAD">
            <w:pPr>
              <w:spacing w:after="0" w:line="240" w:lineRule="auto"/>
              <w:jc w:val="right"/>
              <w:rPr>
                <w:rFonts w:ascii="Times New Roman" w:hAnsi="Times New Roman"/>
              </w:rPr>
            </w:pPr>
            <w:r w:rsidRPr="00EA13E8">
              <w:rPr>
                <w:rFonts w:ascii="Times New Roman" w:hAnsi="Times New Roman"/>
              </w:rPr>
              <w:t>0.85</w:t>
            </w:r>
          </w:p>
        </w:tc>
        <w:tc>
          <w:tcPr>
            <w:tcW w:w="1276" w:type="dxa"/>
            <w:shd w:val="clear" w:color="auto" w:fill="E5DFEC" w:themeFill="accent4" w:themeFillTint="33"/>
          </w:tcPr>
          <w:p w:rsidR="008D7B50" w:rsidRPr="00EA13E8" w:rsidRDefault="008D7B50" w:rsidP="00B37CAD">
            <w:pPr>
              <w:spacing w:after="0" w:line="240" w:lineRule="auto"/>
              <w:jc w:val="right"/>
              <w:rPr>
                <w:rFonts w:ascii="Times New Roman" w:hAnsi="Times New Roman"/>
                <w:lang w:val="en-US"/>
              </w:rPr>
            </w:pPr>
            <w:r w:rsidRPr="00EA13E8">
              <w:rPr>
                <w:rFonts w:ascii="Times New Roman" w:hAnsi="Times New Roman"/>
                <w:lang w:val="en-US"/>
              </w:rPr>
              <w:t>11</w:t>
            </w:r>
            <w:r w:rsidRPr="00EA13E8">
              <w:rPr>
                <w:rFonts w:ascii="Times New Roman" w:hAnsi="Times New Roman"/>
              </w:rPr>
              <w:t xml:space="preserve"> </w:t>
            </w:r>
            <w:r w:rsidRPr="00EA13E8">
              <w:rPr>
                <w:rFonts w:ascii="Times New Roman" w:hAnsi="Times New Roman"/>
                <w:lang w:val="en-US"/>
              </w:rPr>
              <w:t>070</w:t>
            </w:r>
          </w:p>
        </w:tc>
        <w:tc>
          <w:tcPr>
            <w:tcW w:w="1701" w:type="dxa"/>
            <w:shd w:val="clear" w:color="auto" w:fill="E5DFEC" w:themeFill="accent4" w:themeFillTint="33"/>
          </w:tcPr>
          <w:p w:rsidR="008D7B50" w:rsidRPr="00EA13E8" w:rsidRDefault="008D7B50" w:rsidP="00B37CAD">
            <w:pPr>
              <w:spacing w:after="0" w:line="240" w:lineRule="auto"/>
              <w:jc w:val="right"/>
              <w:rPr>
                <w:rFonts w:ascii="Times New Roman" w:hAnsi="Times New Roman"/>
                <w:lang w:val="en-US"/>
              </w:rPr>
            </w:pPr>
            <w:r w:rsidRPr="00EA13E8">
              <w:rPr>
                <w:rFonts w:ascii="Times New Roman" w:hAnsi="Times New Roman"/>
                <w:lang w:val="en-US"/>
              </w:rPr>
              <w:t>9,33</w:t>
            </w:r>
          </w:p>
        </w:tc>
      </w:tr>
      <w:tr w:rsidR="008D7B50" w:rsidRPr="008D7B50" w:rsidTr="00A87B9C">
        <w:tc>
          <w:tcPr>
            <w:tcW w:w="2943" w:type="dxa"/>
            <w:shd w:val="clear" w:color="auto" w:fill="E5DFEC" w:themeFill="accent4" w:themeFillTint="33"/>
          </w:tcPr>
          <w:p w:rsidR="008D7B50" w:rsidRPr="00EA13E8" w:rsidRDefault="008D7B50" w:rsidP="008D7B50">
            <w:pPr>
              <w:spacing w:after="0" w:line="240" w:lineRule="auto"/>
              <w:rPr>
                <w:rFonts w:ascii="Times New Roman" w:hAnsi="Times New Roman"/>
              </w:rPr>
            </w:pPr>
            <w:r w:rsidRPr="00EA13E8">
              <w:rPr>
                <w:rFonts w:ascii="Times New Roman" w:hAnsi="Times New Roman"/>
              </w:rPr>
              <w:t>Рапица</w:t>
            </w:r>
          </w:p>
        </w:tc>
        <w:tc>
          <w:tcPr>
            <w:tcW w:w="1276" w:type="dxa"/>
            <w:shd w:val="clear" w:color="auto" w:fill="E5DFEC" w:themeFill="accent4" w:themeFillTint="33"/>
          </w:tcPr>
          <w:p w:rsidR="008D7B50" w:rsidRPr="00EA13E8" w:rsidRDefault="008D7B50" w:rsidP="00B37CAD">
            <w:pPr>
              <w:spacing w:after="0" w:line="240" w:lineRule="auto"/>
              <w:jc w:val="right"/>
              <w:rPr>
                <w:rFonts w:ascii="Times New Roman" w:hAnsi="Times New Roman"/>
              </w:rPr>
            </w:pPr>
            <w:r w:rsidRPr="00EA13E8">
              <w:rPr>
                <w:rFonts w:ascii="Times New Roman" w:hAnsi="Times New Roman"/>
              </w:rPr>
              <w:t>0</w:t>
            </w:r>
          </w:p>
        </w:tc>
        <w:tc>
          <w:tcPr>
            <w:tcW w:w="1701" w:type="dxa"/>
            <w:shd w:val="clear" w:color="auto" w:fill="E5DFEC" w:themeFill="accent4" w:themeFillTint="33"/>
          </w:tcPr>
          <w:p w:rsidR="008D7B50" w:rsidRPr="00EA13E8" w:rsidRDefault="008D7B50" w:rsidP="00B37CAD">
            <w:pPr>
              <w:spacing w:after="0" w:line="240" w:lineRule="auto"/>
              <w:jc w:val="right"/>
              <w:rPr>
                <w:rFonts w:ascii="Times New Roman" w:hAnsi="Times New Roman"/>
              </w:rPr>
            </w:pPr>
            <w:r w:rsidRPr="00EA13E8">
              <w:rPr>
                <w:rFonts w:ascii="Times New Roman" w:hAnsi="Times New Roman"/>
              </w:rPr>
              <w:t>0</w:t>
            </w:r>
          </w:p>
        </w:tc>
        <w:tc>
          <w:tcPr>
            <w:tcW w:w="1276" w:type="dxa"/>
            <w:shd w:val="clear" w:color="auto" w:fill="E5DFEC" w:themeFill="accent4" w:themeFillTint="33"/>
          </w:tcPr>
          <w:p w:rsidR="008D7B50" w:rsidRPr="00EA13E8" w:rsidRDefault="008D7B50" w:rsidP="00B37CAD">
            <w:pPr>
              <w:spacing w:after="0" w:line="240" w:lineRule="auto"/>
              <w:jc w:val="right"/>
              <w:rPr>
                <w:rFonts w:ascii="Times New Roman" w:hAnsi="Times New Roman"/>
                <w:lang w:val="en-US"/>
              </w:rPr>
            </w:pPr>
            <w:r w:rsidRPr="00EA13E8">
              <w:rPr>
                <w:rFonts w:ascii="Times New Roman" w:hAnsi="Times New Roman"/>
                <w:lang w:val="en-US"/>
              </w:rPr>
              <w:t>0</w:t>
            </w:r>
          </w:p>
        </w:tc>
        <w:tc>
          <w:tcPr>
            <w:tcW w:w="1701" w:type="dxa"/>
            <w:shd w:val="clear" w:color="auto" w:fill="E5DFEC" w:themeFill="accent4" w:themeFillTint="33"/>
          </w:tcPr>
          <w:p w:rsidR="008D7B50" w:rsidRPr="00EA13E8" w:rsidRDefault="008D7B50" w:rsidP="00B37CAD">
            <w:pPr>
              <w:spacing w:after="0" w:line="240" w:lineRule="auto"/>
              <w:jc w:val="right"/>
              <w:rPr>
                <w:rFonts w:ascii="Times New Roman" w:hAnsi="Times New Roman"/>
                <w:lang w:val="en-US"/>
              </w:rPr>
            </w:pPr>
            <w:r w:rsidRPr="00EA13E8">
              <w:rPr>
                <w:rFonts w:ascii="Times New Roman" w:hAnsi="Times New Roman"/>
                <w:lang w:val="en-US"/>
              </w:rPr>
              <w:t>0</w:t>
            </w:r>
          </w:p>
        </w:tc>
      </w:tr>
      <w:tr w:rsidR="008D7B50" w:rsidRPr="008D7B50" w:rsidTr="00A87B9C">
        <w:tc>
          <w:tcPr>
            <w:tcW w:w="2943" w:type="dxa"/>
            <w:shd w:val="clear" w:color="auto" w:fill="E5DFEC" w:themeFill="accent4" w:themeFillTint="33"/>
          </w:tcPr>
          <w:p w:rsidR="008D7B50" w:rsidRPr="00EA13E8" w:rsidRDefault="008D7B50" w:rsidP="008D7B50">
            <w:pPr>
              <w:spacing w:after="0" w:line="240" w:lineRule="auto"/>
              <w:rPr>
                <w:rFonts w:ascii="Times New Roman" w:hAnsi="Times New Roman"/>
              </w:rPr>
            </w:pPr>
            <w:r w:rsidRPr="00EA13E8">
              <w:rPr>
                <w:rFonts w:ascii="Times New Roman" w:hAnsi="Times New Roman"/>
              </w:rPr>
              <w:t>Овес</w:t>
            </w:r>
          </w:p>
        </w:tc>
        <w:tc>
          <w:tcPr>
            <w:tcW w:w="1276" w:type="dxa"/>
            <w:shd w:val="clear" w:color="auto" w:fill="E5DFEC" w:themeFill="accent4" w:themeFillTint="33"/>
          </w:tcPr>
          <w:p w:rsidR="008D7B50" w:rsidRPr="00EA13E8" w:rsidRDefault="008D7B50" w:rsidP="00B37CAD">
            <w:pPr>
              <w:spacing w:after="0" w:line="240" w:lineRule="auto"/>
              <w:jc w:val="right"/>
              <w:rPr>
                <w:rFonts w:ascii="Times New Roman" w:hAnsi="Times New Roman"/>
              </w:rPr>
            </w:pPr>
            <w:r w:rsidRPr="00EA13E8">
              <w:rPr>
                <w:rFonts w:ascii="Times New Roman" w:hAnsi="Times New Roman"/>
              </w:rPr>
              <w:t>785</w:t>
            </w:r>
          </w:p>
        </w:tc>
        <w:tc>
          <w:tcPr>
            <w:tcW w:w="1701" w:type="dxa"/>
            <w:shd w:val="clear" w:color="auto" w:fill="E5DFEC" w:themeFill="accent4" w:themeFillTint="33"/>
          </w:tcPr>
          <w:p w:rsidR="008D7B50" w:rsidRPr="00EA13E8" w:rsidRDefault="008D7B50" w:rsidP="00B37CAD">
            <w:pPr>
              <w:spacing w:after="0" w:line="240" w:lineRule="auto"/>
              <w:jc w:val="right"/>
              <w:rPr>
                <w:rFonts w:ascii="Times New Roman" w:hAnsi="Times New Roman"/>
              </w:rPr>
            </w:pPr>
            <w:r w:rsidRPr="00EA13E8">
              <w:rPr>
                <w:rFonts w:ascii="Times New Roman" w:hAnsi="Times New Roman"/>
              </w:rPr>
              <w:t>0.66</w:t>
            </w:r>
          </w:p>
        </w:tc>
        <w:tc>
          <w:tcPr>
            <w:tcW w:w="1276" w:type="dxa"/>
            <w:shd w:val="clear" w:color="auto" w:fill="E5DFEC" w:themeFill="accent4" w:themeFillTint="33"/>
          </w:tcPr>
          <w:p w:rsidR="008D7B50" w:rsidRPr="00EA13E8" w:rsidRDefault="008D7B50" w:rsidP="00B37CAD">
            <w:pPr>
              <w:spacing w:after="0" w:line="240" w:lineRule="auto"/>
              <w:jc w:val="right"/>
              <w:rPr>
                <w:rFonts w:ascii="Times New Roman" w:hAnsi="Times New Roman"/>
                <w:lang w:val="en-US"/>
              </w:rPr>
            </w:pPr>
            <w:r w:rsidRPr="00EA13E8">
              <w:rPr>
                <w:rFonts w:ascii="Times New Roman" w:hAnsi="Times New Roman"/>
                <w:lang w:val="en-US"/>
              </w:rPr>
              <w:t>1</w:t>
            </w:r>
            <w:r w:rsidRPr="00EA13E8">
              <w:rPr>
                <w:rFonts w:ascii="Times New Roman" w:hAnsi="Times New Roman"/>
              </w:rPr>
              <w:t xml:space="preserve"> </w:t>
            </w:r>
            <w:r w:rsidRPr="00EA13E8">
              <w:rPr>
                <w:rFonts w:ascii="Times New Roman" w:hAnsi="Times New Roman"/>
                <w:lang w:val="en-US"/>
              </w:rPr>
              <w:t>120</w:t>
            </w:r>
          </w:p>
        </w:tc>
        <w:tc>
          <w:tcPr>
            <w:tcW w:w="1701" w:type="dxa"/>
            <w:shd w:val="clear" w:color="auto" w:fill="E5DFEC" w:themeFill="accent4" w:themeFillTint="33"/>
          </w:tcPr>
          <w:p w:rsidR="008D7B50" w:rsidRPr="00EA13E8" w:rsidRDefault="008D7B50" w:rsidP="00B37CAD">
            <w:pPr>
              <w:spacing w:after="0" w:line="240" w:lineRule="auto"/>
              <w:jc w:val="right"/>
              <w:rPr>
                <w:rFonts w:ascii="Times New Roman" w:hAnsi="Times New Roman"/>
                <w:lang w:val="en-US"/>
              </w:rPr>
            </w:pPr>
            <w:r w:rsidRPr="00EA13E8">
              <w:rPr>
                <w:rFonts w:ascii="Times New Roman" w:hAnsi="Times New Roman"/>
                <w:lang w:val="en-US"/>
              </w:rPr>
              <w:t>0,9</w:t>
            </w:r>
          </w:p>
        </w:tc>
      </w:tr>
      <w:tr w:rsidR="008D7B50" w:rsidRPr="008D7B50" w:rsidTr="00A87B9C">
        <w:tc>
          <w:tcPr>
            <w:tcW w:w="2943" w:type="dxa"/>
            <w:shd w:val="clear" w:color="auto" w:fill="E5DFEC" w:themeFill="accent4" w:themeFillTint="33"/>
          </w:tcPr>
          <w:p w:rsidR="008D7B50" w:rsidRPr="00EA13E8" w:rsidRDefault="008D7B50" w:rsidP="008D7B50">
            <w:pPr>
              <w:spacing w:after="0" w:line="240" w:lineRule="auto"/>
              <w:rPr>
                <w:rFonts w:ascii="Times New Roman" w:hAnsi="Times New Roman"/>
              </w:rPr>
            </w:pPr>
            <w:r w:rsidRPr="00EA13E8">
              <w:rPr>
                <w:rFonts w:ascii="Times New Roman" w:hAnsi="Times New Roman"/>
              </w:rPr>
              <w:t>Люцерна</w:t>
            </w:r>
          </w:p>
        </w:tc>
        <w:tc>
          <w:tcPr>
            <w:tcW w:w="1276" w:type="dxa"/>
            <w:shd w:val="clear" w:color="auto" w:fill="E5DFEC" w:themeFill="accent4" w:themeFillTint="33"/>
          </w:tcPr>
          <w:p w:rsidR="008D7B50" w:rsidRPr="00EA13E8" w:rsidRDefault="008D7B50" w:rsidP="00B37CAD">
            <w:pPr>
              <w:spacing w:after="0" w:line="240" w:lineRule="auto"/>
              <w:jc w:val="right"/>
              <w:rPr>
                <w:rFonts w:ascii="Times New Roman" w:hAnsi="Times New Roman"/>
              </w:rPr>
            </w:pPr>
            <w:r w:rsidRPr="00EA13E8">
              <w:rPr>
                <w:rFonts w:ascii="Times New Roman" w:hAnsi="Times New Roman"/>
              </w:rPr>
              <w:t>903</w:t>
            </w:r>
          </w:p>
        </w:tc>
        <w:tc>
          <w:tcPr>
            <w:tcW w:w="1701" w:type="dxa"/>
            <w:shd w:val="clear" w:color="auto" w:fill="E5DFEC" w:themeFill="accent4" w:themeFillTint="33"/>
          </w:tcPr>
          <w:p w:rsidR="008D7B50" w:rsidRPr="00EA13E8" w:rsidRDefault="008D7B50" w:rsidP="00B37CAD">
            <w:pPr>
              <w:spacing w:after="0" w:line="240" w:lineRule="auto"/>
              <w:jc w:val="right"/>
              <w:rPr>
                <w:rFonts w:ascii="Times New Roman" w:hAnsi="Times New Roman"/>
              </w:rPr>
            </w:pPr>
            <w:r w:rsidRPr="00EA13E8">
              <w:rPr>
                <w:rFonts w:ascii="Times New Roman" w:hAnsi="Times New Roman"/>
              </w:rPr>
              <w:t>0.76</w:t>
            </w:r>
          </w:p>
        </w:tc>
        <w:tc>
          <w:tcPr>
            <w:tcW w:w="1276" w:type="dxa"/>
            <w:shd w:val="clear" w:color="auto" w:fill="E5DFEC" w:themeFill="accent4" w:themeFillTint="33"/>
          </w:tcPr>
          <w:p w:rsidR="008D7B50" w:rsidRPr="00EA13E8" w:rsidRDefault="008D7B50" w:rsidP="00B37CAD">
            <w:pPr>
              <w:spacing w:after="0" w:line="240" w:lineRule="auto"/>
              <w:jc w:val="right"/>
              <w:rPr>
                <w:rFonts w:ascii="Times New Roman" w:hAnsi="Times New Roman"/>
                <w:lang w:val="en-US"/>
              </w:rPr>
            </w:pPr>
            <w:r w:rsidRPr="00EA13E8">
              <w:rPr>
                <w:rFonts w:ascii="Times New Roman" w:hAnsi="Times New Roman"/>
                <w:lang w:val="en-US"/>
              </w:rPr>
              <w:t>903</w:t>
            </w:r>
          </w:p>
        </w:tc>
        <w:tc>
          <w:tcPr>
            <w:tcW w:w="1701" w:type="dxa"/>
            <w:shd w:val="clear" w:color="auto" w:fill="E5DFEC" w:themeFill="accent4" w:themeFillTint="33"/>
          </w:tcPr>
          <w:p w:rsidR="008D7B50" w:rsidRPr="00EA13E8" w:rsidRDefault="008D7B50" w:rsidP="00B37CAD">
            <w:pPr>
              <w:spacing w:after="0" w:line="240" w:lineRule="auto"/>
              <w:jc w:val="right"/>
              <w:rPr>
                <w:rFonts w:ascii="Times New Roman" w:hAnsi="Times New Roman"/>
                <w:lang w:val="en-US"/>
              </w:rPr>
            </w:pPr>
            <w:r w:rsidRPr="00EA13E8">
              <w:rPr>
                <w:rFonts w:ascii="Times New Roman" w:hAnsi="Times New Roman"/>
                <w:lang w:val="en-US"/>
              </w:rPr>
              <w:t>0,76</w:t>
            </w:r>
          </w:p>
        </w:tc>
      </w:tr>
      <w:tr w:rsidR="008D7B50" w:rsidRPr="008D7B50" w:rsidTr="00A87B9C">
        <w:tc>
          <w:tcPr>
            <w:tcW w:w="2943" w:type="dxa"/>
            <w:shd w:val="clear" w:color="auto" w:fill="E5DFEC" w:themeFill="accent4" w:themeFillTint="33"/>
          </w:tcPr>
          <w:p w:rsidR="008D7B50" w:rsidRPr="00EA13E8" w:rsidRDefault="008D7B50" w:rsidP="008D7B50">
            <w:pPr>
              <w:spacing w:after="0" w:line="240" w:lineRule="auto"/>
              <w:rPr>
                <w:rFonts w:ascii="Times New Roman" w:hAnsi="Times New Roman"/>
              </w:rPr>
            </w:pPr>
            <w:r w:rsidRPr="00EA13E8">
              <w:rPr>
                <w:rFonts w:ascii="Times New Roman" w:hAnsi="Times New Roman"/>
              </w:rPr>
              <w:t>Малини</w:t>
            </w:r>
          </w:p>
        </w:tc>
        <w:tc>
          <w:tcPr>
            <w:tcW w:w="1276" w:type="dxa"/>
            <w:shd w:val="clear" w:color="auto" w:fill="E5DFEC" w:themeFill="accent4" w:themeFillTint="33"/>
          </w:tcPr>
          <w:p w:rsidR="008D7B50" w:rsidRPr="00EA13E8" w:rsidRDefault="008D7B50" w:rsidP="00B37CAD">
            <w:pPr>
              <w:spacing w:after="0" w:line="240" w:lineRule="auto"/>
              <w:jc w:val="right"/>
              <w:rPr>
                <w:rFonts w:ascii="Times New Roman" w:hAnsi="Times New Roman"/>
              </w:rPr>
            </w:pPr>
            <w:r w:rsidRPr="00EA13E8">
              <w:rPr>
                <w:rFonts w:ascii="Times New Roman" w:hAnsi="Times New Roman"/>
              </w:rPr>
              <w:t>47</w:t>
            </w:r>
          </w:p>
        </w:tc>
        <w:tc>
          <w:tcPr>
            <w:tcW w:w="1701" w:type="dxa"/>
            <w:shd w:val="clear" w:color="auto" w:fill="E5DFEC" w:themeFill="accent4" w:themeFillTint="33"/>
          </w:tcPr>
          <w:p w:rsidR="008D7B50" w:rsidRPr="00EA13E8" w:rsidRDefault="008D7B50" w:rsidP="00B37CAD">
            <w:pPr>
              <w:spacing w:after="0" w:line="240" w:lineRule="auto"/>
              <w:jc w:val="right"/>
              <w:rPr>
                <w:rFonts w:ascii="Times New Roman" w:hAnsi="Times New Roman"/>
              </w:rPr>
            </w:pPr>
            <w:r w:rsidRPr="00EA13E8">
              <w:rPr>
                <w:rFonts w:ascii="Times New Roman" w:hAnsi="Times New Roman"/>
              </w:rPr>
              <w:t>0.04</w:t>
            </w:r>
          </w:p>
        </w:tc>
        <w:tc>
          <w:tcPr>
            <w:tcW w:w="1276" w:type="dxa"/>
            <w:shd w:val="clear" w:color="auto" w:fill="E5DFEC" w:themeFill="accent4" w:themeFillTint="33"/>
          </w:tcPr>
          <w:p w:rsidR="008D7B50" w:rsidRPr="00EA13E8" w:rsidRDefault="008D7B50" w:rsidP="00B37CAD">
            <w:pPr>
              <w:spacing w:after="0" w:line="240" w:lineRule="auto"/>
              <w:jc w:val="right"/>
              <w:rPr>
                <w:rFonts w:ascii="Times New Roman" w:hAnsi="Times New Roman"/>
                <w:lang w:val="en-US"/>
              </w:rPr>
            </w:pPr>
            <w:r w:rsidRPr="00EA13E8">
              <w:rPr>
                <w:rFonts w:ascii="Times New Roman" w:hAnsi="Times New Roman"/>
                <w:lang w:val="en-US"/>
              </w:rPr>
              <w:t>47</w:t>
            </w:r>
          </w:p>
        </w:tc>
        <w:tc>
          <w:tcPr>
            <w:tcW w:w="1701" w:type="dxa"/>
            <w:shd w:val="clear" w:color="auto" w:fill="E5DFEC" w:themeFill="accent4" w:themeFillTint="33"/>
          </w:tcPr>
          <w:p w:rsidR="008D7B50" w:rsidRPr="00EA13E8" w:rsidRDefault="008D7B50" w:rsidP="00B37CAD">
            <w:pPr>
              <w:spacing w:after="0" w:line="240" w:lineRule="auto"/>
              <w:jc w:val="right"/>
              <w:rPr>
                <w:rFonts w:ascii="Times New Roman" w:hAnsi="Times New Roman"/>
                <w:lang w:val="en-US"/>
              </w:rPr>
            </w:pPr>
            <w:r w:rsidRPr="00EA13E8">
              <w:rPr>
                <w:rFonts w:ascii="Times New Roman" w:hAnsi="Times New Roman"/>
                <w:lang w:val="en-US"/>
              </w:rPr>
              <w:t>0,04</w:t>
            </w:r>
          </w:p>
        </w:tc>
      </w:tr>
      <w:tr w:rsidR="008D7B50" w:rsidRPr="008D7B50" w:rsidTr="00A87B9C">
        <w:tc>
          <w:tcPr>
            <w:tcW w:w="2943" w:type="dxa"/>
            <w:shd w:val="clear" w:color="auto" w:fill="E5DFEC" w:themeFill="accent4" w:themeFillTint="33"/>
          </w:tcPr>
          <w:p w:rsidR="008D7B50" w:rsidRPr="00EA13E8" w:rsidRDefault="008D7B50" w:rsidP="008D7B50">
            <w:pPr>
              <w:spacing w:after="0" w:line="240" w:lineRule="auto"/>
              <w:rPr>
                <w:rFonts w:ascii="Times New Roman" w:hAnsi="Times New Roman"/>
              </w:rPr>
            </w:pPr>
            <w:r w:rsidRPr="00EA13E8">
              <w:rPr>
                <w:rFonts w:ascii="Times New Roman" w:hAnsi="Times New Roman"/>
              </w:rPr>
              <w:t>Сливи /плододаващи/</w:t>
            </w:r>
          </w:p>
        </w:tc>
        <w:tc>
          <w:tcPr>
            <w:tcW w:w="1276" w:type="dxa"/>
            <w:shd w:val="clear" w:color="auto" w:fill="E5DFEC" w:themeFill="accent4" w:themeFillTint="33"/>
          </w:tcPr>
          <w:p w:rsidR="008D7B50" w:rsidRPr="00EA13E8" w:rsidRDefault="008D7B50" w:rsidP="00B37CAD">
            <w:pPr>
              <w:spacing w:after="0" w:line="240" w:lineRule="auto"/>
              <w:jc w:val="right"/>
              <w:rPr>
                <w:rFonts w:ascii="Times New Roman" w:hAnsi="Times New Roman"/>
              </w:rPr>
            </w:pPr>
            <w:r w:rsidRPr="00EA13E8">
              <w:rPr>
                <w:rFonts w:ascii="Times New Roman" w:hAnsi="Times New Roman"/>
              </w:rPr>
              <w:t>1 328.6</w:t>
            </w:r>
          </w:p>
        </w:tc>
        <w:tc>
          <w:tcPr>
            <w:tcW w:w="1701" w:type="dxa"/>
            <w:shd w:val="clear" w:color="auto" w:fill="E5DFEC" w:themeFill="accent4" w:themeFillTint="33"/>
          </w:tcPr>
          <w:p w:rsidR="008D7B50" w:rsidRPr="00EA13E8" w:rsidRDefault="008D7B50" w:rsidP="00B37CAD">
            <w:pPr>
              <w:spacing w:after="0" w:line="240" w:lineRule="auto"/>
              <w:jc w:val="right"/>
              <w:rPr>
                <w:rFonts w:ascii="Times New Roman" w:hAnsi="Times New Roman"/>
              </w:rPr>
            </w:pPr>
            <w:r w:rsidRPr="00EA13E8">
              <w:rPr>
                <w:rFonts w:ascii="Times New Roman" w:hAnsi="Times New Roman"/>
              </w:rPr>
              <w:t>1.12</w:t>
            </w:r>
          </w:p>
        </w:tc>
        <w:tc>
          <w:tcPr>
            <w:tcW w:w="1276" w:type="dxa"/>
            <w:shd w:val="clear" w:color="auto" w:fill="E5DFEC" w:themeFill="accent4" w:themeFillTint="33"/>
          </w:tcPr>
          <w:p w:rsidR="008D7B50" w:rsidRPr="00EA13E8" w:rsidRDefault="008D7B50" w:rsidP="00B37CAD">
            <w:pPr>
              <w:spacing w:after="0" w:line="240" w:lineRule="auto"/>
              <w:jc w:val="right"/>
              <w:rPr>
                <w:rFonts w:ascii="Times New Roman" w:hAnsi="Times New Roman"/>
                <w:lang w:val="en-US"/>
              </w:rPr>
            </w:pPr>
            <w:r w:rsidRPr="00EA13E8">
              <w:rPr>
                <w:rFonts w:ascii="Times New Roman" w:hAnsi="Times New Roman"/>
                <w:lang w:val="en-US"/>
              </w:rPr>
              <w:t>1</w:t>
            </w:r>
            <w:r w:rsidRPr="00EA13E8">
              <w:rPr>
                <w:rFonts w:ascii="Times New Roman" w:hAnsi="Times New Roman"/>
              </w:rPr>
              <w:t xml:space="preserve"> </w:t>
            </w:r>
            <w:r w:rsidRPr="00EA13E8">
              <w:rPr>
                <w:rFonts w:ascii="Times New Roman" w:hAnsi="Times New Roman"/>
                <w:lang w:val="en-US"/>
              </w:rPr>
              <w:t>328,6</w:t>
            </w:r>
          </w:p>
        </w:tc>
        <w:tc>
          <w:tcPr>
            <w:tcW w:w="1701" w:type="dxa"/>
            <w:shd w:val="clear" w:color="auto" w:fill="E5DFEC" w:themeFill="accent4" w:themeFillTint="33"/>
          </w:tcPr>
          <w:p w:rsidR="008D7B50" w:rsidRPr="00EA13E8" w:rsidRDefault="008D7B50" w:rsidP="00B37CAD">
            <w:pPr>
              <w:spacing w:after="0" w:line="240" w:lineRule="auto"/>
              <w:jc w:val="right"/>
              <w:rPr>
                <w:rFonts w:ascii="Times New Roman" w:hAnsi="Times New Roman"/>
                <w:lang w:val="en-US"/>
              </w:rPr>
            </w:pPr>
            <w:r w:rsidRPr="00EA13E8">
              <w:rPr>
                <w:rFonts w:ascii="Times New Roman" w:hAnsi="Times New Roman"/>
                <w:lang w:val="en-US"/>
              </w:rPr>
              <w:t>1,12</w:t>
            </w:r>
          </w:p>
        </w:tc>
      </w:tr>
      <w:tr w:rsidR="008D7B50" w:rsidRPr="008D7B50" w:rsidTr="00A87B9C">
        <w:tc>
          <w:tcPr>
            <w:tcW w:w="2943" w:type="dxa"/>
            <w:shd w:val="clear" w:color="auto" w:fill="E5DFEC" w:themeFill="accent4" w:themeFillTint="33"/>
          </w:tcPr>
          <w:p w:rsidR="008D7B50" w:rsidRPr="00EA13E8" w:rsidRDefault="008D7B50" w:rsidP="008D7B50">
            <w:pPr>
              <w:spacing w:after="0" w:line="240" w:lineRule="auto"/>
              <w:rPr>
                <w:rFonts w:ascii="Times New Roman" w:hAnsi="Times New Roman"/>
              </w:rPr>
            </w:pPr>
            <w:r w:rsidRPr="00EA13E8">
              <w:rPr>
                <w:rFonts w:ascii="Times New Roman" w:hAnsi="Times New Roman"/>
              </w:rPr>
              <w:t>Ябълки</w:t>
            </w:r>
          </w:p>
        </w:tc>
        <w:tc>
          <w:tcPr>
            <w:tcW w:w="1276" w:type="dxa"/>
            <w:shd w:val="clear" w:color="auto" w:fill="E5DFEC" w:themeFill="accent4" w:themeFillTint="33"/>
          </w:tcPr>
          <w:p w:rsidR="008D7B50" w:rsidRPr="00EA13E8" w:rsidRDefault="008D7B50" w:rsidP="00B37CAD">
            <w:pPr>
              <w:spacing w:after="0" w:line="240" w:lineRule="auto"/>
              <w:jc w:val="right"/>
              <w:rPr>
                <w:rFonts w:ascii="Times New Roman" w:hAnsi="Times New Roman"/>
              </w:rPr>
            </w:pPr>
            <w:r w:rsidRPr="00EA13E8">
              <w:rPr>
                <w:rFonts w:ascii="Times New Roman" w:hAnsi="Times New Roman"/>
              </w:rPr>
              <w:t>102</w:t>
            </w:r>
          </w:p>
        </w:tc>
        <w:tc>
          <w:tcPr>
            <w:tcW w:w="1701" w:type="dxa"/>
            <w:shd w:val="clear" w:color="auto" w:fill="E5DFEC" w:themeFill="accent4" w:themeFillTint="33"/>
          </w:tcPr>
          <w:p w:rsidR="008D7B50" w:rsidRPr="00EA13E8" w:rsidRDefault="008D7B50" w:rsidP="00B37CAD">
            <w:pPr>
              <w:spacing w:after="0" w:line="240" w:lineRule="auto"/>
              <w:jc w:val="right"/>
              <w:rPr>
                <w:rFonts w:ascii="Times New Roman" w:hAnsi="Times New Roman"/>
              </w:rPr>
            </w:pPr>
            <w:r w:rsidRPr="00EA13E8">
              <w:rPr>
                <w:rFonts w:ascii="Times New Roman" w:hAnsi="Times New Roman"/>
              </w:rPr>
              <w:t>0.0</w:t>
            </w:r>
            <w:r w:rsidRPr="00EA13E8">
              <w:rPr>
                <w:rFonts w:ascii="Times New Roman" w:hAnsi="Times New Roman"/>
                <w:lang w:val="en-US"/>
              </w:rPr>
              <w:t>1</w:t>
            </w:r>
          </w:p>
        </w:tc>
        <w:tc>
          <w:tcPr>
            <w:tcW w:w="1276" w:type="dxa"/>
            <w:shd w:val="clear" w:color="auto" w:fill="E5DFEC" w:themeFill="accent4" w:themeFillTint="33"/>
          </w:tcPr>
          <w:p w:rsidR="008D7B50" w:rsidRPr="00EA13E8" w:rsidRDefault="008D7B50" w:rsidP="00B37CAD">
            <w:pPr>
              <w:spacing w:after="0" w:line="240" w:lineRule="auto"/>
              <w:jc w:val="right"/>
              <w:rPr>
                <w:rFonts w:ascii="Times New Roman" w:hAnsi="Times New Roman"/>
                <w:lang w:val="en-US"/>
              </w:rPr>
            </w:pPr>
            <w:r w:rsidRPr="00EA13E8">
              <w:rPr>
                <w:rFonts w:ascii="Times New Roman" w:hAnsi="Times New Roman"/>
                <w:lang w:val="en-US"/>
              </w:rPr>
              <w:t>102</w:t>
            </w:r>
          </w:p>
        </w:tc>
        <w:tc>
          <w:tcPr>
            <w:tcW w:w="1701" w:type="dxa"/>
            <w:shd w:val="clear" w:color="auto" w:fill="E5DFEC" w:themeFill="accent4" w:themeFillTint="33"/>
          </w:tcPr>
          <w:p w:rsidR="008D7B50" w:rsidRPr="00EA13E8" w:rsidRDefault="008D7B50" w:rsidP="00B37CAD">
            <w:pPr>
              <w:spacing w:after="0" w:line="240" w:lineRule="auto"/>
              <w:jc w:val="right"/>
              <w:rPr>
                <w:rFonts w:ascii="Times New Roman" w:hAnsi="Times New Roman"/>
                <w:lang w:val="en-US"/>
              </w:rPr>
            </w:pPr>
            <w:r w:rsidRPr="00EA13E8">
              <w:rPr>
                <w:rFonts w:ascii="Times New Roman" w:hAnsi="Times New Roman"/>
                <w:lang w:val="en-US"/>
              </w:rPr>
              <w:t>0,01</w:t>
            </w:r>
          </w:p>
        </w:tc>
      </w:tr>
      <w:tr w:rsidR="008D7B50" w:rsidRPr="008D7B50" w:rsidTr="00A87B9C">
        <w:tc>
          <w:tcPr>
            <w:tcW w:w="2943" w:type="dxa"/>
            <w:shd w:val="clear" w:color="auto" w:fill="E5DFEC" w:themeFill="accent4" w:themeFillTint="33"/>
          </w:tcPr>
          <w:p w:rsidR="008D7B50" w:rsidRPr="00EA13E8" w:rsidRDefault="008D7B50" w:rsidP="008D7B50">
            <w:pPr>
              <w:spacing w:after="0" w:line="240" w:lineRule="auto"/>
              <w:rPr>
                <w:rFonts w:ascii="Times New Roman" w:hAnsi="Times New Roman"/>
              </w:rPr>
            </w:pPr>
            <w:r w:rsidRPr="00EA13E8">
              <w:rPr>
                <w:rFonts w:ascii="Times New Roman" w:hAnsi="Times New Roman"/>
              </w:rPr>
              <w:t>Орехи</w:t>
            </w:r>
          </w:p>
        </w:tc>
        <w:tc>
          <w:tcPr>
            <w:tcW w:w="1276" w:type="dxa"/>
            <w:shd w:val="clear" w:color="auto" w:fill="E5DFEC" w:themeFill="accent4" w:themeFillTint="33"/>
          </w:tcPr>
          <w:p w:rsidR="008D7B50" w:rsidRPr="00EA13E8" w:rsidRDefault="008D7B50" w:rsidP="00B37CAD">
            <w:pPr>
              <w:spacing w:after="0" w:line="240" w:lineRule="auto"/>
              <w:jc w:val="right"/>
              <w:rPr>
                <w:rFonts w:ascii="Times New Roman" w:hAnsi="Times New Roman"/>
              </w:rPr>
            </w:pPr>
            <w:r w:rsidRPr="00EA13E8">
              <w:rPr>
                <w:rFonts w:ascii="Times New Roman" w:hAnsi="Times New Roman"/>
              </w:rPr>
              <w:t>18.6</w:t>
            </w:r>
          </w:p>
        </w:tc>
        <w:tc>
          <w:tcPr>
            <w:tcW w:w="1701" w:type="dxa"/>
            <w:shd w:val="clear" w:color="auto" w:fill="E5DFEC" w:themeFill="accent4" w:themeFillTint="33"/>
          </w:tcPr>
          <w:p w:rsidR="008D7B50" w:rsidRPr="00EA13E8" w:rsidRDefault="008D7B50" w:rsidP="00B37CAD">
            <w:pPr>
              <w:spacing w:after="0" w:line="240" w:lineRule="auto"/>
              <w:jc w:val="right"/>
              <w:rPr>
                <w:rFonts w:ascii="Times New Roman" w:hAnsi="Times New Roman"/>
              </w:rPr>
            </w:pPr>
            <w:r w:rsidRPr="00EA13E8">
              <w:rPr>
                <w:rFonts w:ascii="Times New Roman" w:hAnsi="Times New Roman"/>
              </w:rPr>
              <w:t>0.02</w:t>
            </w:r>
          </w:p>
        </w:tc>
        <w:tc>
          <w:tcPr>
            <w:tcW w:w="1276" w:type="dxa"/>
            <w:shd w:val="clear" w:color="auto" w:fill="E5DFEC" w:themeFill="accent4" w:themeFillTint="33"/>
          </w:tcPr>
          <w:p w:rsidR="008D7B50" w:rsidRPr="00EA13E8" w:rsidRDefault="008D7B50" w:rsidP="00B37CAD">
            <w:pPr>
              <w:spacing w:after="0" w:line="240" w:lineRule="auto"/>
              <w:jc w:val="right"/>
              <w:rPr>
                <w:rFonts w:ascii="Times New Roman" w:hAnsi="Times New Roman"/>
                <w:lang w:val="en-US"/>
              </w:rPr>
            </w:pPr>
            <w:r w:rsidRPr="00EA13E8">
              <w:rPr>
                <w:rFonts w:ascii="Times New Roman" w:hAnsi="Times New Roman"/>
                <w:lang w:val="en-US"/>
              </w:rPr>
              <w:t>18,6</w:t>
            </w:r>
          </w:p>
        </w:tc>
        <w:tc>
          <w:tcPr>
            <w:tcW w:w="1701" w:type="dxa"/>
            <w:shd w:val="clear" w:color="auto" w:fill="E5DFEC" w:themeFill="accent4" w:themeFillTint="33"/>
          </w:tcPr>
          <w:p w:rsidR="008D7B50" w:rsidRPr="00EA13E8" w:rsidRDefault="008D7B50" w:rsidP="00B37CAD">
            <w:pPr>
              <w:spacing w:after="0" w:line="240" w:lineRule="auto"/>
              <w:jc w:val="right"/>
              <w:rPr>
                <w:rFonts w:ascii="Times New Roman" w:hAnsi="Times New Roman"/>
                <w:lang w:val="en-US"/>
              </w:rPr>
            </w:pPr>
            <w:r w:rsidRPr="00EA13E8">
              <w:rPr>
                <w:rFonts w:ascii="Times New Roman" w:hAnsi="Times New Roman"/>
                <w:lang w:val="en-US"/>
              </w:rPr>
              <w:t>0,01</w:t>
            </w:r>
          </w:p>
        </w:tc>
      </w:tr>
      <w:tr w:rsidR="008D7B50" w:rsidRPr="008D7B50" w:rsidTr="00A87B9C">
        <w:tc>
          <w:tcPr>
            <w:tcW w:w="2943" w:type="dxa"/>
            <w:shd w:val="clear" w:color="auto" w:fill="E5DFEC" w:themeFill="accent4" w:themeFillTint="33"/>
          </w:tcPr>
          <w:p w:rsidR="008D7B50" w:rsidRPr="00EA13E8" w:rsidRDefault="008D7B50" w:rsidP="008D7B50">
            <w:pPr>
              <w:spacing w:after="0" w:line="240" w:lineRule="auto"/>
              <w:rPr>
                <w:rFonts w:ascii="Times New Roman" w:hAnsi="Times New Roman"/>
              </w:rPr>
            </w:pPr>
            <w:r w:rsidRPr="00EA13E8">
              <w:rPr>
                <w:rFonts w:ascii="Times New Roman" w:hAnsi="Times New Roman"/>
              </w:rPr>
              <w:t>Ливади и пасища</w:t>
            </w:r>
          </w:p>
        </w:tc>
        <w:tc>
          <w:tcPr>
            <w:tcW w:w="1276" w:type="dxa"/>
            <w:shd w:val="clear" w:color="auto" w:fill="E5DFEC" w:themeFill="accent4" w:themeFillTint="33"/>
          </w:tcPr>
          <w:p w:rsidR="008D7B50" w:rsidRPr="00EA13E8" w:rsidRDefault="008D7B50" w:rsidP="00B37CAD">
            <w:pPr>
              <w:spacing w:after="0" w:line="240" w:lineRule="auto"/>
              <w:jc w:val="right"/>
              <w:rPr>
                <w:rFonts w:ascii="Times New Roman" w:hAnsi="Times New Roman"/>
              </w:rPr>
            </w:pPr>
            <w:r w:rsidRPr="00EA13E8">
              <w:rPr>
                <w:rFonts w:ascii="Times New Roman" w:hAnsi="Times New Roman"/>
              </w:rPr>
              <w:t>42 573</w:t>
            </w:r>
          </w:p>
        </w:tc>
        <w:tc>
          <w:tcPr>
            <w:tcW w:w="1701" w:type="dxa"/>
            <w:shd w:val="clear" w:color="auto" w:fill="E5DFEC" w:themeFill="accent4" w:themeFillTint="33"/>
          </w:tcPr>
          <w:p w:rsidR="008D7B50" w:rsidRPr="00EA13E8" w:rsidRDefault="008D7B50" w:rsidP="00B37CAD">
            <w:pPr>
              <w:spacing w:after="0" w:line="240" w:lineRule="auto"/>
              <w:jc w:val="right"/>
              <w:rPr>
                <w:rFonts w:ascii="Times New Roman" w:hAnsi="Times New Roman"/>
              </w:rPr>
            </w:pPr>
            <w:r w:rsidRPr="00EA13E8">
              <w:rPr>
                <w:rFonts w:ascii="Times New Roman" w:hAnsi="Times New Roman"/>
              </w:rPr>
              <w:t>35.89</w:t>
            </w:r>
          </w:p>
        </w:tc>
        <w:tc>
          <w:tcPr>
            <w:tcW w:w="1276" w:type="dxa"/>
            <w:shd w:val="clear" w:color="auto" w:fill="E5DFEC" w:themeFill="accent4" w:themeFillTint="33"/>
          </w:tcPr>
          <w:p w:rsidR="008D7B50" w:rsidRPr="00EA13E8" w:rsidRDefault="008D7B50" w:rsidP="00B37CAD">
            <w:pPr>
              <w:spacing w:after="0" w:line="240" w:lineRule="auto"/>
              <w:jc w:val="right"/>
              <w:rPr>
                <w:rFonts w:ascii="Times New Roman" w:hAnsi="Times New Roman"/>
                <w:lang w:val="en-US"/>
              </w:rPr>
            </w:pPr>
            <w:r w:rsidRPr="00EA13E8">
              <w:rPr>
                <w:rFonts w:ascii="Times New Roman" w:hAnsi="Times New Roman"/>
              </w:rPr>
              <w:t>42 5</w:t>
            </w:r>
            <w:r w:rsidRPr="00EA13E8">
              <w:rPr>
                <w:rFonts w:ascii="Times New Roman" w:hAnsi="Times New Roman"/>
                <w:lang w:val="en-US"/>
              </w:rPr>
              <w:t>66</w:t>
            </w:r>
          </w:p>
        </w:tc>
        <w:tc>
          <w:tcPr>
            <w:tcW w:w="1701" w:type="dxa"/>
            <w:shd w:val="clear" w:color="auto" w:fill="E5DFEC" w:themeFill="accent4" w:themeFillTint="33"/>
          </w:tcPr>
          <w:p w:rsidR="008D7B50" w:rsidRPr="00EA13E8" w:rsidRDefault="008D7B50" w:rsidP="00B37CAD">
            <w:pPr>
              <w:spacing w:after="0" w:line="240" w:lineRule="auto"/>
              <w:jc w:val="right"/>
              <w:rPr>
                <w:rFonts w:ascii="Times New Roman" w:hAnsi="Times New Roman"/>
              </w:rPr>
            </w:pPr>
            <w:r w:rsidRPr="00EA13E8">
              <w:rPr>
                <w:rFonts w:ascii="Times New Roman" w:hAnsi="Times New Roman"/>
              </w:rPr>
              <w:t>35.89</w:t>
            </w:r>
          </w:p>
        </w:tc>
      </w:tr>
    </w:tbl>
    <w:p w:rsidR="008D7B50" w:rsidRPr="006473F8" w:rsidRDefault="008D7B50" w:rsidP="008D7B50">
      <w:pPr>
        <w:ind w:left="720"/>
        <w:jc w:val="both"/>
        <w:rPr>
          <w:rFonts w:ascii="Times New Roman" w:hAnsi="Times New Roman"/>
          <w:i/>
          <w:sz w:val="24"/>
          <w:szCs w:val="24"/>
        </w:rPr>
      </w:pPr>
      <w:r w:rsidRPr="006473F8">
        <w:rPr>
          <w:rFonts w:ascii="Times New Roman" w:hAnsi="Times New Roman"/>
          <w:i/>
          <w:sz w:val="24"/>
          <w:szCs w:val="24"/>
        </w:rPr>
        <w:t>Източник: ОДЗ Ловеч</w:t>
      </w:r>
    </w:p>
    <w:p w:rsidR="00A7430D" w:rsidRDefault="00A7430D" w:rsidP="00C90089">
      <w:pPr>
        <w:spacing w:before="120" w:after="120" w:line="240" w:lineRule="auto"/>
        <w:jc w:val="both"/>
        <w:rPr>
          <w:rFonts w:ascii="Times New Roman" w:hAnsi="Times New Roman"/>
          <w:sz w:val="24"/>
          <w:szCs w:val="24"/>
        </w:rPr>
      </w:pPr>
      <w:r>
        <w:rPr>
          <w:rFonts w:ascii="Times New Roman" w:hAnsi="Times New Roman"/>
          <w:sz w:val="24"/>
          <w:szCs w:val="24"/>
        </w:rPr>
        <w:t xml:space="preserve">От данните става ясно,че пасищата заемат най-голяма част от територията. </w:t>
      </w:r>
    </w:p>
    <w:p w:rsidR="004A0883" w:rsidRDefault="004A0883" w:rsidP="00E74226">
      <w:pPr>
        <w:spacing w:before="120" w:after="120" w:line="240" w:lineRule="auto"/>
        <w:jc w:val="both"/>
        <w:rPr>
          <w:rFonts w:ascii="Times New Roman" w:hAnsi="Times New Roman"/>
          <w:sz w:val="24"/>
          <w:szCs w:val="24"/>
        </w:rPr>
      </w:pPr>
      <w:r w:rsidRPr="008B487B">
        <w:rPr>
          <w:rFonts w:ascii="Times New Roman" w:hAnsi="Times New Roman"/>
          <w:sz w:val="24"/>
          <w:szCs w:val="24"/>
        </w:rPr>
        <w:t xml:space="preserve">От посочените данни се вижда, че </w:t>
      </w:r>
      <w:r w:rsidR="00E74226">
        <w:rPr>
          <w:rFonts w:ascii="Times New Roman" w:hAnsi="Times New Roman"/>
          <w:sz w:val="24"/>
          <w:szCs w:val="24"/>
        </w:rPr>
        <w:t>о</w:t>
      </w:r>
      <w:r w:rsidRPr="008B487B">
        <w:rPr>
          <w:rFonts w:ascii="Times New Roman" w:hAnsi="Times New Roman"/>
          <w:sz w:val="24"/>
          <w:szCs w:val="24"/>
        </w:rPr>
        <w:t xml:space="preserve">т отглежданите култури първо място заема пшеницата, следвана от царевицата и </w:t>
      </w:r>
      <w:r w:rsidR="00E74226">
        <w:rPr>
          <w:rFonts w:ascii="Times New Roman" w:hAnsi="Times New Roman"/>
          <w:sz w:val="24"/>
          <w:szCs w:val="24"/>
        </w:rPr>
        <w:t>слънчогледа</w:t>
      </w:r>
      <w:r w:rsidRPr="008B487B">
        <w:rPr>
          <w:rFonts w:ascii="Times New Roman" w:hAnsi="Times New Roman"/>
          <w:sz w:val="24"/>
          <w:szCs w:val="24"/>
        </w:rPr>
        <w:t>. Пшеница се отглежда предимно в Ябланица, Орешене, Голяма Брестница и Брестница. Слънчогледът преобладава в: Добревци, Ябланица и Орешене.</w:t>
      </w:r>
    </w:p>
    <w:p w:rsidR="00A87B9C" w:rsidRDefault="00E74226" w:rsidP="00E74226">
      <w:pPr>
        <w:spacing w:before="120" w:after="120" w:line="240" w:lineRule="auto"/>
        <w:jc w:val="both"/>
        <w:rPr>
          <w:rFonts w:ascii="Times New Roman" w:hAnsi="Times New Roman"/>
          <w:sz w:val="24"/>
          <w:szCs w:val="24"/>
        </w:rPr>
      </w:pPr>
      <w:r>
        <w:rPr>
          <w:rFonts w:ascii="Times New Roman" w:hAnsi="Times New Roman"/>
          <w:sz w:val="24"/>
          <w:szCs w:val="24"/>
        </w:rPr>
        <w:t>Получените добиви през 2015 г. са от</w:t>
      </w:r>
      <w:r w:rsidR="00EA13E8">
        <w:rPr>
          <w:rFonts w:ascii="Times New Roman" w:hAnsi="Times New Roman"/>
          <w:sz w:val="24"/>
          <w:szCs w:val="24"/>
        </w:rPr>
        <w:t>разени в следващата таблица 17.</w:t>
      </w:r>
    </w:p>
    <w:p w:rsidR="00E74226" w:rsidRPr="00E74226" w:rsidRDefault="00A7430D" w:rsidP="00E74226">
      <w:pPr>
        <w:spacing w:after="0" w:line="240" w:lineRule="auto"/>
        <w:rPr>
          <w:rFonts w:ascii="Times New Roman" w:hAnsi="Times New Roman"/>
          <w:b/>
          <w:sz w:val="24"/>
          <w:szCs w:val="24"/>
        </w:rPr>
      </w:pPr>
      <w:r>
        <w:rPr>
          <w:rFonts w:ascii="Times New Roman" w:hAnsi="Times New Roman"/>
          <w:b/>
          <w:sz w:val="24"/>
          <w:szCs w:val="24"/>
        </w:rPr>
        <w:t xml:space="preserve">              </w:t>
      </w:r>
      <w:r w:rsidR="00E74226" w:rsidRPr="006473F8">
        <w:rPr>
          <w:rFonts w:ascii="Times New Roman" w:hAnsi="Times New Roman"/>
          <w:b/>
          <w:sz w:val="24"/>
          <w:szCs w:val="24"/>
        </w:rPr>
        <w:t>Таблица</w:t>
      </w:r>
      <w:r w:rsidR="00E74226" w:rsidRPr="006473F8">
        <w:rPr>
          <w:rFonts w:ascii="Times New Roman" w:hAnsi="Times New Roman"/>
          <w:sz w:val="24"/>
          <w:szCs w:val="24"/>
        </w:rPr>
        <w:t xml:space="preserve"> </w:t>
      </w:r>
      <w:r w:rsidR="00E74226" w:rsidRPr="006473F8">
        <w:rPr>
          <w:rFonts w:ascii="Times New Roman" w:hAnsi="Times New Roman"/>
          <w:b/>
          <w:sz w:val="24"/>
          <w:szCs w:val="24"/>
        </w:rPr>
        <w:t xml:space="preserve"> № </w:t>
      </w:r>
      <w:r w:rsidR="00E74226">
        <w:rPr>
          <w:rFonts w:ascii="Times New Roman" w:hAnsi="Times New Roman"/>
          <w:b/>
          <w:sz w:val="24"/>
          <w:szCs w:val="24"/>
        </w:rPr>
        <w:t>17</w:t>
      </w:r>
      <w:r w:rsidR="00E74226" w:rsidRPr="006473F8">
        <w:rPr>
          <w:rFonts w:ascii="Times New Roman" w:hAnsi="Times New Roman"/>
          <w:b/>
          <w:sz w:val="24"/>
          <w:szCs w:val="24"/>
        </w:rPr>
        <w:t>.</w:t>
      </w:r>
      <w:r w:rsidR="00E74226" w:rsidRPr="006473F8">
        <w:rPr>
          <w:rFonts w:ascii="Times New Roman" w:hAnsi="Times New Roman"/>
          <w:sz w:val="24"/>
          <w:szCs w:val="24"/>
        </w:rPr>
        <w:t xml:space="preserve"> </w:t>
      </w:r>
      <w:r w:rsidR="00E74226" w:rsidRPr="006473F8">
        <w:rPr>
          <w:rFonts w:ascii="Times New Roman" w:hAnsi="Times New Roman"/>
          <w:b/>
          <w:i/>
          <w:color w:val="F79646"/>
          <w:sz w:val="24"/>
          <w:szCs w:val="24"/>
        </w:rPr>
        <w:t xml:space="preserve"> </w:t>
      </w:r>
      <w:r w:rsidR="00E74226" w:rsidRPr="00E74226">
        <w:rPr>
          <w:rFonts w:ascii="Times New Roman" w:hAnsi="Times New Roman"/>
          <w:b/>
          <w:sz w:val="24"/>
          <w:szCs w:val="24"/>
        </w:rPr>
        <w:t>Получени добиви през 2015 г.</w:t>
      </w:r>
    </w:p>
    <w:tbl>
      <w:tblPr>
        <w:tblW w:w="7517" w:type="dxa"/>
        <w:jc w:val="center"/>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1842"/>
        <w:gridCol w:w="1418"/>
        <w:gridCol w:w="1705"/>
      </w:tblGrid>
      <w:tr w:rsidR="00E74226" w:rsidRPr="00E74226" w:rsidTr="00A7430D">
        <w:trPr>
          <w:jc w:val="center"/>
        </w:trPr>
        <w:tc>
          <w:tcPr>
            <w:tcW w:w="2552" w:type="dxa"/>
            <w:tcBorders>
              <w:bottom w:val="single" w:sz="4" w:space="0" w:color="auto"/>
            </w:tcBorders>
            <w:shd w:val="clear" w:color="auto" w:fill="D99594" w:themeFill="accent2" w:themeFillTint="99"/>
          </w:tcPr>
          <w:p w:rsidR="00E74226" w:rsidRPr="00E74226" w:rsidRDefault="00E74226" w:rsidP="00E74226">
            <w:pPr>
              <w:spacing w:after="0" w:line="240" w:lineRule="auto"/>
              <w:rPr>
                <w:rFonts w:ascii="Times New Roman" w:hAnsi="Times New Roman"/>
                <w:b/>
                <w:sz w:val="24"/>
                <w:szCs w:val="24"/>
              </w:rPr>
            </w:pPr>
            <w:r w:rsidRPr="00E74226">
              <w:rPr>
                <w:rFonts w:ascii="Times New Roman" w:hAnsi="Times New Roman"/>
                <w:b/>
                <w:sz w:val="24"/>
                <w:szCs w:val="24"/>
              </w:rPr>
              <w:t>Отглеждана култура</w:t>
            </w:r>
          </w:p>
        </w:tc>
        <w:tc>
          <w:tcPr>
            <w:tcW w:w="1842" w:type="dxa"/>
            <w:tcBorders>
              <w:bottom w:val="single" w:sz="4" w:space="0" w:color="auto"/>
            </w:tcBorders>
            <w:shd w:val="clear" w:color="auto" w:fill="D99594" w:themeFill="accent2" w:themeFillTint="99"/>
          </w:tcPr>
          <w:p w:rsidR="00E74226" w:rsidRPr="00E74226" w:rsidRDefault="00E74226" w:rsidP="00E74226">
            <w:pPr>
              <w:spacing w:after="0" w:line="240" w:lineRule="auto"/>
              <w:jc w:val="center"/>
              <w:rPr>
                <w:rFonts w:ascii="Times New Roman" w:hAnsi="Times New Roman"/>
                <w:b/>
                <w:sz w:val="24"/>
                <w:szCs w:val="24"/>
              </w:rPr>
            </w:pPr>
            <w:r w:rsidRPr="00E74226">
              <w:rPr>
                <w:rFonts w:ascii="Times New Roman" w:hAnsi="Times New Roman"/>
                <w:b/>
                <w:sz w:val="24"/>
                <w:szCs w:val="24"/>
              </w:rPr>
              <w:t>Площ, дка</w:t>
            </w:r>
          </w:p>
        </w:tc>
        <w:tc>
          <w:tcPr>
            <w:tcW w:w="1418" w:type="dxa"/>
            <w:tcBorders>
              <w:bottom w:val="single" w:sz="4" w:space="0" w:color="auto"/>
            </w:tcBorders>
            <w:shd w:val="clear" w:color="auto" w:fill="D99594" w:themeFill="accent2" w:themeFillTint="99"/>
          </w:tcPr>
          <w:p w:rsidR="00E74226" w:rsidRPr="00E74226" w:rsidRDefault="00E74226" w:rsidP="00E74226">
            <w:pPr>
              <w:spacing w:after="0" w:line="240" w:lineRule="auto"/>
              <w:jc w:val="center"/>
              <w:rPr>
                <w:rFonts w:ascii="Times New Roman" w:hAnsi="Times New Roman"/>
                <w:b/>
                <w:sz w:val="24"/>
                <w:szCs w:val="24"/>
              </w:rPr>
            </w:pPr>
            <w:r w:rsidRPr="00E74226">
              <w:rPr>
                <w:rFonts w:ascii="Times New Roman" w:hAnsi="Times New Roman"/>
                <w:b/>
                <w:sz w:val="24"/>
                <w:szCs w:val="24"/>
              </w:rPr>
              <w:t>Ср.добив,</w:t>
            </w:r>
          </w:p>
          <w:p w:rsidR="00E74226" w:rsidRPr="00E74226" w:rsidRDefault="00E74226" w:rsidP="00E74226">
            <w:pPr>
              <w:spacing w:after="0" w:line="240" w:lineRule="auto"/>
              <w:jc w:val="center"/>
              <w:rPr>
                <w:rFonts w:ascii="Times New Roman" w:hAnsi="Times New Roman"/>
                <w:b/>
                <w:sz w:val="24"/>
                <w:szCs w:val="24"/>
              </w:rPr>
            </w:pPr>
            <w:r w:rsidRPr="00E74226">
              <w:rPr>
                <w:rFonts w:ascii="Times New Roman" w:hAnsi="Times New Roman"/>
                <w:b/>
                <w:sz w:val="24"/>
                <w:szCs w:val="24"/>
              </w:rPr>
              <w:t>Кг./дка</w:t>
            </w:r>
          </w:p>
        </w:tc>
        <w:tc>
          <w:tcPr>
            <w:tcW w:w="1705" w:type="dxa"/>
            <w:tcBorders>
              <w:bottom w:val="single" w:sz="4" w:space="0" w:color="auto"/>
            </w:tcBorders>
            <w:shd w:val="clear" w:color="auto" w:fill="D99594" w:themeFill="accent2" w:themeFillTint="99"/>
          </w:tcPr>
          <w:p w:rsidR="00E74226" w:rsidRPr="00E74226" w:rsidRDefault="00E74226" w:rsidP="00E74226">
            <w:pPr>
              <w:spacing w:after="0" w:line="240" w:lineRule="auto"/>
              <w:jc w:val="center"/>
              <w:rPr>
                <w:rFonts w:ascii="Times New Roman" w:hAnsi="Times New Roman"/>
                <w:b/>
                <w:sz w:val="24"/>
                <w:szCs w:val="24"/>
              </w:rPr>
            </w:pPr>
            <w:r w:rsidRPr="00E74226">
              <w:rPr>
                <w:rFonts w:ascii="Times New Roman" w:hAnsi="Times New Roman"/>
                <w:b/>
                <w:sz w:val="24"/>
                <w:szCs w:val="24"/>
              </w:rPr>
              <w:t>Общо,т</w:t>
            </w:r>
          </w:p>
        </w:tc>
      </w:tr>
      <w:tr w:rsidR="00E74226" w:rsidRPr="00E74226" w:rsidTr="00A7430D">
        <w:trPr>
          <w:jc w:val="center"/>
        </w:trPr>
        <w:tc>
          <w:tcPr>
            <w:tcW w:w="2552" w:type="dxa"/>
            <w:shd w:val="clear" w:color="auto" w:fill="F2DBDB" w:themeFill="accent2" w:themeFillTint="33"/>
          </w:tcPr>
          <w:p w:rsidR="00E74226" w:rsidRPr="00E74226" w:rsidRDefault="00E74226" w:rsidP="00E74226">
            <w:pPr>
              <w:spacing w:after="0" w:line="240" w:lineRule="auto"/>
              <w:rPr>
                <w:rFonts w:ascii="Times New Roman" w:hAnsi="Times New Roman"/>
                <w:sz w:val="24"/>
                <w:szCs w:val="24"/>
              </w:rPr>
            </w:pPr>
            <w:r w:rsidRPr="00E74226">
              <w:rPr>
                <w:rFonts w:ascii="Times New Roman" w:hAnsi="Times New Roman"/>
                <w:sz w:val="24"/>
                <w:szCs w:val="24"/>
              </w:rPr>
              <w:t>Обикновена (мека) пшеница</w:t>
            </w:r>
          </w:p>
        </w:tc>
        <w:tc>
          <w:tcPr>
            <w:tcW w:w="1842" w:type="dxa"/>
            <w:shd w:val="clear" w:color="auto" w:fill="F2DBDB" w:themeFill="accent2" w:themeFillTint="33"/>
          </w:tcPr>
          <w:p w:rsidR="00E74226" w:rsidRPr="00E74226" w:rsidRDefault="00E74226" w:rsidP="00E74226">
            <w:pPr>
              <w:tabs>
                <w:tab w:val="left" w:pos="1491"/>
              </w:tabs>
              <w:spacing w:after="0" w:line="240" w:lineRule="auto"/>
              <w:ind w:right="354"/>
              <w:jc w:val="right"/>
              <w:rPr>
                <w:rFonts w:ascii="Times New Roman" w:hAnsi="Times New Roman"/>
                <w:b/>
                <w:sz w:val="24"/>
                <w:szCs w:val="24"/>
                <w:lang w:val="en-US"/>
              </w:rPr>
            </w:pPr>
            <w:r w:rsidRPr="00E74226">
              <w:rPr>
                <w:rFonts w:ascii="Times New Roman" w:hAnsi="Times New Roman"/>
                <w:b/>
                <w:sz w:val="24"/>
                <w:szCs w:val="24"/>
                <w:lang w:val="en-US"/>
              </w:rPr>
              <w:t>6</w:t>
            </w:r>
            <w:r w:rsidR="00933D1D">
              <w:rPr>
                <w:rFonts w:ascii="Times New Roman" w:hAnsi="Times New Roman"/>
                <w:b/>
                <w:sz w:val="24"/>
                <w:szCs w:val="24"/>
              </w:rPr>
              <w:t xml:space="preserve"> </w:t>
            </w:r>
            <w:r w:rsidRPr="00E74226">
              <w:rPr>
                <w:rFonts w:ascii="Times New Roman" w:hAnsi="Times New Roman"/>
                <w:b/>
                <w:sz w:val="24"/>
                <w:szCs w:val="24"/>
                <w:lang w:val="en-US"/>
              </w:rPr>
              <w:t>780</w:t>
            </w:r>
          </w:p>
        </w:tc>
        <w:tc>
          <w:tcPr>
            <w:tcW w:w="1418" w:type="dxa"/>
            <w:shd w:val="clear" w:color="auto" w:fill="F2DBDB" w:themeFill="accent2" w:themeFillTint="33"/>
          </w:tcPr>
          <w:p w:rsidR="00E74226" w:rsidRPr="00E74226" w:rsidRDefault="00E74226" w:rsidP="00E74226">
            <w:pPr>
              <w:tabs>
                <w:tab w:val="left" w:pos="1491"/>
              </w:tabs>
              <w:spacing w:after="0" w:line="240" w:lineRule="auto"/>
              <w:ind w:right="354"/>
              <w:jc w:val="right"/>
              <w:rPr>
                <w:rFonts w:ascii="Times New Roman" w:hAnsi="Times New Roman"/>
                <w:b/>
                <w:sz w:val="24"/>
                <w:szCs w:val="24"/>
                <w:lang w:val="en-US"/>
              </w:rPr>
            </w:pPr>
            <w:r w:rsidRPr="00E74226">
              <w:rPr>
                <w:rFonts w:ascii="Times New Roman" w:hAnsi="Times New Roman"/>
                <w:b/>
                <w:sz w:val="24"/>
                <w:szCs w:val="24"/>
                <w:lang w:val="en-US"/>
              </w:rPr>
              <w:t>351</w:t>
            </w:r>
          </w:p>
        </w:tc>
        <w:tc>
          <w:tcPr>
            <w:tcW w:w="1705" w:type="dxa"/>
            <w:shd w:val="clear" w:color="auto" w:fill="F2DBDB" w:themeFill="accent2" w:themeFillTint="33"/>
          </w:tcPr>
          <w:p w:rsidR="00E74226" w:rsidRPr="00E74226" w:rsidRDefault="00E74226" w:rsidP="00E74226">
            <w:pPr>
              <w:tabs>
                <w:tab w:val="left" w:pos="1491"/>
              </w:tabs>
              <w:spacing w:after="0" w:line="240" w:lineRule="auto"/>
              <w:ind w:right="354"/>
              <w:jc w:val="right"/>
              <w:rPr>
                <w:rFonts w:ascii="Times New Roman" w:hAnsi="Times New Roman"/>
                <w:b/>
                <w:sz w:val="24"/>
                <w:szCs w:val="24"/>
                <w:lang w:val="en-US"/>
              </w:rPr>
            </w:pPr>
            <w:r w:rsidRPr="00E74226">
              <w:rPr>
                <w:rFonts w:ascii="Times New Roman" w:hAnsi="Times New Roman"/>
                <w:b/>
                <w:sz w:val="24"/>
                <w:szCs w:val="24"/>
                <w:lang w:val="en-US"/>
              </w:rPr>
              <w:t>2379</w:t>
            </w:r>
          </w:p>
        </w:tc>
      </w:tr>
      <w:tr w:rsidR="00E74226" w:rsidRPr="00E74226" w:rsidTr="00A7430D">
        <w:trPr>
          <w:jc w:val="center"/>
        </w:trPr>
        <w:tc>
          <w:tcPr>
            <w:tcW w:w="2552" w:type="dxa"/>
            <w:shd w:val="clear" w:color="auto" w:fill="F2DBDB" w:themeFill="accent2" w:themeFillTint="33"/>
          </w:tcPr>
          <w:p w:rsidR="00E74226" w:rsidRPr="00E74226" w:rsidRDefault="00E74226" w:rsidP="00E74226">
            <w:pPr>
              <w:spacing w:after="0" w:line="240" w:lineRule="auto"/>
              <w:rPr>
                <w:rFonts w:ascii="Times New Roman" w:hAnsi="Times New Roman"/>
                <w:sz w:val="24"/>
                <w:szCs w:val="24"/>
              </w:rPr>
            </w:pPr>
            <w:r w:rsidRPr="00E74226">
              <w:rPr>
                <w:rFonts w:ascii="Times New Roman" w:hAnsi="Times New Roman"/>
                <w:sz w:val="24"/>
                <w:szCs w:val="24"/>
              </w:rPr>
              <w:t>Ечемик</w:t>
            </w:r>
          </w:p>
        </w:tc>
        <w:tc>
          <w:tcPr>
            <w:tcW w:w="1842" w:type="dxa"/>
            <w:shd w:val="clear" w:color="auto" w:fill="F2DBDB" w:themeFill="accent2" w:themeFillTint="33"/>
          </w:tcPr>
          <w:p w:rsidR="00E74226" w:rsidRPr="00E74226" w:rsidRDefault="00E74226" w:rsidP="00E74226">
            <w:pPr>
              <w:tabs>
                <w:tab w:val="left" w:pos="1491"/>
              </w:tabs>
              <w:spacing w:after="0" w:line="240" w:lineRule="auto"/>
              <w:ind w:right="354"/>
              <w:jc w:val="right"/>
              <w:rPr>
                <w:rFonts w:ascii="Times New Roman" w:hAnsi="Times New Roman"/>
                <w:b/>
                <w:sz w:val="24"/>
                <w:szCs w:val="24"/>
                <w:lang w:val="en-US"/>
              </w:rPr>
            </w:pPr>
            <w:r w:rsidRPr="00E74226">
              <w:rPr>
                <w:rFonts w:ascii="Times New Roman" w:hAnsi="Times New Roman"/>
                <w:b/>
                <w:sz w:val="24"/>
                <w:szCs w:val="24"/>
                <w:lang w:val="en-US"/>
              </w:rPr>
              <w:t>1</w:t>
            </w:r>
            <w:r w:rsidR="00933D1D">
              <w:rPr>
                <w:rFonts w:ascii="Times New Roman" w:hAnsi="Times New Roman"/>
                <w:b/>
                <w:sz w:val="24"/>
                <w:szCs w:val="24"/>
              </w:rPr>
              <w:t xml:space="preserve"> </w:t>
            </w:r>
            <w:r w:rsidRPr="00E74226">
              <w:rPr>
                <w:rFonts w:ascii="Times New Roman" w:hAnsi="Times New Roman"/>
                <w:b/>
                <w:sz w:val="24"/>
                <w:szCs w:val="24"/>
                <w:lang w:val="en-US"/>
              </w:rPr>
              <w:t>985</w:t>
            </w:r>
          </w:p>
        </w:tc>
        <w:tc>
          <w:tcPr>
            <w:tcW w:w="1418" w:type="dxa"/>
            <w:shd w:val="clear" w:color="auto" w:fill="F2DBDB" w:themeFill="accent2" w:themeFillTint="33"/>
          </w:tcPr>
          <w:p w:rsidR="00E74226" w:rsidRPr="00E74226" w:rsidRDefault="00E74226" w:rsidP="00E74226">
            <w:pPr>
              <w:tabs>
                <w:tab w:val="left" w:pos="1491"/>
              </w:tabs>
              <w:spacing w:after="0" w:line="240" w:lineRule="auto"/>
              <w:ind w:right="354"/>
              <w:jc w:val="right"/>
              <w:rPr>
                <w:rFonts w:ascii="Times New Roman" w:hAnsi="Times New Roman"/>
                <w:b/>
                <w:sz w:val="24"/>
                <w:szCs w:val="24"/>
                <w:lang w:val="en-US"/>
              </w:rPr>
            </w:pPr>
            <w:r w:rsidRPr="00E74226">
              <w:rPr>
                <w:rFonts w:ascii="Times New Roman" w:hAnsi="Times New Roman"/>
                <w:b/>
                <w:sz w:val="24"/>
                <w:szCs w:val="24"/>
                <w:lang w:val="en-US"/>
              </w:rPr>
              <w:t>243</w:t>
            </w:r>
          </w:p>
        </w:tc>
        <w:tc>
          <w:tcPr>
            <w:tcW w:w="1705" w:type="dxa"/>
            <w:shd w:val="clear" w:color="auto" w:fill="F2DBDB" w:themeFill="accent2" w:themeFillTint="33"/>
          </w:tcPr>
          <w:p w:rsidR="00E74226" w:rsidRPr="00E74226" w:rsidRDefault="00E74226" w:rsidP="00E74226">
            <w:pPr>
              <w:tabs>
                <w:tab w:val="left" w:pos="1491"/>
              </w:tabs>
              <w:spacing w:after="0" w:line="240" w:lineRule="auto"/>
              <w:ind w:right="354"/>
              <w:jc w:val="right"/>
              <w:rPr>
                <w:rFonts w:ascii="Times New Roman" w:hAnsi="Times New Roman"/>
                <w:b/>
                <w:sz w:val="24"/>
                <w:szCs w:val="24"/>
                <w:lang w:val="en-US"/>
              </w:rPr>
            </w:pPr>
            <w:r w:rsidRPr="00E74226">
              <w:rPr>
                <w:rFonts w:ascii="Times New Roman" w:hAnsi="Times New Roman"/>
                <w:b/>
                <w:sz w:val="24"/>
                <w:szCs w:val="24"/>
                <w:lang w:val="en-US"/>
              </w:rPr>
              <w:t>483</w:t>
            </w:r>
          </w:p>
        </w:tc>
      </w:tr>
      <w:tr w:rsidR="00E74226" w:rsidRPr="00E74226" w:rsidTr="00A7430D">
        <w:trPr>
          <w:jc w:val="center"/>
        </w:trPr>
        <w:tc>
          <w:tcPr>
            <w:tcW w:w="2552" w:type="dxa"/>
            <w:shd w:val="clear" w:color="auto" w:fill="F2DBDB" w:themeFill="accent2" w:themeFillTint="33"/>
          </w:tcPr>
          <w:p w:rsidR="00E74226" w:rsidRPr="00E74226" w:rsidRDefault="00E74226" w:rsidP="00E74226">
            <w:pPr>
              <w:spacing w:after="0" w:line="240" w:lineRule="auto"/>
              <w:rPr>
                <w:rFonts w:ascii="Times New Roman" w:hAnsi="Times New Roman"/>
                <w:sz w:val="24"/>
                <w:szCs w:val="24"/>
              </w:rPr>
            </w:pPr>
            <w:r w:rsidRPr="00E74226">
              <w:rPr>
                <w:rFonts w:ascii="Times New Roman" w:hAnsi="Times New Roman"/>
                <w:sz w:val="24"/>
                <w:szCs w:val="24"/>
              </w:rPr>
              <w:t>Царевица за зърно</w:t>
            </w:r>
          </w:p>
        </w:tc>
        <w:tc>
          <w:tcPr>
            <w:tcW w:w="1842" w:type="dxa"/>
            <w:shd w:val="clear" w:color="auto" w:fill="F2DBDB" w:themeFill="accent2" w:themeFillTint="33"/>
          </w:tcPr>
          <w:p w:rsidR="00E74226" w:rsidRPr="00E74226" w:rsidRDefault="00E74226" w:rsidP="00E74226">
            <w:pPr>
              <w:tabs>
                <w:tab w:val="left" w:pos="1491"/>
              </w:tabs>
              <w:spacing w:after="0" w:line="240" w:lineRule="auto"/>
              <w:ind w:right="354"/>
              <w:jc w:val="right"/>
              <w:rPr>
                <w:rFonts w:ascii="Times New Roman" w:hAnsi="Times New Roman"/>
                <w:b/>
                <w:sz w:val="24"/>
                <w:szCs w:val="24"/>
                <w:lang w:val="en-US"/>
              </w:rPr>
            </w:pPr>
            <w:r w:rsidRPr="00E74226">
              <w:rPr>
                <w:rFonts w:ascii="Times New Roman" w:hAnsi="Times New Roman"/>
                <w:b/>
                <w:sz w:val="24"/>
                <w:szCs w:val="24"/>
                <w:lang w:val="en-US"/>
              </w:rPr>
              <w:t>6</w:t>
            </w:r>
            <w:r w:rsidR="00933D1D">
              <w:rPr>
                <w:rFonts w:ascii="Times New Roman" w:hAnsi="Times New Roman"/>
                <w:b/>
                <w:sz w:val="24"/>
                <w:szCs w:val="24"/>
              </w:rPr>
              <w:t xml:space="preserve"> </w:t>
            </w:r>
            <w:r w:rsidRPr="00E74226">
              <w:rPr>
                <w:rFonts w:ascii="Times New Roman" w:hAnsi="Times New Roman"/>
                <w:b/>
                <w:sz w:val="24"/>
                <w:szCs w:val="24"/>
                <w:lang w:val="en-US"/>
              </w:rPr>
              <w:t>840</w:t>
            </w:r>
          </w:p>
        </w:tc>
        <w:tc>
          <w:tcPr>
            <w:tcW w:w="1418" w:type="dxa"/>
            <w:shd w:val="clear" w:color="auto" w:fill="F2DBDB" w:themeFill="accent2" w:themeFillTint="33"/>
          </w:tcPr>
          <w:p w:rsidR="00E74226" w:rsidRPr="00E74226" w:rsidRDefault="00E74226" w:rsidP="00E74226">
            <w:pPr>
              <w:tabs>
                <w:tab w:val="left" w:pos="1491"/>
              </w:tabs>
              <w:spacing w:after="0" w:line="240" w:lineRule="auto"/>
              <w:ind w:right="354"/>
              <w:jc w:val="right"/>
              <w:rPr>
                <w:rFonts w:ascii="Times New Roman" w:hAnsi="Times New Roman"/>
                <w:b/>
                <w:sz w:val="24"/>
                <w:szCs w:val="24"/>
                <w:lang w:val="en-US"/>
              </w:rPr>
            </w:pPr>
            <w:r w:rsidRPr="00E74226">
              <w:rPr>
                <w:rFonts w:ascii="Times New Roman" w:hAnsi="Times New Roman"/>
                <w:b/>
                <w:sz w:val="24"/>
                <w:szCs w:val="24"/>
                <w:lang w:val="en-US"/>
              </w:rPr>
              <w:t>283</w:t>
            </w:r>
          </w:p>
        </w:tc>
        <w:tc>
          <w:tcPr>
            <w:tcW w:w="1705" w:type="dxa"/>
            <w:shd w:val="clear" w:color="auto" w:fill="F2DBDB" w:themeFill="accent2" w:themeFillTint="33"/>
          </w:tcPr>
          <w:p w:rsidR="00E74226" w:rsidRPr="00E74226" w:rsidRDefault="00E74226" w:rsidP="00E74226">
            <w:pPr>
              <w:tabs>
                <w:tab w:val="left" w:pos="1491"/>
              </w:tabs>
              <w:spacing w:after="0" w:line="240" w:lineRule="auto"/>
              <w:ind w:right="354"/>
              <w:jc w:val="right"/>
              <w:rPr>
                <w:rFonts w:ascii="Times New Roman" w:hAnsi="Times New Roman"/>
                <w:b/>
                <w:sz w:val="24"/>
                <w:szCs w:val="24"/>
              </w:rPr>
            </w:pPr>
            <w:r w:rsidRPr="00E74226">
              <w:rPr>
                <w:rFonts w:ascii="Times New Roman" w:hAnsi="Times New Roman"/>
                <w:b/>
                <w:sz w:val="24"/>
                <w:szCs w:val="24"/>
              </w:rPr>
              <w:t>1</w:t>
            </w:r>
            <w:r w:rsidR="00933D1D">
              <w:rPr>
                <w:rFonts w:ascii="Times New Roman" w:hAnsi="Times New Roman"/>
                <w:b/>
                <w:sz w:val="24"/>
                <w:szCs w:val="24"/>
              </w:rPr>
              <w:t xml:space="preserve"> </w:t>
            </w:r>
            <w:r w:rsidRPr="00E74226">
              <w:rPr>
                <w:rFonts w:ascii="Times New Roman" w:hAnsi="Times New Roman"/>
                <w:b/>
                <w:sz w:val="24"/>
                <w:szCs w:val="24"/>
                <w:lang w:val="en-US"/>
              </w:rPr>
              <w:t>933</w:t>
            </w:r>
          </w:p>
        </w:tc>
      </w:tr>
      <w:tr w:rsidR="00E74226" w:rsidRPr="00E74226" w:rsidTr="00A7430D">
        <w:trPr>
          <w:jc w:val="center"/>
        </w:trPr>
        <w:tc>
          <w:tcPr>
            <w:tcW w:w="2552" w:type="dxa"/>
            <w:shd w:val="clear" w:color="auto" w:fill="F2DBDB" w:themeFill="accent2" w:themeFillTint="33"/>
          </w:tcPr>
          <w:p w:rsidR="00E74226" w:rsidRPr="00E74226" w:rsidRDefault="00E74226" w:rsidP="00E74226">
            <w:pPr>
              <w:spacing w:after="0" w:line="240" w:lineRule="auto"/>
              <w:rPr>
                <w:rFonts w:ascii="Times New Roman" w:hAnsi="Times New Roman"/>
                <w:sz w:val="24"/>
                <w:szCs w:val="24"/>
              </w:rPr>
            </w:pPr>
            <w:r w:rsidRPr="00E74226">
              <w:rPr>
                <w:rFonts w:ascii="Times New Roman" w:hAnsi="Times New Roman"/>
                <w:sz w:val="24"/>
                <w:szCs w:val="24"/>
              </w:rPr>
              <w:t>Слънчоглед</w:t>
            </w:r>
          </w:p>
        </w:tc>
        <w:tc>
          <w:tcPr>
            <w:tcW w:w="1842" w:type="dxa"/>
            <w:shd w:val="clear" w:color="auto" w:fill="F2DBDB" w:themeFill="accent2" w:themeFillTint="33"/>
          </w:tcPr>
          <w:p w:rsidR="00E74226" w:rsidRPr="00E74226" w:rsidRDefault="00E74226" w:rsidP="00E74226">
            <w:pPr>
              <w:tabs>
                <w:tab w:val="left" w:pos="1491"/>
              </w:tabs>
              <w:spacing w:after="0" w:line="240" w:lineRule="auto"/>
              <w:ind w:right="354"/>
              <w:jc w:val="right"/>
              <w:rPr>
                <w:rFonts w:ascii="Times New Roman" w:hAnsi="Times New Roman"/>
                <w:b/>
                <w:sz w:val="24"/>
                <w:szCs w:val="24"/>
              </w:rPr>
            </w:pPr>
            <w:r w:rsidRPr="00E74226">
              <w:rPr>
                <w:rFonts w:ascii="Times New Roman" w:hAnsi="Times New Roman"/>
                <w:b/>
                <w:sz w:val="24"/>
                <w:szCs w:val="24"/>
              </w:rPr>
              <w:t>1</w:t>
            </w:r>
            <w:r w:rsidRPr="00E74226">
              <w:rPr>
                <w:rFonts w:ascii="Times New Roman" w:hAnsi="Times New Roman"/>
                <w:b/>
                <w:sz w:val="24"/>
                <w:szCs w:val="24"/>
                <w:lang w:val="en-US"/>
              </w:rPr>
              <w:t>1</w:t>
            </w:r>
            <w:r w:rsidR="00933D1D">
              <w:rPr>
                <w:rFonts w:ascii="Times New Roman" w:hAnsi="Times New Roman"/>
                <w:b/>
                <w:sz w:val="24"/>
                <w:szCs w:val="24"/>
              </w:rPr>
              <w:t xml:space="preserve"> </w:t>
            </w:r>
            <w:r w:rsidRPr="00E74226">
              <w:rPr>
                <w:rFonts w:ascii="Times New Roman" w:hAnsi="Times New Roman"/>
                <w:b/>
                <w:sz w:val="24"/>
                <w:szCs w:val="24"/>
                <w:lang w:val="en-US"/>
              </w:rPr>
              <w:t>070</w:t>
            </w:r>
          </w:p>
        </w:tc>
        <w:tc>
          <w:tcPr>
            <w:tcW w:w="1418" w:type="dxa"/>
            <w:shd w:val="clear" w:color="auto" w:fill="F2DBDB" w:themeFill="accent2" w:themeFillTint="33"/>
          </w:tcPr>
          <w:p w:rsidR="00E74226" w:rsidRPr="00E74226" w:rsidRDefault="00E74226" w:rsidP="00E74226">
            <w:pPr>
              <w:tabs>
                <w:tab w:val="left" w:pos="1491"/>
              </w:tabs>
              <w:spacing w:after="0" w:line="240" w:lineRule="auto"/>
              <w:ind w:right="354"/>
              <w:jc w:val="right"/>
              <w:rPr>
                <w:rFonts w:ascii="Times New Roman" w:hAnsi="Times New Roman"/>
                <w:b/>
                <w:sz w:val="24"/>
                <w:szCs w:val="24"/>
                <w:lang w:val="en-US"/>
              </w:rPr>
            </w:pPr>
            <w:r w:rsidRPr="00E74226">
              <w:rPr>
                <w:rFonts w:ascii="Times New Roman" w:hAnsi="Times New Roman"/>
                <w:b/>
                <w:sz w:val="24"/>
                <w:szCs w:val="24"/>
                <w:lang w:val="en-US"/>
              </w:rPr>
              <w:t>160</w:t>
            </w:r>
          </w:p>
        </w:tc>
        <w:tc>
          <w:tcPr>
            <w:tcW w:w="1705" w:type="dxa"/>
            <w:shd w:val="clear" w:color="auto" w:fill="F2DBDB" w:themeFill="accent2" w:themeFillTint="33"/>
          </w:tcPr>
          <w:p w:rsidR="00E74226" w:rsidRPr="00E74226" w:rsidRDefault="00E74226" w:rsidP="00E74226">
            <w:pPr>
              <w:tabs>
                <w:tab w:val="left" w:pos="1491"/>
              </w:tabs>
              <w:spacing w:after="0" w:line="240" w:lineRule="auto"/>
              <w:ind w:right="354"/>
              <w:jc w:val="right"/>
              <w:rPr>
                <w:rFonts w:ascii="Times New Roman" w:hAnsi="Times New Roman"/>
                <w:b/>
                <w:sz w:val="24"/>
                <w:szCs w:val="24"/>
                <w:lang w:val="en-US"/>
              </w:rPr>
            </w:pPr>
            <w:r w:rsidRPr="00E74226">
              <w:rPr>
                <w:rFonts w:ascii="Times New Roman" w:hAnsi="Times New Roman"/>
                <w:b/>
                <w:sz w:val="24"/>
                <w:szCs w:val="24"/>
                <w:lang w:val="en-US"/>
              </w:rPr>
              <w:t>1</w:t>
            </w:r>
            <w:r w:rsidR="00933D1D">
              <w:rPr>
                <w:rFonts w:ascii="Times New Roman" w:hAnsi="Times New Roman"/>
                <w:b/>
                <w:sz w:val="24"/>
                <w:szCs w:val="24"/>
              </w:rPr>
              <w:t xml:space="preserve"> </w:t>
            </w:r>
            <w:r w:rsidRPr="00E74226">
              <w:rPr>
                <w:rFonts w:ascii="Times New Roman" w:hAnsi="Times New Roman"/>
                <w:b/>
                <w:sz w:val="24"/>
                <w:szCs w:val="24"/>
                <w:lang w:val="en-US"/>
              </w:rPr>
              <w:t>781</w:t>
            </w:r>
          </w:p>
        </w:tc>
      </w:tr>
      <w:tr w:rsidR="00E74226" w:rsidRPr="00E74226" w:rsidTr="00A7430D">
        <w:trPr>
          <w:jc w:val="center"/>
        </w:trPr>
        <w:tc>
          <w:tcPr>
            <w:tcW w:w="2552" w:type="dxa"/>
            <w:shd w:val="clear" w:color="auto" w:fill="F2DBDB" w:themeFill="accent2" w:themeFillTint="33"/>
          </w:tcPr>
          <w:p w:rsidR="00E74226" w:rsidRPr="00E74226" w:rsidRDefault="00E74226" w:rsidP="00E74226">
            <w:pPr>
              <w:spacing w:after="0" w:line="240" w:lineRule="auto"/>
              <w:rPr>
                <w:rFonts w:ascii="Times New Roman" w:hAnsi="Times New Roman"/>
                <w:sz w:val="24"/>
                <w:szCs w:val="24"/>
              </w:rPr>
            </w:pPr>
            <w:r w:rsidRPr="00E74226">
              <w:rPr>
                <w:rFonts w:ascii="Times New Roman" w:hAnsi="Times New Roman"/>
                <w:sz w:val="24"/>
                <w:szCs w:val="24"/>
              </w:rPr>
              <w:t>Овес</w:t>
            </w:r>
          </w:p>
        </w:tc>
        <w:tc>
          <w:tcPr>
            <w:tcW w:w="1842" w:type="dxa"/>
            <w:shd w:val="clear" w:color="auto" w:fill="F2DBDB" w:themeFill="accent2" w:themeFillTint="33"/>
          </w:tcPr>
          <w:p w:rsidR="00E74226" w:rsidRPr="00E74226" w:rsidRDefault="00E74226" w:rsidP="00E74226">
            <w:pPr>
              <w:tabs>
                <w:tab w:val="left" w:pos="1491"/>
              </w:tabs>
              <w:spacing w:after="0" w:line="240" w:lineRule="auto"/>
              <w:ind w:right="354"/>
              <w:jc w:val="right"/>
              <w:rPr>
                <w:rFonts w:ascii="Times New Roman" w:hAnsi="Times New Roman"/>
                <w:b/>
                <w:sz w:val="24"/>
                <w:szCs w:val="24"/>
                <w:lang w:val="en-US"/>
              </w:rPr>
            </w:pPr>
            <w:r w:rsidRPr="00E74226">
              <w:rPr>
                <w:rFonts w:ascii="Times New Roman" w:hAnsi="Times New Roman"/>
                <w:b/>
                <w:sz w:val="24"/>
                <w:szCs w:val="24"/>
                <w:lang w:val="en-US"/>
              </w:rPr>
              <w:t>1</w:t>
            </w:r>
            <w:r w:rsidR="00933D1D">
              <w:rPr>
                <w:rFonts w:ascii="Times New Roman" w:hAnsi="Times New Roman"/>
                <w:b/>
                <w:sz w:val="24"/>
                <w:szCs w:val="24"/>
              </w:rPr>
              <w:t xml:space="preserve"> </w:t>
            </w:r>
            <w:r w:rsidRPr="00E74226">
              <w:rPr>
                <w:rFonts w:ascii="Times New Roman" w:hAnsi="Times New Roman"/>
                <w:b/>
                <w:sz w:val="24"/>
                <w:szCs w:val="24"/>
                <w:lang w:val="en-US"/>
              </w:rPr>
              <w:t>120</w:t>
            </w:r>
          </w:p>
        </w:tc>
        <w:tc>
          <w:tcPr>
            <w:tcW w:w="1418" w:type="dxa"/>
            <w:shd w:val="clear" w:color="auto" w:fill="F2DBDB" w:themeFill="accent2" w:themeFillTint="33"/>
          </w:tcPr>
          <w:p w:rsidR="00E74226" w:rsidRPr="00E74226" w:rsidRDefault="00E74226" w:rsidP="00E74226">
            <w:pPr>
              <w:tabs>
                <w:tab w:val="left" w:pos="1491"/>
              </w:tabs>
              <w:spacing w:after="0" w:line="240" w:lineRule="auto"/>
              <w:ind w:right="354"/>
              <w:jc w:val="right"/>
              <w:rPr>
                <w:rFonts w:ascii="Times New Roman" w:hAnsi="Times New Roman"/>
                <w:b/>
                <w:sz w:val="24"/>
                <w:szCs w:val="24"/>
              </w:rPr>
            </w:pPr>
            <w:r w:rsidRPr="00E74226">
              <w:rPr>
                <w:rFonts w:ascii="Times New Roman" w:hAnsi="Times New Roman"/>
                <w:b/>
                <w:sz w:val="24"/>
                <w:szCs w:val="24"/>
                <w:lang w:val="en-US"/>
              </w:rPr>
              <w:t>210</w:t>
            </w:r>
          </w:p>
        </w:tc>
        <w:tc>
          <w:tcPr>
            <w:tcW w:w="1705" w:type="dxa"/>
            <w:shd w:val="clear" w:color="auto" w:fill="F2DBDB" w:themeFill="accent2" w:themeFillTint="33"/>
          </w:tcPr>
          <w:p w:rsidR="00E74226" w:rsidRPr="00E74226" w:rsidRDefault="00E74226" w:rsidP="00E74226">
            <w:pPr>
              <w:tabs>
                <w:tab w:val="left" w:pos="1491"/>
              </w:tabs>
              <w:spacing w:after="0" w:line="240" w:lineRule="auto"/>
              <w:ind w:right="354"/>
              <w:jc w:val="right"/>
              <w:rPr>
                <w:rFonts w:ascii="Times New Roman" w:hAnsi="Times New Roman"/>
                <w:b/>
                <w:sz w:val="24"/>
                <w:szCs w:val="24"/>
                <w:lang w:val="en-US"/>
              </w:rPr>
            </w:pPr>
            <w:r w:rsidRPr="00E74226">
              <w:rPr>
                <w:rFonts w:ascii="Times New Roman" w:hAnsi="Times New Roman"/>
                <w:b/>
                <w:sz w:val="24"/>
                <w:szCs w:val="24"/>
                <w:lang w:val="en-US"/>
              </w:rPr>
              <w:t>235</w:t>
            </w:r>
          </w:p>
        </w:tc>
      </w:tr>
      <w:tr w:rsidR="00E74226" w:rsidRPr="00E74226" w:rsidTr="00A7430D">
        <w:trPr>
          <w:jc w:val="center"/>
        </w:trPr>
        <w:tc>
          <w:tcPr>
            <w:tcW w:w="2552" w:type="dxa"/>
            <w:shd w:val="clear" w:color="auto" w:fill="F2DBDB" w:themeFill="accent2" w:themeFillTint="33"/>
          </w:tcPr>
          <w:p w:rsidR="00E74226" w:rsidRPr="00E74226" w:rsidRDefault="00E74226" w:rsidP="00E74226">
            <w:pPr>
              <w:spacing w:after="0" w:line="240" w:lineRule="auto"/>
              <w:rPr>
                <w:rFonts w:ascii="Times New Roman" w:hAnsi="Times New Roman"/>
                <w:sz w:val="24"/>
                <w:szCs w:val="24"/>
                <w:lang w:val="en-US"/>
              </w:rPr>
            </w:pPr>
            <w:r w:rsidRPr="00E74226">
              <w:rPr>
                <w:rFonts w:ascii="Times New Roman" w:hAnsi="Times New Roman"/>
                <w:sz w:val="24"/>
                <w:szCs w:val="24"/>
                <w:lang w:val="en-US"/>
              </w:rPr>
              <w:t>Грах</w:t>
            </w:r>
          </w:p>
        </w:tc>
        <w:tc>
          <w:tcPr>
            <w:tcW w:w="1842" w:type="dxa"/>
            <w:shd w:val="clear" w:color="auto" w:fill="F2DBDB" w:themeFill="accent2" w:themeFillTint="33"/>
          </w:tcPr>
          <w:p w:rsidR="00E74226" w:rsidRPr="00E74226" w:rsidRDefault="00E74226" w:rsidP="00E74226">
            <w:pPr>
              <w:tabs>
                <w:tab w:val="left" w:pos="1491"/>
              </w:tabs>
              <w:spacing w:after="0" w:line="240" w:lineRule="auto"/>
              <w:ind w:right="354"/>
              <w:jc w:val="right"/>
              <w:rPr>
                <w:rFonts w:ascii="Times New Roman" w:hAnsi="Times New Roman"/>
                <w:b/>
                <w:sz w:val="24"/>
                <w:szCs w:val="24"/>
                <w:lang w:val="en-US"/>
              </w:rPr>
            </w:pPr>
            <w:r w:rsidRPr="00E74226">
              <w:rPr>
                <w:rFonts w:ascii="Times New Roman" w:hAnsi="Times New Roman"/>
                <w:b/>
                <w:sz w:val="24"/>
                <w:szCs w:val="24"/>
                <w:lang w:val="en-US"/>
              </w:rPr>
              <w:t>220</w:t>
            </w:r>
          </w:p>
        </w:tc>
        <w:tc>
          <w:tcPr>
            <w:tcW w:w="1418" w:type="dxa"/>
            <w:shd w:val="clear" w:color="auto" w:fill="F2DBDB" w:themeFill="accent2" w:themeFillTint="33"/>
          </w:tcPr>
          <w:p w:rsidR="00E74226" w:rsidRPr="00E74226" w:rsidRDefault="00E74226" w:rsidP="00E74226">
            <w:pPr>
              <w:tabs>
                <w:tab w:val="left" w:pos="1491"/>
              </w:tabs>
              <w:spacing w:after="0" w:line="240" w:lineRule="auto"/>
              <w:ind w:right="354"/>
              <w:jc w:val="right"/>
              <w:rPr>
                <w:rFonts w:ascii="Times New Roman" w:hAnsi="Times New Roman"/>
                <w:b/>
                <w:sz w:val="24"/>
                <w:szCs w:val="24"/>
                <w:lang w:val="en-US"/>
              </w:rPr>
            </w:pPr>
            <w:r w:rsidRPr="00E74226">
              <w:rPr>
                <w:rFonts w:ascii="Times New Roman" w:hAnsi="Times New Roman"/>
                <w:b/>
                <w:sz w:val="24"/>
                <w:szCs w:val="24"/>
                <w:lang w:val="en-US"/>
              </w:rPr>
              <w:t>220</w:t>
            </w:r>
          </w:p>
        </w:tc>
        <w:tc>
          <w:tcPr>
            <w:tcW w:w="1705" w:type="dxa"/>
            <w:shd w:val="clear" w:color="auto" w:fill="F2DBDB" w:themeFill="accent2" w:themeFillTint="33"/>
          </w:tcPr>
          <w:p w:rsidR="00E74226" w:rsidRPr="00E74226" w:rsidRDefault="00E74226" w:rsidP="00E74226">
            <w:pPr>
              <w:tabs>
                <w:tab w:val="left" w:pos="1491"/>
              </w:tabs>
              <w:spacing w:after="0" w:line="240" w:lineRule="auto"/>
              <w:ind w:right="354"/>
              <w:jc w:val="right"/>
              <w:rPr>
                <w:rFonts w:ascii="Times New Roman" w:hAnsi="Times New Roman"/>
                <w:b/>
                <w:sz w:val="24"/>
                <w:szCs w:val="24"/>
                <w:lang w:val="en-US"/>
              </w:rPr>
            </w:pPr>
            <w:r w:rsidRPr="00E74226">
              <w:rPr>
                <w:rFonts w:ascii="Times New Roman" w:hAnsi="Times New Roman"/>
                <w:b/>
                <w:sz w:val="24"/>
                <w:szCs w:val="24"/>
                <w:lang w:val="en-US"/>
              </w:rPr>
              <w:t>48</w:t>
            </w:r>
          </w:p>
        </w:tc>
      </w:tr>
    </w:tbl>
    <w:p w:rsidR="00E74226" w:rsidRPr="00E74226" w:rsidRDefault="00D51136" w:rsidP="00E74226">
      <w:pPr>
        <w:spacing w:after="0" w:line="240" w:lineRule="auto"/>
        <w:jc w:val="both"/>
        <w:rPr>
          <w:rFonts w:ascii="Times New Roman" w:hAnsi="Times New Roman"/>
          <w:i/>
          <w:sz w:val="24"/>
          <w:szCs w:val="24"/>
        </w:rPr>
      </w:pPr>
      <w:r>
        <w:rPr>
          <w:rFonts w:ascii="Times New Roman" w:hAnsi="Times New Roman"/>
          <w:i/>
          <w:sz w:val="24"/>
          <w:szCs w:val="24"/>
        </w:rPr>
        <w:t xml:space="preserve">                                  </w:t>
      </w:r>
      <w:r w:rsidR="00E74226">
        <w:rPr>
          <w:rFonts w:ascii="Times New Roman" w:hAnsi="Times New Roman"/>
          <w:i/>
          <w:sz w:val="24"/>
          <w:szCs w:val="24"/>
        </w:rPr>
        <w:t>Източник: ОДЗ Ловеч</w:t>
      </w:r>
    </w:p>
    <w:p w:rsidR="00E74226" w:rsidRDefault="00E74226" w:rsidP="00E74226">
      <w:pPr>
        <w:spacing w:before="120" w:after="120" w:line="240" w:lineRule="auto"/>
        <w:jc w:val="both"/>
        <w:rPr>
          <w:rFonts w:ascii="Times New Roman" w:hAnsi="Times New Roman"/>
          <w:sz w:val="24"/>
          <w:szCs w:val="24"/>
        </w:rPr>
      </w:pPr>
      <w:r w:rsidRPr="00E74226">
        <w:rPr>
          <w:rFonts w:ascii="Times New Roman" w:hAnsi="Times New Roman"/>
          <w:sz w:val="24"/>
          <w:szCs w:val="24"/>
        </w:rPr>
        <w:t>Поради лоши</w:t>
      </w:r>
      <w:r w:rsidR="00A87B9C">
        <w:rPr>
          <w:rFonts w:ascii="Times New Roman" w:hAnsi="Times New Roman"/>
          <w:sz w:val="24"/>
          <w:szCs w:val="24"/>
        </w:rPr>
        <w:t>те</w:t>
      </w:r>
      <w:r w:rsidRPr="00E74226">
        <w:rPr>
          <w:rFonts w:ascii="Times New Roman" w:hAnsi="Times New Roman"/>
          <w:sz w:val="24"/>
          <w:szCs w:val="24"/>
        </w:rPr>
        <w:t xml:space="preserve"> климатични условия по време на цъфтежа, през 2015 г. няма реколта от сливи, орехи, ябълки и малини.</w:t>
      </w:r>
    </w:p>
    <w:p w:rsidR="00933D1D" w:rsidRDefault="00933D1D" w:rsidP="00E74226">
      <w:pPr>
        <w:spacing w:before="120" w:after="120" w:line="240" w:lineRule="auto"/>
        <w:jc w:val="both"/>
        <w:rPr>
          <w:rFonts w:ascii="Times New Roman" w:hAnsi="Times New Roman"/>
          <w:sz w:val="24"/>
          <w:szCs w:val="24"/>
        </w:rPr>
      </w:pPr>
      <w:r>
        <w:rPr>
          <w:rFonts w:ascii="Times New Roman" w:hAnsi="Times New Roman"/>
          <w:sz w:val="24"/>
          <w:szCs w:val="24"/>
        </w:rPr>
        <w:t xml:space="preserve">Прави впечатление, че през 2015 г. не е отглеждана рапица, а </w:t>
      </w:r>
      <w:r w:rsidR="00D25BC6">
        <w:rPr>
          <w:rFonts w:ascii="Times New Roman" w:hAnsi="Times New Roman"/>
          <w:sz w:val="24"/>
          <w:szCs w:val="24"/>
        </w:rPr>
        <w:t xml:space="preserve">добивите от </w:t>
      </w:r>
      <w:r>
        <w:rPr>
          <w:rFonts w:ascii="Times New Roman" w:hAnsi="Times New Roman"/>
          <w:sz w:val="24"/>
          <w:szCs w:val="24"/>
        </w:rPr>
        <w:t xml:space="preserve">царевицата </w:t>
      </w:r>
      <w:r w:rsidR="00D25BC6">
        <w:rPr>
          <w:rFonts w:ascii="Times New Roman" w:hAnsi="Times New Roman"/>
          <w:sz w:val="24"/>
          <w:szCs w:val="24"/>
        </w:rPr>
        <w:t>са се повишили</w:t>
      </w:r>
      <w:r>
        <w:rPr>
          <w:rFonts w:ascii="Times New Roman" w:hAnsi="Times New Roman"/>
          <w:sz w:val="24"/>
          <w:szCs w:val="24"/>
        </w:rPr>
        <w:t xml:space="preserve"> многократно.</w:t>
      </w:r>
    </w:p>
    <w:p w:rsidR="00E74226" w:rsidRDefault="00E74226" w:rsidP="00E74226">
      <w:pPr>
        <w:spacing w:before="120" w:after="120" w:line="240" w:lineRule="auto"/>
        <w:jc w:val="both"/>
        <w:rPr>
          <w:rFonts w:ascii="Times New Roman" w:hAnsi="Times New Roman"/>
          <w:sz w:val="24"/>
          <w:szCs w:val="24"/>
        </w:rPr>
      </w:pPr>
      <w:r>
        <w:rPr>
          <w:rFonts w:ascii="Times New Roman" w:hAnsi="Times New Roman"/>
          <w:sz w:val="24"/>
          <w:szCs w:val="24"/>
        </w:rPr>
        <w:t>При сравнение с добивите от 2009</w:t>
      </w:r>
      <w:r w:rsidR="00D51136">
        <w:rPr>
          <w:rFonts w:ascii="Times New Roman" w:hAnsi="Times New Roman"/>
          <w:sz w:val="24"/>
          <w:szCs w:val="24"/>
        </w:rPr>
        <w:t xml:space="preserve"> г.</w:t>
      </w:r>
      <w:r w:rsidR="00933D1D">
        <w:rPr>
          <w:rFonts w:ascii="Times New Roman" w:hAnsi="Times New Roman"/>
          <w:sz w:val="24"/>
          <w:szCs w:val="24"/>
        </w:rPr>
        <w:t xml:space="preserve"> и 2013 г.</w:t>
      </w:r>
      <w:r>
        <w:rPr>
          <w:rFonts w:ascii="Times New Roman" w:hAnsi="Times New Roman"/>
          <w:sz w:val="24"/>
          <w:szCs w:val="24"/>
        </w:rPr>
        <w:t xml:space="preserve">, </w:t>
      </w:r>
      <w:r w:rsidR="00E25083">
        <w:rPr>
          <w:rFonts w:ascii="Times New Roman" w:hAnsi="Times New Roman"/>
          <w:sz w:val="24"/>
          <w:szCs w:val="24"/>
        </w:rPr>
        <w:t>които са отразени в следващата Т</w:t>
      </w:r>
      <w:r>
        <w:rPr>
          <w:rFonts w:ascii="Times New Roman" w:hAnsi="Times New Roman"/>
          <w:sz w:val="24"/>
          <w:szCs w:val="24"/>
        </w:rPr>
        <w:t xml:space="preserve">аблица 18 се вижда, че </w:t>
      </w:r>
      <w:r w:rsidRPr="008B487B">
        <w:rPr>
          <w:rFonts w:ascii="Times New Roman" w:hAnsi="Times New Roman"/>
          <w:sz w:val="24"/>
          <w:szCs w:val="24"/>
        </w:rPr>
        <w:t xml:space="preserve">средният добив от декар </w:t>
      </w:r>
      <w:r w:rsidR="00D51136">
        <w:rPr>
          <w:rFonts w:ascii="Times New Roman" w:hAnsi="Times New Roman"/>
          <w:sz w:val="24"/>
          <w:szCs w:val="24"/>
        </w:rPr>
        <w:t xml:space="preserve">в повечето случаи </w:t>
      </w:r>
      <w:r w:rsidRPr="008B487B">
        <w:rPr>
          <w:rFonts w:ascii="Times New Roman" w:hAnsi="Times New Roman"/>
          <w:sz w:val="24"/>
          <w:szCs w:val="24"/>
        </w:rPr>
        <w:t xml:space="preserve">се е повишил за </w:t>
      </w:r>
      <w:r w:rsidR="00D51136">
        <w:rPr>
          <w:rFonts w:ascii="Times New Roman" w:hAnsi="Times New Roman"/>
          <w:sz w:val="24"/>
          <w:szCs w:val="24"/>
        </w:rPr>
        <w:t xml:space="preserve">част от </w:t>
      </w:r>
      <w:r w:rsidRPr="008B487B">
        <w:rPr>
          <w:rFonts w:ascii="Times New Roman" w:hAnsi="Times New Roman"/>
          <w:sz w:val="24"/>
          <w:szCs w:val="24"/>
        </w:rPr>
        <w:t>отглеждани на територията култури. Това е резултат от доброто техническо оборудване на земеделските производители обработващи земята, полаганите грижи и подобрената структура на почвите.</w:t>
      </w:r>
    </w:p>
    <w:p w:rsidR="00E74226" w:rsidRPr="00E74226" w:rsidRDefault="00E74226" w:rsidP="00E74226">
      <w:pPr>
        <w:spacing w:after="120" w:line="240" w:lineRule="auto"/>
        <w:ind w:firstLine="720"/>
        <w:jc w:val="both"/>
        <w:rPr>
          <w:rFonts w:ascii="Times New Roman" w:hAnsi="Times New Roman"/>
          <w:b/>
          <w:sz w:val="24"/>
          <w:szCs w:val="24"/>
        </w:rPr>
      </w:pPr>
      <w:r w:rsidRPr="00E74226">
        <w:rPr>
          <w:rFonts w:ascii="Times New Roman" w:hAnsi="Times New Roman"/>
          <w:b/>
          <w:sz w:val="24"/>
          <w:szCs w:val="24"/>
        </w:rPr>
        <w:t>Таблица</w:t>
      </w:r>
      <w:r w:rsidRPr="00E74226">
        <w:rPr>
          <w:rFonts w:ascii="Times New Roman" w:hAnsi="Times New Roman"/>
          <w:sz w:val="24"/>
          <w:szCs w:val="24"/>
        </w:rPr>
        <w:t xml:space="preserve"> </w:t>
      </w:r>
      <w:r w:rsidRPr="00E74226">
        <w:rPr>
          <w:rFonts w:ascii="Times New Roman" w:hAnsi="Times New Roman"/>
          <w:b/>
          <w:sz w:val="24"/>
          <w:szCs w:val="24"/>
        </w:rPr>
        <w:t xml:space="preserve"> № </w:t>
      </w:r>
      <w:r>
        <w:rPr>
          <w:rFonts w:ascii="Times New Roman" w:hAnsi="Times New Roman"/>
          <w:b/>
          <w:sz w:val="24"/>
          <w:szCs w:val="24"/>
        </w:rPr>
        <w:t>1</w:t>
      </w:r>
      <w:r w:rsidRPr="00E74226">
        <w:rPr>
          <w:rFonts w:ascii="Times New Roman" w:hAnsi="Times New Roman"/>
          <w:b/>
          <w:sz w:val="24"/>
          <w:szCs w:val="24"/>
        </w:rPr>
        <w:t xml:space="preserve">8. </w:t>
      </w:r>
      <w:r w:rsidRPr="00E74226">
        <w:rPr>
          <w:rFonts w:ascii="Times New Roman" w:hAnsi="Times New Roman"/>
          <w:sz w:val="24"/>
          <w:szCs w:val="24"/>
        </w:rPr>
        <w:t xml:space="preserve"> </w:t>
      </w:r>
      <w:r w:rsidRPr="00E74226">
        <w:rPr>
          <w:rFonts w:ascii="Times New Roman" w:hAnsi="Times New Roman"/>
          <w:b/>
          <w:sz w:val="24"/>
          <w:szCs w:val="24"/>
        </w:rPr>
        <w:t xml:space="preserve">Получени добиви през 2009 </w:t>
      </w:r>
      <w:r w:rsidR="00D51136">
        <w:rPr>
          <w:rFonts w:ascii="Times New Roman" w:hAnsi="Times New Roman"/>
          <w:b/>
          <w:sz w:val="24"/>
          <w:szCs w:val="24"/>
        </w:rPr>
        <w:t xml:space="preserve">и 2013 </w:t>
      </w:r>
      <w:r w:rsidRPr="00E74226">
        <w:rPr>
          <w:rFonts w:ascii="Times New Roman" w:hAnsi="Times New Roman"/>
          <w:b/>
          <w:sz w:val="24"/>
          <w:szCs w:val="24"/>
        </w:rPr>
        <w:t>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992"/>
        <w:gridCol w:w="1134"/>
        <w:gridCol w:w="992"/>
        <w:gridCol w:w="992"/>
        <w:gridCol w:w="992"/>
        <w:gridCol w:w="992"/>
      </w:tblGrid>
      <w:tr w:rsidR="00D51136" w:rsidRPr="00E74226" w:rsidTr="00933D1D">
        <w:trPr>
          <w:jc w:val="center"/>
        </w:trPr>
        <w:tc>
          <w:tcPr>
            <w:tcW w:w="2181" w:type="dxa"/>
            <w:shd w:val="clear" w:color="auto" w:fill="8DB3E2"/>
          </w:tcPr>
          <w:p w:rsidR="00D51136" w:rsidRPr="00E74226" w:rsidRDefault="00D51136" w:rsidP="00D51136">
            <w:pPr>
              <w:spacing w:after="0" w:line="240" w:lineRule="auto"/>
              <w:jc w:val="center"/>
              <w:rPr>
                <w:rFonts w:ascii="Times New Roman" w:hAnsi="Times New Roman"/>
                <w:b/>
                <w:sz w:val="24"/>
                <w:szCs w:val="24"/>
              </w:rPr>
            </w:pPr>
          </w:p>
        </w:tc>
        <w:tc>
          <w:tcPr>
            <w:tcW w:w="3118" w:type="dxa"/>
            <w:gridSpan w:val="3"/>
            <w:shd w:val="clear" w:color="auto" w:fill="8DB3E2"/>
          </w:tcPr>
          <w:p w:rsidR="00D51136" w:rsidRPr="00E74226" w:rsidRDefault="00D51136" w:rsidP="00D51136">
            <w:pPr>
              <w:spacing w:after="0" w:line="240" w:lineRule="auto"/>
              <w:ind w:right="-54"/>
              <w:jc w:val="center"/>
              <w:rPr>
                <w:rFonts w:ascii="Times New Roman" w:hAnsi="Times New Roman"/>
                <w:b/>
                <w:sz w:val="24"/>
                <w:szCs w:val="24"/>
              </w:rPr>
            </w:pPr>
            <w:r>
              <w:rPr>
                <w:rFonts w:ascii="Times New Roman" w:hAnsi="Times New Roman"/>
                <w:b/>
                <w:sz w:val="24"/>
                <w:szCs w:val="24"/>
              </w:rPr>
              <w:t>2009</w:t>
            </w:r>
          </w:p>
        </w:tc>
        <w:tc>
          <w:tcPr>
            <w:tcW w:w="2976" w:type="dxa"/>
            <w:gridSpan w:val="3"/>
            <w:shd w:val="clear" w:color="auto" w:fill="8DB3E2"/>
          </w:tcPr>
          <w:p w:rsidR="00D51136" w:rsidRPr="00E74226" w:rsidRDefault="00D51136" w:rsidP="00933D1D">
            <w:pPr>
              <w:spacing w:after="0" w:line="240" w:lineRule="auto"/>
              <w:ind w:right="-54"/>
              <w:jc w:val="center"/>
              <w:rPr>
                <w:rFonts w:ascii="Times New Roman" w:hAnsi="Times New Roman"/>
                <w:b/>
                <w:sz w:val="24"/>
                <w:szCs w:val="24"/>
              </w:rPr>
            </w:pPr>
            <w:r>
              <w:rPr>
                <w:rFonts w:ascii="Times New Roman" w:hAnsi="Times New Roman"/>
                <w:b/>
                <w:sz w:val="24"/>
                <w:szCs w:val="24"/>
              </w:rPr>
              <w:t>2013</w:t>
            </w:r>
          </w:p>
        </w:tc>
      </w:tr>
      <w:tr w:rsidR="00D51136" w:rsidRPr="00E74226" w:rsidTr="00933D1D">
        <w:trPr>
          <w:jc w:val="center"/>
        </w:trPr>
        <w:tc>
          <w:tcPr>
            <w:tcW w:w="2181" w:type="dxa"/>
            <w:shd w:val="clear" w:color="auto" w:fill="8DB3E2"/>
          </w:tcPr>
          <w:p w:rsidR="00D51136" w:rsidRPr="00E74226" w:rsidRDefault="00D51136" w:rsidP="00933D1D">
            <w:pPr>
              <w:spacing w:after="0" w:line="240" w:lineRule="auto"/>
              <w:jc w:val="center"/>
              <w:rPr>
                <w:rFonts w:ascii="Times New Roman" w:hAnsi="Times New Roman"/>
                <w:b/>
                <w:sz w:val="24"/>
                <w:szCs w:val="24"/>
              </w:rPr>
            </w:pPr>
            <w:r w:rsidRPr="00E74226">
              <w:rPr>
                <w:rFonts w:ascii="Times New Roman" w:hAnsi="Times New Roman"/>
                <w:b/>
                <w:sz w:val="24"/>
                <w:szCs w:val="24"/>
              </w:rPr>
              <w:t>Отглеждана култура</w:t>
            </w:r>
          </w:p>
        </w:tc>
        <w:tc>
          <w:tcPr>
            <w:tcW w:w="992" w:type="dxa"/>
            <w:shd w:val="clear" w:color="auto" w:fill="8DB3E2"/>
          </w:tcPr>
          <w:p w:rsidR="00D51136" w:rsidRPr="00E74226" w:rsidRDefault="00D51136" w:rsidP="00933D1D">
            <w:pPr>
              <w:spacing w:after="0" w:line="240" w:lineRule="auto"/>
              <w:jc w:val="center"/>
              <w:rPr>
                <w:rFonts w:ascii="Times New Roman" w:hAnsi="Times New Roman"/>
                <w:b/>
                <w:sz w:val="24"/>
                <w:szCs w:val="24"/>
              </w:rPr>
            </w:pPr>
            <w:r w:rsidRPr="00E74226">
              <w:rPr>
                <w:rFonts w:ascii="Times New Roman" w:hAnsi="Times New Roman"/>
                <w:b/>
                <w:sz w:val="24"/>
                <w:szCs w:val="24"/>
              </w:rPr>
              <w:t>Площ, дка</w:t>
            </w:r>
          </w:p>
        </w:tc>
        <w:tc>
          <w:tcPr>
            <w:tcW w:w="1134" w:type="dxa"/>
            <w:shd w:val="clear" w:color="auto" w:fill="8DB3E2"/>
          </w:tcPr>
          <w:p w:rsidR="00D51136" w:rsidRPr="00E74226" w:rsidRDefault="00D51136" w:rsidP="00933D1D">
            <w:pPr>
              <w:spacing w:after="0" w:line="240" w:lineRule="auto"/>
              <w:jc w:val="center"/>
              <w:rPr>
                <w:rFonts w:ascii="Times New Roman" w:hAnsi="Times New Roman"/>
                <w:b/>
                <w:sz w:val="24"/>
                <w:szCs w:val="24"/>
              </w:rPr>
            </w:pPr>
            <w:r w:rsidRPr="00E74226">
              <w:rPr>
                <w:rFonts w:ascii="Times New Roman" w:hAnsi="Times New Roman"/>
                <w:b/>
                <w:sz w:val="24"/>
                <w:szCs w:val="24"/>
              </w:rPr>
              <w:t>Среден добив, кг./дка</w:t>
            </w:r>
          </w:p>
        </w:tc>
        <w:tc>
          <w:tcPr>
            <w:tcW w:w="992" w:type="dxa"/>
            <w:shd w:val="clear" w:color="auto" w:fill="8DB3E2"/>
          </w:tcPr>
          <w:p w:rsidR="00D51136" w:rsidRPr="00E74226" w:rsidRDefault="00D51136" w:rsidP="00933D1D">
            <w:pPr>
              <w:spacing w:after="0" w:line="240" w:lineRule="auto"/>
              <w:ind w:right="-54"/>
              <w:jc w:val="center"/>
              <w:rPr>
                <w:rFonts w:ascii="Times New Roman" w:hAnsi="Times New Roman"/>
                <w:b/>
                <w:sz w:val="24"/>
                <w:szCs w:val="24"/>
              </w:rPr>
            </w:pPr>
            <w:r w:rsidRPr="00E74226">
              <w:rPr>
                <w:rFonts w:ascii="Times New Roman" w:hAnsi="Times New Roman"/>
                <w:b/>
                <w:sz w:val="24"/>
                <w:szCs w:val="24"/>
              </w:rPr>
              <w:t>Общо, т.</w:t>
            </w:r>
          </w:p>
        </w:tc>
        <w:tc>
          <w:tcPr>
            <w:tcW w:w="992" w:type="dxa"/>
            <w:shd w:val="clear" w:color="auto" w:fill="8DB3E2"/>
          </w:tcPr>
          <w:p w:rsidR="00D51136" w:rsidRPr="00E74226" w:rsidRDefault="00D51136" w:rsidP="00933D1D">
            <w:pPr>
              <w:spacing w:after="0" w:line="240" w:lineRule="auto"/>
              <w:jc w:val="center"/>
              <w:rPr>
                <w:rFonts w:ascii="Times New Roman" w:hAnsi="Times New Roman"/>
                <w:b/>
                <w:sz w:val="24"/>
                <w:szCs w:val="24"/>
              </w:rPr>
            </w:pPr>
            <w:r w:rsidRPr="00E74226">
              <w:rPr>
                <w:rFonts w:ascii="Times New Roman" w:hAnsi="Times New Roman"/>
                <w:b/>
                <w:sz w:val="24"/>
                <w:szCs w:val="24"/>
              </w:rPr>
              <w:t>Площ, дка</w:t>
            </w:r>
          </w:p>
        </w:tc>
        <w:tc>
          <w:tcPr>
            <w:tcW w:w="992" w:type="dxa"/>
            <w:shd w:val="clear" w:color="auto" w:fill="8DB3E2"/>
          </w:tcPr>
          <w:p w:rsidR="00D51136" w:rsidRPr="00E74226" w:rsidRDefault="00D51136" w:rsidP="00E25083">
            <w:pPr>
              <w:spacing w:after="0" w:line="240" w:lineRule="auto"/>
              <w:ind w:right="-82"/>
              <w:jc w:val="center"/>
              <w:rPr>
                <w:rFonts w:ascii="Times New Roman" w:hAnsi="Times New Roman"/>
                <w:b/>
                <w:sz w:val="24"/>
                <w:szCs w:val="24"/>
              </w:rPr>
            </w:pPr>
            <w:r w:rsidRPr="00E74226">
              <w:rPr>
                <w:rFonts w:ascii="Times New Roman" w:hAnsi="Times New Roman"/>
                <w:b/>
                <w:sz w:val="24"/>
                <w:szCs w:val="24"/>
              </w:rPr>
              <w:t>Среден добив, кг./дка</w:t>
            </w:r>
          </w:p>
        </w:tc>
        <w:tc>
          <w:tcPr>
            <w:tcW w:w="992" w:type="dxa"/>
            <w:shd w:val="clear" w:color="auto" w:fill="8DB3E2"/>
          </w:tcPr>
          <w:p w:rsidR="00D51136" w:rsidRPr="00E74226" w:rsidRDefault="00D51136" w:rsidP="00933D1D">
            <w:pPr>
              <w:spacing w:after="0" w:line="240" w:lineRule="auto"/>
              <w:ind w:right="-54"/>
              <w:jc w:val="center"/>
              <w:rPr>
                <w:rFonts w:ascii="Times New Roman" w:hAnsi="Times New Roman"/>
                <w:b/>
                <w:sz w:val="24"/>
                <w:szCs w:val="24"/>
              </w:rPr>
            </w:pPr>
            <w:r w:rsidRPr="00E74226">
              <w:rPr>
                <w:rFonts w:ascii="Times New Roman" w:hAnsi="Times New Roman"/>
                <w:b/>
                <w:sz w:val="24"/>
                <w:szCs w:val="24"/>
              </w:rPr>
              <w:t>Общо, т.</w:t>
            </w:r>
          </w:p>
        </w:tc>
      </w:tr>
      <w:tr w:rsidR="00D51136" w:rsidRPr="00E74226" w:rsidTr="00933D1D">
        <w:trPr>
          <w:jc w:val="center"/>
        </w:trPr>
        <w:tc>
          <w:tcPr>
            <w:tcW w:w="2181" w:type="dxa"/>
            <w:shd w:val="clear" w:color="auto" w:fill="auto"/>
          </w:tcPr>
          <w:p w:rsidR="00D51136" w:rsidRPr="00E74226" w:rsidRDefault="00D51136" w:rsidP="00D51136">
            <w:pPr>
              <w:spacing w:after="0" w:line="240" w:lineRule="auto"/>
              <w:jc w:val="both"/>
              <w:rPr>
                <w:rFonts w:ascii="Times New Roman" w:hAnsi="Times New Roman"/>
                <w:b/>
                <w:sz w:val="24"/>
                <w:szCs w:val="24"/>
              </w:rPr>
            </w:pPr>
            <w:r w:rsidRPr="00E74226">
              <w:rPr>
                <w:rFonts w:ascii="Times New Roman" w:hAnsi="Times New Roman"/>
                <w:b/>
                <w:sz w:val="24"/>
                <w:szCs w:val="24"/>
              </w:rPr>
              <w:t>Обикновена /мека/ пшеница</w:t>
            </w:r>
          </w:p>
        </w:tc>
        <w:tc>
          <w:tcPr>
            <w:tcW w:w="992" w:type="dxa"/>
            <w:shd w:val="clear" w:color="auto" w:fill="auto"/>
          </w:tcPr>
          <w:p w:rsidR="00D51136" w:rsidRPr="00D51136" w:rsidRDefault="00D51136" w:rsidP="00933D1D">
            <w:pPr>
              <w:spacing w:after="0" w:line="240" w:lineRule="auto"/>
              <w:ind w:right="34" w:firstLine="33"/>
              <w:jc w:val="right"/>
              <w:rPr>
                <w:rFonts w:ascii="Times New Roman" w:hAnsi="Times New Roman"/>
              </w:rPr>
            </w:pPr>
            <w:r w:rsidRPr="00D51136">
              <w:rPr>
                <w:rFonts w:ascii="Times New Roman" w:hAnsi="Times New Roman"/>
              </w:rPr>
              <w:t>8</w:t>
            </w:r>
            <w:r w:rsidR="00933D1D">
              <w:rPr>
                <w:rFonts w:ascii="Times New Roman" w:hAnsi="Times New Roman"/>
              </w:rPr>
              <w:t xml:space="preserve"> </w:t>
            </w:r>
            <w:r w:rsidRPr="00D51136">
              <w:rPr>
                <w:rFonts w:ascii="Times New Roman" w:hAnsi="Times New Roman"/>
              </w:rPr>
              <w:t>105</w:t>
            </w:r>
          </w:p>
        </w:tc>
        <w:tc>
          <w:tcPr>
            <w:tcW w:w="1134" w:type="dxa"/>
            <w:shd w:val="clear" w:color="auto" w:fill="auto"/>
          </w:tcPr>
          <w:p w:rsidR="00D51136" w:rsidRPr="00D51136" w:rsidRDefault="00D51136" w:rsidP="00933D1D">
            <w:pPr>
              <w:spacing w:after="0" w:line="240" w:lineRule="auto"/>
              <w:jc w:val="right"/>
              <w:rPr>
                <w:rFonts w:ascii="Times New Roman" w:hAnsi="Times New Roman"/>
              </w:rPr>
            </w:pPr>
            <w:r w:rsidRPr="00D51136">
              <w:rPr>
                <w:rFonts w:ascii="Times New Roman" w:hAnsi="Times New Roman"/>
              </w:rPr>
              <w:t>264</w:t>
            </w:r>
          </w:p>
        </w:tc>
        <w:tc>
          <w:tcPr>
            <w:tcW w:w="992" w:type="dxa"/>
            <w:shd w:val="clear" w:color="auto" w:fill="auto"/>
          </w:tcPr>
          <w:p w:rsidR="00D51136" w:rsidRPr="00D51136" w:rsidRDefault="00D51136" w:rsidP="00933D1D">
            <w:pPr>
              <w:tabs>
                <w:tab w:val="left" w:pos="743"/>
              </w:tabs>
              <w:spacing w:after="0" w:line="240" w:lineRule="auto"/>
              <w:ind w:right="33"/>
              <w:jc w:val="right"/>
              <w:rPr>
                <w:rFonts w:ascii="Times New Roman" w:hAnsi="Times New Roman"/>
              </w:rPr>
            </w:pPr>
            <w:r w:rsidRPr="00D51136">
              <w:rPr>
                <w:rFonts w:ascii="Times New Roman" w:hAnsi="Times New Roman"/>
              </w:rPr>
              <w:t>2</w:t>
            </w:r>
            <w:r w:rsidR="00933D1D">
              <w:rPr>
                <w:rFonts w:ascii="Times New Roman" w:hAnsi="Times New Roman"/>
              </w:rPr>
              <w:t xml:space="preserve"> </w:t>
            </w:r>
            <w:r w:rsidRPr="00D51136">
              <w:rPr>
                <w:rFonts w:ascii="Times New Roman" w:hAnsi="Times New Roman"/>
              </w:rPr>
              <w:t>139</w:t>
            </w:r>
          </w:p>
        </w:tc>
        <w:tc>
          <w:tcPr>
            <w:tcW w:w="992" w:type="dxa"/>
          </w:tcPr>
          <w:p w:rsidR="00D51136" w:rsidRPr="00D51136" w:rsidRDefault="00D51136" w:rsidP="00933D1D">
            <w:pPr>
              <w:spacing w:before="40" w:after="40" w:line="240" w:lineRule="auto"/>
              <w:ind w:right="60"/>
              <w:jc w:val="right"/>
              <w:rPr>
                <w:rFonts w:ascii="Times New Roman" w:hAnsi="Times New Roman"/>
              </w:rPr>
            </w:pPr>
            <w:r w:rsidRPr="00D51136">
              <w:rPr>
                <w:rFonts w:ascii="Times New Roman" w:hAnsi="Times New Roman"/>
              </w:rPr>
              <w:t>12</w:t>
            </w:r>
            <w:r w:rsidR="00933D1D">
              <w:rPr>
                <w:rFonts w:ascii="Times New Roman" w:hAnsi="Times New Roman"/>
              </w:rPr>
              <w:t xml:space="preserve"> </w:t>
            </w:r>
            <w:r w:rsidRPr="00D51136">
              <w:rPr>
                <w:rFonts w:ascii="Times New Roman" w:hAnsi="Times New Roman"/>
              </w:rPr>
              <w:t>460</w:t>
            </w:r>
          </w:p>
        </w:tc>
        <w:tc>
          <w:tcPr>
            <w:tcW w:w="992" w:type="dxa"/>
          </w:tcPr>
          <w:p w:rsidR="00D51136" w:rsidRPr="00D51136" w:rsidRDefault="00D51136" w:rsidP="00933D1D">
            <w:pPr>
              <w:spacing w:before="40" w:after="40" w:line="240" w:lineRule="auto"/>
              <w:jc w:val="right"/>
              <w:rPr>
                <w:rFonts w:ascii="Times New Roman" w:hAnsi="Times New Roman"/>
              </w:rPr>
            </w:pPr>
            <w:r w:rsidRPr="00D51136">
              <w:rPr>
                <w:rFonts w:ascii="Times New Roman" w:hAnsi="Times New Roman"/>
              </w:rPr>
              <w:t>363</w:t>
            </w:r>
          </w:p>
        </w:tc>
        <w:tc>
          <w:tcPr>
            <w:tcW w:w="992" w:type="dxa"/>
          </w:tcPr>
          <w:p w:rsidR="00D51136" w:rsidRPr="00D51136" w:rsidRDefault="00D51136" w:rsidP="00933D1D">
            <w:pPr>
              <w:spacing w:before="40" w:after="40" w:line="240" w:lineRule="auto"/>
              <w:jc w:val="right"/>
              <w:rPr>
                <w:rFonts w:ascii="Times New Roman" w:hAnsi="Times New Roman"/>
              </w:rPr>
            </w:pPr>
            <w:r w:rsidRPr="00D51136">
              <w:rPr>
                <w:rFonts w:ascii="Times New Roman" w:hAnsi="Times New Roman"/>
              </w:rPr>
              <w:t>4</w:t>
            </w:r>
            <w:r w:rsidR="00933D1D">
              <w:rPr>
                <w:rFonts w:ascii="Times New Roman" w:hAnsi="Times New Roman"/>
              </w:rPr>
              <w:t xml:space="preserve"> </w:t>
            </w:r>
            <w:r w:rsidRPr="00D51136">
              <w:rPr>
                <w:rFonts w:ascii="Times New Roman" w:hAnsi="Times New Roman"/>
              </w:rPr>
              <w:t>520</w:t>
            </w:r>
          </w:p>
        </w:tc>
      </w:tr>
      <w:tr w:rsidR="00D51136" w:rsidRPr="00E74226" w:rsidTr="00933D1D">
        <w:trPr>
          <w:jc w:val="center"/>
        </w:trPr>
        <w:tc>
          <w:tcPr>
            <w:tcW w:w="2181" w:type="dxa"/>
            <w:shd w:val="clear" w:color="auto" w:fill="auto"/>
          </w:tcPr>
          <w:p w:rsidR="00D51136" w:rsidRPr="00E74226" w:rsidRDefault="00D51136" w:rsidP="00D51136">
            <w:pPr>
              <w:spacing w:after="0" w:line="240" w:lineRule="auto"/>
              <w:jc w:val="both"/>
              <w:rPr>
                <w:rFonts w:ascii="Times New Roman" w:hAnsi="Times New Roman"/>
                <w:b/>
                <w:sz w:val="24"/>
                <w:szCs w:val="24"/>
              </w:rPr>
            </w:pPr>
            <w:r w:rsidRPr="00E74226">
              <w:rPr>
                <w:rFonts w:ascii="Times New Roman" w:hAnsi="Times New Roman"/>
                <w:b/>
                <w:sz w:val="24"/>
                <w:szCs w:val="24"/>
              </w:rPr>
              <w:t>Слънчоглед</w:t>
            </w:r>
          </w:p>
        </w:tc>
        <w:tc>
          <w:tcPr>
            <w:tcW w:w="992" w:type="dxa"/>
            <w:shd w:val="clear" w:color="auto" w:fill="auto"/>
          </w:tcPr>
          <w:p w:rsidR="00D51136" w:rsidRPr="00D51136" w:rsidRDefault="00D51136" w:rsidP="00933D1D">
            <w:pPr>
              <w:spacing w:after="0" w:line="240" w:lineRule="auto"/>
              <w:ind w:right="34" w:firstLine="33"/>
              <w:jc w:val="right"/>
              <w:rPr>
                <w:rFonts w:ascii="Times New Roman" w:hAnsi="Times New Roman"/>
              </w:rPr>
            </w:pPr>
            <w:r w:rsidRPr="00D51136">
              <w:rPr>
                <w:rFonts w:ascii="Times New Roman" w:hAnsi="Times New Roman"/>
              </w:rPr>
              <w:t>5</w:t>
            </w:r>
            <w:r w:rsidR="00933D1D">
              <w:rPr>
                <w:rFonts w:ascii="Times New Roman" w:hAnsi="Times New Roman"/>
              </w:rPr>
              <w:t xml:space="preserve"> </w:t>
            </w:r>
            <w:r w:rsidRPr="00D51136">
              <w:rPr>
                <w:rFonts w:ascii="Times New Roman" w:hAnsi="Times New Roman"/>
              </w:rPr>
              <w:t>000</w:t>
            </w:r>
          </w:p>
        </w:tc>
        <w:tc>
          <w:tcPr>
            <w:tcW w:w="1134" w:type="dxa"/>
            <w:shd w:val="clear" w:color="auto" w:fill="auto"/>
          </w:tcPr>
          <w:p w:rsidR="00D51136" w:rsidRPr="00D51136" w:rsidRDefault="00D51136" w:rsidP="00933D1D">
            <w:pPr>
              <w:spacing w:after="0" w:line="240" w:lineRule="auto"/>
              <w:jc w:val="right"/>
              <w:rPr>
                <w:rFonts w:ascii="Times New Roman" w:hAnsi="Times New Roman"/>
              </w:rPr>
            </w:pPr>
            <w:r w:rsidRPr="00D51136">
              <w:rPr>
                <w:rFonts w:ascii="Times New Roman" w:hAnsi="Times New Roman"/>
              </w:rPr>
              <w:t>155</w:t>
            </w:r>
          </w:p>
        </w:tc>
        <w:tc>
          <w:tcPr>
            <w:tcW w:w="992" w:type="dxa"/>
            <w:shd w:val="clear" w:color="auto" w:fill="auto"/>
          </w:tcPr>
          <w:p w:rsidR="00D51136" w:rsidRPr="00D51136" w:rsidRDefault="00D51136" w:rsidP="00933D1D">
            <w:pPr>
              <w:tabs>
                <w:tab w:val="left" w:pos="743"/>
              </w:tabs>
              <w:spacing w:after="0" w:line="240" w:lineRule="auto"/>
              <w:ind w:right="33"/>
              <w:jc w:val="right"/>
              <w:rPr>
                <w:rFonts w:ascii="Times New Roman" w:hAnsi="Times New Roman"/>
              </w:rPr>
            </w:pPr>
            <w:r w:rsidRPr="00D51136">
              <w:rPr>
                <w:rFonts w:ascii="Times New Roman" w:hAnsi="Times New Roman"/>
              </w:rPr>
              <w:t>498</w:t>
            </w:r>
          </w:p>
        </w:tc>
        <w:tc>
          <w:tcPr>
            <w:tcW w:w="992" w:type="dxa"/>
          </w:tcPr>
          <w:p w:rsidR="00D51136" w:rsidRPr="00D51136" w:rsidRDefault="00D51136" w:rsidP="00933D1D">
            <w:pPr>
              <w:spacing w:before="40" w:after="40" w:line="240" w:lineRule="auto"/>
              <w:ind w:right="60"/>
              <w:jc w:val="right"/>
              <w:rPr>
                <w:rFonts w:ascii="Times New Roman" w:hAnsi="Times New Roman"/>
              </w:rPr>
            </w:pPr>
            <w:r w:rsidRPr="00D51136">
              <w:rPr>
                <w:rFonts w:ascii="Times New Roman" w:hAnsi="Times New Roman"/>
              </w:rPr>
              <w:t>8</w:t>
            </w:r>
            <w:r w:rsidR="00933D1D">
              <w:rPr>
                <w:rFonts w:ascii="Times New Roman" w:hAnsi="Times New Roman"/>
              </w:rPr>
              <w:t xml:space="preserve"> </w:t>
            </w:r>
            <w:r w:rsidRPr="00D51136">
              <w:rPr>
                <w:rFonts w:ascii="Times New Roman" w:hAnsi="Times New Roman"/>
              </w:rPr>
              <w:t>120</w:t>
            </w:r>
          </w:p>
        </w:tc>
        <w:tc>
          <w:tcPr>
            <w:tcW w:w="992" w:type="dxa"/>
          </w:tcPr>
          <w:p w:rsidR="00D51136" w:rsidRPr="00D51136" w:rsidRDefault="00D51136" w:rsidP="00933D1D">
            <w:pPr>
              <w:spacing w:before="40" w:after="40" w:line="240" w:lineRule="auto"/>
              <w:jc w:val="right"/>
              <w:rPr>
                <w:rFonts w:ascii="Times New Roman" w:hAnsi="Times New Roman"/>
              </w:rPr>
            </w:pPr>
            <w:r w:rsidRPr="00D51136">
              <w:rPr>
                <w:rFonts w:ascii="Times New Roman" w:hAnsi="Times New Roman"/>
              </w:rPr>
              <w:t>200</w:t>
            </w:r>
          </w:p>
        </w:tc>
        <w:tc>
          <w:tcPr>
            <w:tcW w:w="992" w:type="dxa"/>
          </w:tcPr>
          <w:p w:rsidR="00D51136" w:rsidRPr="00D51136" w:rsidRDefault="00D51136" w:rsidP="00933D1D">
            <w:pPr>
              <w:spacing w:before="40" w:after="40" w:line="240" w:lineRule="auto"/>
              <w:jc w:val="right"/>
              <w:rPr>
                <w:rFonts w:ascii="Times New Roman" w:hAnsi="Times New Roman"/>
              </w:rPr>
            </w:pPr>
            <w:r w:rsidRPr="00D51136">
              <w:rPr>
                <w:rFonts w:ascii="Times New Roman" w:hAnsi="Times New Roman"/>
              </w:rPr>
              <w:t>1</w:t>
            </w:r>
            <w:r w:rsidR="00933D1D">
              <w:rPr>
                <w:rFonts w:ascii="Times New Roman" w:hAnsi="Times New Roman"/>
              </w:rPr>
              <w:t xml:space="preserve"> </w:t>
            </w:r>
            <w:r w:rsidRPr="00D51136">
              <w:rPr>
                <w:rFonts w:ascii="Times New Roman" w:hAnsi="Times New Roman"/>
              </w:rPr>
              <w:t>624</w:t>
            </w:r>
          </w:p>
        </w:tc>
      </w:tr>
      <w:tr w:rsidR="00D51136" w:rsidRPr="00E74226" w:rsidTr="00933D1D">
        <w:trPr>
          <w:jc w:val="center"/>
        </w:trPr>
        <w:tc>
          <w:tcPr>
            <w:tcW w:w="2181" w:type="dxa"/>
            <w:shd w:val="clear" w:color="auto" w:fill="auto"/>
          </w:tcPr>
          <w:p w:rsidR="00D51136" w:rsidRPr="00E74226" w:rsidRDefault="00D51136" w:rsidP="00D51136">
            <w:pPr>
              <w:spacing w:after="0" w:line="240" w:lineRule="auto"/>
              <w:jc w:val="both"/>
              <w:rPr>
                <w:rFonts w:ascii="Times New Roman" w:hAnsi="Times New Roman"/>
                <w:b/>
                <w:sz w:val="24"/>
                <w:szCs w:val="24"/>
              </w:rPr>
            </w:pPr>
            <w:r w:rsidRPr="00E74226">
              <w:rPr>
                <w:rFonts w:ascii="Times New Roman" w:hAnsi="Times New Roman"/>
                <w:b/>
                <w:sz w:val="24"/>
                <w:szCs w:val="24"/>
              </w:rPr>
              <w:t>Царевица за зърно</w:t>
            </w:r>
          </w:p>
        </w:tc>
        <w:tc>
          <w:tcPr>
            <w:tcW w:w="992" w:type="dxa"/>
            <w:shd w:val="clear" w:color="auto" w:fill="auto"/>
          </w:tcPr>
          <w:p w:rsidR="00D51136" w:rsidRPr="00D51136" w:rsidRDefault="00D51136" w:rsidP="00933D1D">
            <w:pPr>
              <w:spacing w:after="0" w:line="240" w:lineRule="auto"/>
              <w:ind w:right="34" w:firstLine="33"/>
              <w:jc w:val="right"/>
              <w:rPr>
                <w:rFonts w:ascii="Times New Roman" w:hAnsi="Times New Roman"/>
              </w:rPr>
            </w:pPr>
            <w:r w:rsidRPr="00D51136">
              <w:rPr>
                <w:rFonts w:ascii="Times New Roman" w:hAnsi="Times New Roman"/>
              </w:rPr>
              <w:t>1</w:t>
            </w:r>
            <w:r w:rsidR="00933D1D">
              <w:rPr>
                <w:rFonts w:ascii="Times New Roman" w:hAnsi="Times New Roman"/>
              </w:rPr>
              <w:t xml:space="preserve"> </w:t>
            </w:r>
            <w:r w:rsidRPr="00D51136">
              <w:rPr>
                <w:rFonts w:ascii="Times New Roman" w:hAnsi="Times New Roman"/>
              </w:rPr>
              <w:t>120</w:t>
            </w:r>
          </w:p>
        </w:tc>
        <w:tc>
          <w:tcPr>
            <w:tcW w:w="1134" w:type="dxa"/>
            <w:shd w:val="clear" w:color="auto" w:fill="auto"/>
          </w:tcPr>
          <w:p w:rsidR="00D51136" w:rsidRPr="00D51136" w:rsidRDefault="00D51136" w:rsidP="00933D1D">
            <w:pPr>
              <w:spacing w:after="0" w:line="240" w:lineRule="auto"/>
              <w:jc w:val="right"/>
              <w:rPr>
                <w:rFonts w:ascii="Times New Roman" w:hAnsi="Times New Roman"/>
              </w:rPr>
            </w:pPr>
            <w:r w:rsidRPr="00D51136">
              <w:rPr>
                <w:rFonts w:ascii="Times New Roman" w:hAnsi="Times New Roman"/>
              </w:rPr>
              <w:t>399</w:t>
            </w:r>
          </w:p>
        </w:tc>
        <w:tc>
          <w:tcPr>
            <w:tcW w:w="992" w:type="dxa"/>
            <w:shd w:val="clear" w:color="auto" w:fill="auto"/>
          </w:tcPr>
          <w:p w:rsidR="00D51136" w:rsidRPr="00D51136" w:rsidRDefault="00D51136" w:rsidP="00933D1D">
            <w:pPr>
              <w:tabs>
                <w:tab w:val="left" w:pos="743"/>
              </w:tabs>
              <w:spacing w:after="0" w:line="240" w:lineRule="auto"/>
              <w:ind w:right="33"/>
              <w:jc w:val="right"/>
              <w:rPr>
                <w:rFonts w:ascii="Times New Roman" w:hAnsi="Times New Roman"/>
              </w:rPr>
            </w:pPr>
            <w:r w:rsidRPr="00D51136">
              <w:rPr>
                <w:rFonts w:ascii="Times New Roman" w:hAnsi="Times New Roman"/>
              </w:rPr>
              <w:t>447</w:t>
            </w:r>
          </w:p>
        </w:tc>
        <w:tc>
          <w:tcPr>
            <w:tcW w:w="992" w:type="dxa"/>
          </w:tcPr>
          <w:p w:rsidR="00D51136" w:rsidRPr="00D51136" w:rsidRDefault="00D51136" w:rsidP="00933D1D">
            <w:pPr>
              <w:spacing w:before="40" w:after="40" w:line="240" w:lineRule="auto"/>
              <w:ind w:right="60"/>
              <w:jc w:val="right"/>
              <w:rPr>
                <w:rFonts w:ascii="Times New Roman" w:hAnsi="Times New Roman"/>
              </w:rPr>
            </w:pPr>
            <w:r w:rsidRPr="00D51136">
              <w:rPr>
                <w:rFonts w:ascii="Times New Roman" w:hAnsi="Times New Roman"/>
              </w:rPr>
              <w:t>3</w:t>
            </w:r>
            <w:r w:rsidR="00933D1D">
              <w:rPr>
                <w:rFonts w:ascii="Times New Roman" w:hAnsi="Times New Roman"/>
              </w:rPr>
              <w:t xml:space="preserve"> </w:t>
            </w:r>
            <w:r w:rsidRPr="00D51136">
              <w:rPr>
                <w:rFonts w:ascii="Times New Roman" w:hAnsi="Times New Roman"/>
              </w:rPr>
              <w:t>250</w:t>
            </w:r>
          </w:p>
        </w:tc>
        <w:tc>
          <w:tcPr>
            <w:tcW w:w="992" w:type="dxa"/>
          </w:tcPr>
          <w:p w:rsidR="00D51136" w:rsidRPr="00D51136" w:rsidRDefault="00D51136" w:rsidP="00933D1D">
            <w:pPr>
              <w:spacing w:before="40" w:after="40" w:line="240" w:lineRule="auto"/>
              <w:jc w:val="right"/>
              <w:rPr>
                <w:rFonts w:ascii="Times New Roman" w:hAnsi="Times New Roman"/>
              </w:rPr>
            </w:pPr>
            <w:r w:rsidRPr="00D51136">
              <w:rPr>
                <w:rFonts w:ascii="Times New Roman" w:hAnsi="Times New Roman"/>
              </w:rPr>
              <w:t>500</w:t>
            </w:r>
          </w:p>
        </w:tc>
        <w:tc>
          <w:tcPr>
            <w:tcW w:w="992" w:type="dxa"/>
          </w:tcPr>
          <w:p w:rsidR="00D51136" w:rsidRPr="00D51136" w:rsidRDefault="00D51136" w:rsidP="00933D1D">
            <w:pPr>
              <w:spacing w:before="40" w:after="40" w:line="240" w:lineRule="auto"/>
              <w:jc w:val="right"/>
              <w:rPr>
                <w:rFonts w:ascii="Times New Roman" w:hAnsi="Times New Roman"/>
              </w:rPr>
            </w:pPr>
            <w:r w:rsidRPr="00D51136">
              <w:rPr>
                <w:rFonts w:ascii="Times New Roman" w:hAnsi="Times New Roman"/>
              </w:rPr>
              <w:t>1</w:t>
            </w:r>
            <w:r w:rsidR="00933D1D">
              <w:rPr>
                <w:rFonts w:ascii="Times New Roman" w:hAnsi="Times New Roman"/>
              </w:rPr>
              <w:t xml:space="preserve"> </w:t>
            </w:r>
            <w:r w:rsidRPr="00D51136">
              <w:rPr>
                <w:rFonts w:ascii="Times New Roman" w:hAnsi="Times New Roman"/>
              </w:rPr>
              <w:t>625</w:t>
            </w:r>
          </w:p>
        </w:tc>
      </w:tr>
      <w:tr w:rsidR="00D51136" w:rsidRPr="00E74226" w:rsidTr="00933D1D">
        <w:trPr>
          <w:jc w:val="center"/>
        </w:trPr>
        <w:tc>
          <w:tcPr>
            <w:tcW w:w="2181" w:type="dxa"/>
            <w:shd w:val="clear" w:color="auto" w:fill="auto"/>
          </w:tcPr>
          <w:p w:rsidR="00D51136" w:rsidRPr="00E74226" w:rsidRDefault="00D51136" w:rsidP="00D51136">
            <w:pPr>
              <w:spacing w:after="0" w:line="240" w:lineRule="auto"/>
              <w:jc w:val="both"/>
              <w:rPr>
                <w:rFonts w:ascii="Times New Roman" w:hAnsi="Times New Roman"/>
                <w:b/>
                <w:sz w:val="24"/>
                <w:szCs w:val="24"/>
              </w:rPr>
            </w:pPr>
            <w:r w:rsidRPr="00E74226">
              <w:rPr>
                <w:rFonts w:ascii="Times New Roman" w:hAnsi="Times New Roman"/>
                <w:b/>
                <w:sz w:val="24"/>
                <w:szCs w:val="24"/>
              </w:rPr>
              <w:t>Овес</w:t>
            </w:r>
          </w:p>
        </w:tc>
        <w:tc>
          <w:tcPr>
            <w:tcW w:w="992" w:type="dxa"/>
            <w:shd w:val="clear" w:color="auto" w:fill="auto"/>
          </w:tcPr>
          <w:p w:rsidR="00D51136" w:rsidRPr="00D51136" w:rsidRDefault="00D51136" w:rsidP="00933D1D">
            <w:pPr>
              <w:spacing w:after="0" w:line="240" w:lineRule="auto"/>
              <w:ind w:right="34" w:firstLine="33"/>
              <w:jc w:val="right"/>
              <w:rPr>
                <w:rFonts w:ascii="Times New Roman" w:hAnsi="Times New Roman"/>
              </w:rPr>
            </w:pPr>
            <w:r w:rsidRPr="00D51136">
              <w:rPr>
                <w:rFonts w:ascii="Times New Roman" w:hAnsi="Times New Roman"/>
              </w:rPr>
              <w:t>395</w:t>
            </w:r>
          </w:p>
        </w:tc>
        <w:tc>
          <w:tcPr>
            <w:tcW w:w="1134" w:type="dxa"/>
            <w:shd w:val="clear" w:color="auto" w:fill="auto"/>
          </w:tcPr>
          <w:p w:rsidR="00D51136" w:rsidRPr="00D51136" w:rsidRDefault="00D51136" w:rsidP="00933D1D">
            <w:pPr>
              <w:spacing w:after="0" w:line="240" w:lineRule="auto"/>
              <w:jc w:val="right"/>
              <w:rPr>
                <w:rFonts w:ascii="Times New Roman" w:hAnsi="Times New Roman"/>
              </w:rPr>
            </w:pPr>
            <w:r w:rsidRPr="00D51136">
              <w:rPr>
                <w:rFonts w:ascii="Times New Roman" w:hAnsi="Times New Roman"/>
              </w:rPr>
              <w:t>103</w:t>
            </w:r>
          </w:p>
        </w:tc>
        <w:tc>
          <w:tcPr>
            <w:tcW w:w="992" w:type="dxa"/>
            <w:shd w:val="clear" w:color="auto" w:fill="auto"/>
          </w:tcPr>
          <w:p w:rsidR="00D51136" w:rsidRPr="00D51136" w:rsidRDefault="00D51136" w:rsidP="00933D1D">
            <w:pPr>
              <w:tabs>
                <w:tab w:val="left" w:pos="743"/>
              </w:tabs>
              <w:spacing w:after="0" w:line="240" w:lineRule="auto"/>
              <w:ind w:right="33"/>
              <w:jc w:val="right"/>
              <w:rPr>
                <w:rFonts w:ascii="Times New Roman" w:hAnsi="Times New Roman"/>
              </w:rPr>
            </w:pPr>
            <w:r w:rsidRPr="00D51136">
              <w:rPr>
                <w:rFonts w:ascii="Times New Roman" w:hAnsi="Times New Roman"/>
              </w:rPr>
              <w:t>40.5</w:t>
            </w:r>
          </w:p>
        </w:tc>
        <w:tc>
          <w:tcPr>
            <w:tcW w:w="992" w:type="dxa"/>
          </w:tcPr>
          <w:p w:rsidR="00D51136" w:rsidRPr="00D51136" w:rsidRDefault="00D51136" w:rsidP="00933D1D">
            <w:pPr>
              <w:spacing w:before="40" w:after="40" w:line="240" w:lineRule="auto"/>
              <w:ind w:right="60"/>
              <w:jc w:val="right"/>
              <w:rPr>
                <w:rFonts w:ascii="Times New Roman" w:hAnsi="Times New Roman"/>
              </w:rPr>
            </w:pPr>
            <w:r w:rsidRPr="00D51136">
              <w:rPr>
                <w:rFonts w:ascii="Times New Roman" w:hAnsi="Times New Roman"/>
              </w:rPr>
              <w:t>1</w:t>
            </w:r>
            <w:r w:rsidR="00933D1D">
              <w:rPr>
                <w:rFonts w:ascii="Times New Roman" w:hAnsi="Times New Roman"/>
              </w:rPr>
              <w:t xml:space="preserve"> </w:t>
            </w:r>
            <w:r w:rsidRPr="00D51136">
              <w:rPr>
                <w:rFonts w:ascii="Times New Roman" w:hAnsi="Times New Roman"/>
              </w:rPr>
              <w:t>068</w:t>
            </w:r>
          </w:p>
        </w:tc>
        <w:tc>
          <w:tcPr>
            <w:tcW w:w="992" w:type="dxa"/>
          </w:tcPr>
          <w:p w:rsidR="00D51136" w:rsidRPr="00D51136" w:rsidRDefault="00D51136" w:rsidP="00933D1D">
            <w:pPr>
              <w:spacing w:before="40" w:after="40" w:line="240" w:lineRule="auto"/>
              <w:jc w:val="right"/>
              <w:rPr>
                <w:rFonts w:ascii="Times New Roman" w:hAnsi="Times New Roman"/>
              </w:rPr>
            </w:pPr>
            <w:r w:rsidRPr="00D51136">
              <w:rPr>
                <w:rFonts w:ascii="Times New Roman" w:hAnsi="Times New Roman"/>
              </w:rPr>
              <w:t>250</w:t>
            </w:r>
          </w:p>
        </w:tc>
        <w:tc>
          <w:tcPr>
            <w:tcW w:w="992" w:type="dxa"/>
          </w:tcPr>
          <w:p w:rsidR="00D51136" w:rsidRPr="00D51136" w:rsidRDefault="00D51136" w:rsidP="00933D1D">
            <w:pPr>
              <w:spacing w:before="40" w:after="40" w:line="240" w:lineRule="auto"/>
              <w:jc w:val="right"/>
              <w:rPr>
                <w:rFonts w:ascii="Times New Roman" w:hAnsi="Times New Roman"/>
              </w:rPr>
            </w:pPr>
            <w:r w:rsidRPr="00D51136">
              <w:rPr>
                <w:rFonts w:ascii="Times New Roman" w:hAnsi="Times New Roman"/>
              </w:rPr>
              <w:t>267</w:t>
            </w:r>
          </w:p>
        </w:tc>
      </w:tr>
      <w:tr w:rsidR="00D51136" w:rsidRPr="00E74226" w:rsidTr="00933D1D">
        <w:trPr>
          <w:jc w:val="center"/>
        </w:trPr>
        <w:tc>
          <w:tcPr>
            <w:tcW w:w="2181" w:type="dxa"/>
            <w:shd w:val="clear" w:color="auto" w:fill="auto"/>
          </w:tcPr>
          <w:p w:rsidR="00D51136" w:rsidRPr="00E74226" w:rsidRDefault="00D51136" w:rsidP="00D51136">
            <w:pPr>
              <w:spacing w:after="0" w:line="240" w:lineRule="auto"/>
              <w:jc w:val="both"/>
              <w:rPr>
                <w:rFonts w:ascii="Times New Roman" w:hAnsi="Times New Roman"/>
                <w:b/>
                <w:sz w:val="24"/>
                <w:szCs w:val="24"/>
              </w:rPr>
            </w:pPr>
            <w:r w:rsidRPr="00E74226">
              <w:rPr>
                <w:rFonts w:ascii="Times New Roman" w:hAnsi="Times New Roman"/>
                <w:b/>
                <w:sz w:val="24"/>
                <w:szCs w:val="24"/>
              </w:rPr>
              <w:t>Ечемик</w:t>
            </w:r>
          </w:p>
        </w:tc>
        <w:tc>
          <w:tcPr>
            <w:tcW w:w="992" w:type="dxa"/>
            <w:shd w:val="clear" w:color="auto" w:fill="auto"/>
          </w:tcPr>
          <w:p w:rsidR="00D51136" w:rsidRPr="00D51136" w:rsidRDefault="00D51136" w:rsidP="00933D1D">
            <w:pPr>
              <w:spacing w:after="0" w:line="240" w:lineRule="auto"/>
              <w:ind w:right="34" w:firstLine="33"/>
              <w:jc w:val="right"/>
              <w:rPr>
                <w:rFonts w:ascii="Times New Roman" w:hAnsi="Times New Roman"/>
              </w:rPr>
            </w:pPr>
            <w:r w:rsidRPr="00D51136">
              <w:rPr>
                <w:rFonts w:ascii="Times New Roman" w:hAnsi="Times New Roman"/>
              </w:rPr>
              <w:t>220</w:t>
            </w:r>
          </w:p>
        </w:tc>
        <w:tc>
          <w:tcPr>
            <w:tcW w:w="1134" w:type="dxa"/>
            <w:shd w:val="clear" w:color="auto" w:fill="auto"/>
          </w:tcPr>
          <w:p w:rsidR="00D51136" w:rsidRPr="00D51136" w:rsidRDefault="00D51136" w:rsidP="00933D1D">
            <w:pPr>
              <w:spacing w:after="0" w:line="240" w:lineRule="auto"/>
              <w:jc w:val="right"/>
              <w:rPr>
                <w:rFonts w:ascii="Times New Roman" w:hAnsi="Times New Roman"/>
              </w:rPr>
            </w:pPr>
            <w:r w:rsidRPr="00D51136">
              <w:rPr>
                <w:rFonts w:ascii="Times New Roman" w:hAnsi="Times New Roman"/>
              </w:rPr>
              <w:t>314</w:t>
            </w:r>
          </w:p>
        </w:tc>
        <w:tc>
          <w:tcPr>
            <w:tcW w:w="992" w:type="dxa"/>
            <w:shd w:val="clear" w:color="auto" w:fill="auto"/>
          </w:tcPr>
          <w:p w:rsidR="00D51136" w:rsidRPr="00D51136" w:rsidRDefault="00D51136" w:rsidP="00933D1D">
            <w:pPr>
              <w:tabs>
                <w:tab w:val="left" w:pos="743"/>
              </w:tabs>
              <w:spacing w:after="0" w:line="240" w:lineRule="auto"/>
              <w:ind w:right="33"/>
              <w:jc w:val="right"/>
              <w:rPr>
                <w:rFonts w:ascii="Times New Roman" w:hAnsi="Times New Roman"/>
              </w:rPr>
            </w:pPr>
            <w:r w:rsidRPr="00D51136">
              <w:rPr>
                <w:rFonts w:ascii="Times New Roman" w:hAnsi="Times New Roman"/>
              </w:rPr>
              <w:t>69</w:t>
            </w:r>
          </w:p>
        </w:tc>
        <w:tc>
          <w:tcPr>
            <w:tcW w:w="992" w:type="dxa"/>
          </w:tcPr>
          <w:p w:rsidR="00D51136" w:rsidRPr="00D51136" w:rsidRDefault="00D51136" w:rsidP="00933D1D">
            <w:pPr>
              <w:spacing w:before="40" w:after="40" w:line="240" w:lineRule="auto"/>
              <w:ind w:right="60"/>
              <w:jc w:val="right"/>
              <w:rPr>
                <w:rFonts w:ascii="Times New Roman" w:hAnsi="Times New Roman"/>
              </w:rPr>
            </w:pPr>
            <w:r w:rsidRPr="00D51136">
              <w:rPr>
                <w:rFonts w:ascii="Times New Roman" w:hAnsi="Times New Roman"/>
              </w:rPr>
              <w:t>500</w:t>
            </w:r>
          </w:p>
        </w:tc>
        <w:tc>
          <w:tcPr>
            <w:tcW w:w="992" w:type="dxa"/>
          </w:tcPr>
          <w:p w:rsidR="00D51136" w:rsidRPr="00D51136" w:rsidRDefault="00D51136" w:rsidP="00933D1D">
            <w:pPr>
              <w:spacing w:before="40" w:after="40" w:line="240" w:lineRule="auto"/>
              <w:jc w:val="right"/>
              <w:rPr>
                <w:rFonts w:ascii="Times New Roman" w:hAnsi="Times New Roman"/>
              </w:rPr>
            </w:pPr>
            <w:r w:rsidRPr="00D51136">
              <w:rPr>
                <w:rFonts w:ascii="Times New Roman" w:hAnsi="Times New Roman"/>
              </w:rPr>
              <w:t>400</w:t>
            </w:r>
          </w:p>
        </w:tc>
        <w:tc>
          <w:tcPr>
            <w:tcW w:w="992" w:type="dxa"/>
          </w:tcPr>
          <w:p w:rsidR="00D51136" w:rsidRPr="00D51136" w:rsidRDefault="00D51136" w:rsidP="00933D1D">
            <w:pPr>
              <w:spacing w:before="40" w:after="40" w:line="240" w:lineRule="auto"/>
              <w:jc w:val="right"/>
              <w:rPr>
                <w:rFonts w:ascii="Times New Roman" w:hAnsi="Times New Roman"/>
              </w:rPr>
            </w:pPr>
            <w:r w:rsidRPr="00D51136">
              <w:rPr>
                <w:rFonts w:ascii="Times New Roman" w:hAnsi="Times New Roman"/>
              </w:rPr>
              <w:t>20</w:t>
            </w:r>
          </w:p>
        </w:tc>
      </w:tr>
      <w:tr w:rsidR="00D51136" w:rsidRPr="00E74226" w:rsidTr="00933D1D">
        <w:trPr>
          <w:jc w:val="center"/>
        </w:trPr>
        <w:tc>
          <w:tcPr>
            <w:tcW w:w="2181" w:type="dxa"/>
            <w:shd w:val="clear" w:color="auto" w:fill="auto"/>
          </w:tcPr>
          <w:p w:rsidR="00D51136" w:rsidRPr="00E74226" w:rsidRDefault="00D51136" w:rsidP="00D51136">
            <w:pPr>
              <w:spacing w:after="0" w:line="240" w:lineRule="auto"/>
              <w:jc w:val="both"/>
              <w:rPr>
                <w:rFonts w:ascii="Times New Roman" w:hAnsi="Times New Roman"/>
                <w:b/>
                <w:sz w:val="24"/>
                <w:szCs w:val="24"/>
              </w:rPr>
            </w:pPr>
            <w:r w:rsidRPr="00E74226">
              <w:rPr>
                <w:rFonts w:ascii="Times New Roman" w:hAnsi="Times New Roman"/>
                <w:b/>
                <w:sz w:val="24"/>
                <w:szCs w:val="24"/>
              </w:rPr>
              <w:t>Рапица</w:t>
            </w:r>
          </w:p>
        </w:tc>
        <w:tc>
          <w:tcPr>
            <w:tcW w:w="992" w:type="dxa"/>
            <w:shd w:val="clear" w:color="auto" w:fill="auto"/>
          </w:tcPr>
          <w:p w:rsidR="00D51136" w:rsidRPr="00D51136" w:rsidRDefault="00D51136" w:rsidP="00933D1D">
            <w:pPr>
              <w:spacing w:after="0" w:line="240" w:lineRule="auto"/>
              <w:ind w:right="34" w:firstLine="33"/>
              <w:jc w:val="right"/>
              <w:rPr>
                <w:rFonts w:ascii="Times New Roman" w:hAnsi="Times New Roman"/>
              </w:rPr>
            </w:pPr>
            <w:r w:rsidRPr="00D51136">
              <w:rPr>
                <w:rFonts w:ascii="Times New Roman" w:hAnsi="Times New Roman"/>
              </w:rPr>
              <w:t>500</w:t>
            </w:r>
          </w:p>
        </w:tc>
        <w:tc>
          <w:tcPr>
            <w:tcW w:w="1134" w:type="dxa"/>
            <w:shd w:val="clear" w:color="auto" w:fill="auto"/>
          </w:tcPr>
          <w:p w:rsidR="00D51136" w:rsidRPr="00D51136" w:rsidRDefault="00D51136" w:rsidP="00933D1D">
            <w:pPr>
              <w:spacing w:after="0" w:line="240" w:lineRule="auto"/>
              <w:jc w:val="right"/>
              <w:rPr>
                <w:rFonts w:ascii="Times New Roman" w:hAnsi="Times New Roman"/>
              </w:rPr>
            </w:pPr>
            <w:r w:rsidRPr="00D51136">
              <w:rPr>
                <w:rFonts w:ascii="Times New Roman" w:hAnsi="Times New Roman"/>
              </w:rPr>
              <w:t>100</w:t>
            </w:r>
          </w:p>
        </w:tc>
        <w:tc>
          <w:tcPr>
            <w:tcW w:w="992" w:type="dxa"/>
            <w:shd w:val="clear" w:color="auto" w:fill="auto"/>
          </w:tcPr>
          <w:p w:rsidR="00D51136" w:rsidRPr="00D51136" w:rsidRDefault="00D51136" w:rsidP="00933D1D">
            <w:pPr>
              <w:tabs>
                <w:tab w:val="left" w:pos="743"/>
              </w:tabs>
              <w:spacing w:after="0" w:line="240" w:lineRule="auto"/>
              <w:ind w:right="33"/>
              <w:jc w:val="right"/>
              <w:rPr>
                <w:rFonts w:ascii="Times New Roman" w:hAnsi="Times New Roman"/>
              </w:rPr>
            </w:pPr>
            <w:r w:rsidRPr="00D51136">
              <w:rPr>
                <w:rFonts w:ascii="Times New Roman" w:hAnsi="Times New Roman"/>
              </w:rPr>
              <w:t>50</w:t>
            </w:r>
          </w:p>
        </w:tc>
        <w:tc>
          <w:tcPr>
            <w:tcW w:w="992" w:type="dxa"/>
          </w:tcPr>
          <w:p w:rsidR="00D51136" w:rsidRPr="00D51136" w:rsidRDefault="00D51136" w:rsidP="00933D1D">
            <w:pPr>
              <w:spacing w:before="40" w:after="40" w:line="240" w:lineRule="auto"/>
              <w:ind w:right="60"/>
              <w:jc w:val="right"/>
              <w:rPr>
                <w:rFonts w:ascii="Times New Roman" w:hAnsi="Times New Roman"/>
              </w:rPr>
            </w:pPr>
            <w:r w:rsidRPr="00D51136">
              <w:rPr>
                <w:rFonts w:ascii="Times New Roman" w:hAnsi="Times New Roman"/>
              </w:rPr>
              <w:t>1</w:t>
            </w:r>
            <w:r w:rsidR="00933D1D">
              <w:rPr>
                <w:rFonts w:ascii="Times New Roman" w:hAnsi="Times New Roman"/>
              </w:rPr>
              <w:t xml:space="preserve"> </w:t>
            </w:r>
            <w:r w:rsidRPr="00D51136">
              <w:rPr>
                <w:rFonts w:ascii="Times New Roman" w:hAnsi="Times New Roman"/>
              </w:rPr>
              <w:t>640</w:t>
            </w:r>
          </w:p>
        </w:tc>
        <w:tc>
          <w:tcPr>
            <w:tcW w:w="992" w:type="dxa"/>
          </w:tcPr>
          <w:p w:rsidR="00D51136" w:rsidRPr="00D51136" w:rsidRDefault="00D51136" w:rsidP="00933D1D">
            <w:pPr>
              <w:spacing w:before="40" w:after="40" w:line="240" w:lineRule="auto"/>
              <w:jc w:val="right"/>
              <w:rPr>
                <w:rFonts w:ascii="Times New Roman" w:hAnsi="Times New Roman"/>
              </w:rPr>
            </w:pPr>
            <w:r w:rsidRPr="00D51136">
              <w:rPr>
                <w:rFonts w:ascii="Times New Roman" w:hAnsi="Times New Roman"/>
              </w:rPr>
              <w:t>238</w:t>
            </w:r>
          </w:p>
        </w:tc>
        <w:tc>
          <w:tcPr>
            <w:tcW w:w="992" w:type="dxa"/>
          </w:tcPr>
          <w:p w:rsidR="00D51136" w:rsidRPr="00D51136" w:rsidRDefault="00D51136" w:rsidP="00933D1D">
            <w:pPr>
              <w:spacing w:before="40" w:after="40" w:line="240" w:lineRule="auto"/>
              <w:jc w:val="right"/>
              <w:rPr>
                <w:rFonts w:ascii="Times New Roman" w:hAnsi="Times New Roman"/>
              </w:rPr>
            </w:pPr>
            <w:r w:rsidRPr="00D51136">
              <w:rPr>
                <w:rFonts w:ascii="Times New Roman" w:hAnsi="Times New Roman"/>
              </w:rPr>
              <w:t>391</w:t>
            </w:r>
          </w:p>
        </w:tc>
      </w:tr>
    </w:tbl>
    <w:p w:rsidR="00E74226" w:rsidRPr="00E74226" w:rsidRDefault="00933D1D" w:rsidP="00E74226">
      <w:pPr>
        <w:spacing w:before="120" w:after="120" w:line="240" w:lineRule="auto"/>
        <w:ind w:left="720"/>
        <w:jc w:val="both"/>
        <w:rPr>
          <w:rFonts w:ascii="Times New Roman" w:hAnsi="Times New Roman"/>
          <w:i/>
          <w:sz w:val="24"/>
          <w:szCs w:val="24"/>
        </w:rPr>
      </w:pPr>
      <w:r>
        <w:rPr>
          <w:i/>
          <w:sz w:val="24"/>
          <w:szCs w:val="24"/>
        </w:rPr>
        <w:t xml:space="preserve">       </w:t>
      </w:r>
      <w:r w:rsidR="00E74226" w:rsidRPr="00E74226">
        <w:rPr>
          <w:rFonts w:ascii="Times New Roman" w:hAnsi="Times New Roman"/>
          <w:i/>
          <w:sz w:val="24"/>
          <w:szCs w:val="24"/>
        </w:rPr>
        <w:t>Източник: ОДЗ Ловеч</w:t>
      </w:r>
    </w:p>
    <w:p w:rsidR="004A0883" w:rsidRPr="0059008C" w:rsidRDefault="004A0883" w:rsidP="004A0883">
      <w:pPr>
        <w:spacing w:before="120" w:after="120" w:line="360" w:lineRule="auto"/>
        <w:jc w:val="both"/>
        <w:rPr>
          <w:rFonts w:ascii="Times New Roman" w:hAnsi="Times New Roman"/>
          <w:sz w:val="8"/>
          <w:szCs w:val="8"/>
        </w:rPr>
      </w:pPr>
    </w:p>
    <w:p w:rsidR="00D25BC6" w:rsidRPr="00A7430D" w:rsidRDefault="00D25BC6" w:rsidP="00D25BC6">
      <w:pPr>
        <w:spacing w:before="120" w:after="120" w:line="240" w:lineRule="auto"/>
        <w:jc w:val="both"/>
        <w:rPr>
          <w:rFonts w:ascii="Times New Roman" w:hAnsi="Times New Roman"/>
          <w:sz w:val="24"/>
          <w:szCs w:val="24"/>
        </w:rPr>
      </w:pPr>
      <w:r>
        <w:rPr>
          <w:rFonts w:ascii="Times New Roman" w:hAnsi="Times New Roman"/>
          <w:sz w:val="24"/>
          <w:szCs w:val="24"/>
        </w:rPr>
        <w:t>О</w:t>
      </w:r>
      <w:r w:rsidRPr="0085317A">
        <w:rPr>
          <w:rFonts w:ascii="Times New Roman" w:hAnsi="Times New Roman"/>
          <w:sz w:val="24"/>
          <w:szCs w:val="24"/>
        </w:rPr>
        <w:t>тглежда</w:t>
      </w:r>
      <w:r>
        <w:rPr>
          <w:rFonts w:ascii="Times New Roman" w:hAnsi="Times New Roman"/>
          <w:sz w:val="24"/>
          <w:szCs w:val="24"/>
        </w:rPr>
        <w:t xml:space="preserve">ните </w:t>
      </w:r>
      <w:r w:rsidRPr="0085317A">
        <w:rPr>
          <w:rFonts w:ascii="Times New Roman" w:hAnsi="Times New Roman"/>
          <w:sz w:val="24"/>
          <w:szCs w:val="24"/>
        </w:rPr>
        <w:t>трайни насажден</w:t>
      </w:r>
      <w:r>
        <w:rPr>
          <w:rFonts w:ascii="Times New Roman" w:hAnsi="Times New Roman"/>
          <w:sz w:val="24"/>
          <w:szCs w:val="24"/>
        </w:rPr>
        <w:t>ия, основно сливи и малини</w:t>
      </w:r>
      <w:r w:rsidRPr="0085317A">
        <w:rPr>
          <w:rFonts w:ascii="Times New Roman" w:hAnsi="Times New Roman"/>
          <w:sz w:val="24"/>
          <w:szCs w:val="24"/>
        </w:rPr>
        <w:t xml:space="preserve"> се разпределят п</w:t>
      </w:r>
      <w:r>
        <w:rPr>
          <w:rFonts w:ascii="Times New Roman" w:hAnsi="Times New Roman"/>
          <w:sz w:val="24"/>
          <w:szCs w:val="24"/>
        </w:rPr>
        <w:t>о следния начин: сливи 1 328,6 дка и 47 дка</w:t>
      </w:r>
      <w:r w:rsidRPr="0085317A">
        <w:rPr>
          <w:rFonts w:ascii="Times New Roman" w:hAnsi="Times New Roman"/>
          <w:sz w:val="24"/>
          <w:szCs w:val="24"/>
        </w:rPr>
        <w:t xml:space="preserve"> с малини. </w:t>
      </w:r>
      <w:r w:rsidRPr="008B487B">
        <w:rPr>
          <w:rFonts w:ascii="Times New Roman" w:hAnsi="Times New Roman"/>
          <w:sz w:val="24"/>
          <w:szCs w:val="24"/>
        </w:rPr>
        <w:t>Трайните насаждения се намират в землищата на гр. Ябланица, с. Малък Извор, Брестница</w:t>
      </w:r>
      <w:r>
        <w:rPr>
          <w:rFonts w:ascii="Times New Roman" w:hAnsi="Times New Roman"/>
          <w:sz w:val="24"/>
          <w:szCs w:val="24"/>
        </w:rPr>
        <w:t>, Голяма Брестница и Дъбравата</w:t>
      </w:r>
      <w:r w:rsidRPr="00A7430D">
        <w:rPr>
          <w:rFonts w:ascii="Times New Roman" w:hAnsi="Times New Roman"/>
          <w:sz w:val="24"/>
          <w:szCs w:val="24"/>
        </w:rPr>
        <w:t>.</w:t>
      </w:r>
      <w:r w:rsidRPr="008B487B">
        <w:rPr>
          <w:rFonts w:ascii="Times New Roman" w:hAnsi="Times New Roman"/>
          <w:sz w:val="24"/>
          <w:szCs w:val="24"/>
        </w:rPr>
        <w:t xml:space="preserve"> </w:t>
      </w:r>
    </w:p>
    <w:p w:rsidR="004A0883" w:rsidRPr="00D25BC6" w:rsidRDefault="00D25BC6" w:rsidP="00E25083">
      <w:pPr>
        <w:spacing w:before="120" w:after="120" w:line="240" w:lineRule="auto"/>
        <w:jc w:val="both"/>
        <w:rPr>
          <w:rFonts w:ascii="Times New Roman" w:hAnsi="Times New Roman"/>
          <w:strike/>
          <w:sz w:val="24"/>
          <w:szCs w:val="24"/>
        </w:rPr>
      </w:pPr>
      <w:r w:rsidRPr="008B487B">
        <w:rPr>
          <w:rFonts w:ascii="Times New Roman" w:hAnsi="Times New Roman"/>
          <w:sz w:val="24"/>
          <w:szCs w:val="24"/>
        </w:rPr>
        <w:t>При сравнението на данните от 2008 и 201</w:t>
      </w:r>
      <w:r w:rsidRPr="00A7430D">
        <w:rPr>
          <w:rFonts w:ascii="Times New Roman" w:hAnsi="Times New Roman"/>
          <w:sz w:val="24"/>
          <w:szCs w:val="24"/>
        </w:rPr>
        <w:t>5</w:t>
      </w:r>
      <w:r w:rsidRPr="008B487B">
        <w:rPr>
          <w:rFonts w:ascii="Times New Roman" w:hAnsi="Times New Roman"/>
          <w:sz w:val="24"/>
          <w:szCs w:val="24"/>
        </w:rPr>
        <w:t xml:space="preserve"> г. се вижда, че трайните насаждения се променят</w:t>
      </w:r>
      <w:r w:rsidRPr="00D25BC6">
        <w:rPr>
          <w:rFonts w:ascii="Times New Roman" w:hAnsi="Times New Roman"/>
          <w:sz w:val="24"/>
          <w:szCs w:val="24"/>
        </w:rPr>
        <w:t>.</w:t>
      </w:r>
      <w:r w:rsidRPr="008B487B">
        <w:rPr>
          <w:rFonts w:ascii="Times New Roman" w:hAnsi="Times New Roman"/>
          <w:sz w:val="24"/>
          <w:szCs w:val="24"/>
        </w:rPr>
        <w:t xml:space="preserve"> Сливите/плодоотдаващите са нараснали от 1</w:t>
      </w:r>
      <w:r w:rsidRPr="00D25BC6">
        <w:rPr>
          <w:rFonts w:ascii="Times New Roman" w:hAnsi="Times New Roman"/>
          <w:sz w:val="24"/>
          <w:szCs w:val="24"/>
        </w:rPr>
        <w:t xml:space="preserve"> </w:t>
      </w:r>
      <w:r w:rsidRPr="008B487B">
        <w:rPr>
          <w:rFonts w:ascii="Times New Roman" w:hAnsi="Times New Roman"/>
          <w:sz w:val="24"/>
          <w:szCs w:val="24"/>
        </w:rPr>
        <w:t xml:space="preserve">255 дка на </w:t>
      </w:r>
      <w:r>
        <w:rPr>
          <w:rFonts w:ascii="Times New Roman" w:hAnsi="Times New Roman"/>
          <w:sz w:val="24"/>
          <w:szCs w:val="24"/>
        </w:rPr>
        <w:t xml:space="preserve">1 328,6 </w:t>
      </w:r>
      <w:r w:rsidRPr="008B487B">
        <w:rPr>
          <w:rFonts w:ascii="Times New Roman" w:hAnsi="Times New Roman"/>
          <w:sz w:val="24"/>
          <w:szCs w:val="24"/>
        </w:rPr>
        <w:t xml:space="preserve">дка, а малините от 111 дка са намалели до 47 дка при 40 дка подновени. </w:t>
      </w:r>
      <w:r w:rsidRPr="0085317A">
        <w:rPr>
          <w:rFonts w:ascii="Times New Roman" w:hAnsi="Times New Roman"/>
          <w:sz w:val="24"/>
          <w:szCs w:val="24"/>
        </w:rPr>
        <w:t xml:space="preserve">Получената продукция от трайните насаждения намалява, поради застаряването им и навлизането в непродуктивна възраст. Поради липса на финансови средства значителна част от агротехническите мероприятия не се провеждат, което допълнително снижава добивите. </w:t>
      </w:r>
      <w:r w:rsidRPr="00D25BC6">
        <w:rPr>
          <w:rFonts w:ascii="Times New Roman" w:hAnsi="Times New Roman"/>
          <w:sz w:val="24"/>
          <w:szCs w:val="24"/>
        </w:rPr>
        <w:t xml:space="preserve"> </w:t>
      </w:r>
      <w:r w:rsidRPr="008B487B">
        <w:rPr>
          <w:rFonts w:ascii="Times New Roman" w:hAnsi="Times New Roman"/>
          <w:sz w:val="24"/>
          <w:szCs w:val="24"/>
        </w:rPr>
        <w:t xml:space="preserve">Данните показват, че интересът към трайните насаждения от страна </w:t>
      </w:r>
      <w:r w:rsidRPr="0059008C">
        <w:rPr>
          <w:rFonts w:ascii="Times New Roman" w:hAnsi="Times New Roman"/>
          <w:sz w:val="24"/>
          <w:szCs w:val="24"/>
        </w:rPr>
        <w:t xml:space="preserve">на земеделските производители не е голям, макар да има добри природни условия за тяхното отглеждане. </w:t>
      </w:r>
      <w:r w:rsidRPr="00B53F5C">
        <w:rPr>
          <w:rFonts w:ascii="Times New Roman" w:hAnsi="Times New Roman"/>
          <w:strike/>
          <w:sz w:val="24"/>
          <w:szCs w:val="24"/>
        </w:rPr>
        <w:t xml:space="preserve"> </w:t>
      </w:r>
    </w:p>
    <w:p w:rsidR="004A0883" w:rsidRPr="00D25BC6" w:rsidRDefault="004A0883" w:rsidP="00E25083">
      <w:pPr>
        <w:pStyle w:val="ad"/>
        <w:spacing w:before="120"/>
        <w:jc w:val="both"/>
        <w:rPr>
          <w:b/>
          <w:i/>
          <w:lang w:val="bg-BG"/>
        </w:rPr>
      </w:pPr>
      <w:r w:rsidRPr="00D25BC6">
        <w:rPr>
          <w:b/>
          <w:i/>
          <w:lang w:val="bg-BG"/>
        </w:rPr>
        <w:t>В община Ябланица досега няма регистрирани сдружения за напояване. Изградени напоителни съоръжения е имал</w:t>
      </w:r>
      <w:r w:rsidR="00D25BC6" w:rsidRPr="00D25BC6">
        <w:rPr>
          <w:b/>
          <w:i/>
          <w:lang w:val="bg-BG"/>
        </w:rPr>
        <w:t>о в землищата на с. Батулци, с.Добревци и с.</w:t>
      </w:r>
      <w:r w:rsidRPr="00D25BC6">
        <w:rPr>
          <w:b/>
          <w:i/>
          <w:lang w:val="bg-BG"/>
        </w:rPr>
        <w:t>Брестница, които не са поддържани и са разрушени. За възстановяването им ще бъдат необходими значителни средства.</w:t>
      </w:r>
    </w:p>
    <w:p w:rsidR="00EC62A9" w:rsidRPr="0085317A" w:rsidRDefault="00EC62A9" w:rsidP="00E25083">
      <w:pPr>
        <w:spacing w:before="120" w:after="120" w:line="240" w:lineRule="auto"/>
        <w:jc w:val="both"/>
        <w:rPr>
          <w:rFonts w:ascii="Times New Roman" w:hAnsi="Times New Roman"/>
          <w:sz w:val="24"/>
          <w:szCs w:val="24"/>
        </w:rPr>
      </w:pPr>
      <w:r w:rsidRPr="0085317A">
        <w:rPr>
          <w:rFonts w:ascii="Times New Roman" w:hAnsi="Times New Roman"/>
          <w:sz w:val="24"/>
          <w:szCs w:val="24"/>
        </w:rPr>
        <w:t xml:space="preserve">За развитието на земеделието в община Ябланица допринасят възможностите, предоставяни по линия на Общата селскостопанска политика на ЕС, в т. ч. и директните плащания от ДФ „Земеделие”.  </w:t>
      </w:r>
      <w:r w:rsidR="00D25BC6">
        <w:rPr>
          <w:rFonts w:ascii="Times New Roman" w:hAnsi="Times New Roman"/>
          <w:sz w:val="24"/>
          <w:szCs w:val="24"/>
        </w:rPr>
        <w:t xml:space="preserve"> </w:t>
      </w:r>
    </w:p>
    <w:p w:rsidR="00EC62A9" w:rsidRPr="0085317A" w:rsidRDefault="00EC62A9" w:rsidP="00E25083">
      <w:pPr>
        <w:spacing w:before="120" w:after="120" w:line="240" w:lineRule="auto"/>
        <w:jc w:val="both"/>
        <w:rPr>
          <w:rFonts w:ascii="Times New Roman" w:hAnsi="Times New Roman"/>
          <w:sz w:val="24"/>
          <w:szCs w:val="24"/>
        </w:rPr>
      </w:pPr>
      <w:r w:rsidRPr="0085317A">
        <w:rPr>
          <w:rFonts w:ascii="Times New Roman" w:hAnsi="Times New Roman"/>
          <w:sz w:val="24"/>
          <w:szCs w:val="24"/>
        </w:rPr>
        <w:t>Въз основа на направения анализ на динамиката на площите с отделните култури, може да се направят следните изводи:</w:t>
      </w:r>
    </w:p>
    <w:p w:rsidR="00EC62A9" w:rsidRPr="00C26E51" w:rsidRDefault="00EC62A9" w:rsidP="00E25083">
      <w:pPr>
        <w:pStyle w:val="a8"/>
        <w:numPr>
          <w:ilvl w:val="0"/>
          <w:numId w:val="40"/>
        </w:numPr>
        <w:spacing w:before="120" w:after="120"/>
        <w:ind w:left="851"/>
        <w:jc w:val="both"/>
        <w:rPr>
          <w:szCs w:val="24"/>
          <w:lang w:val="bg-BG"/>
        </w:rPr>
      </w:pPr>
      <w:r w:rsidRPr="00C26E51">
        <w:rPr>
          <w:szCs w:val="24"/>
          <w:lang w:val="bg-BG"/>
        </w:rPr>
        <w:t xml:space="preserve">Наличната земеделска площ дава възможност за създаване на нови насаждения от сливи и малини. На територията на общината има възможност за отглеждане на зеленчуци и билки. С оглед високата безработица в общината, развитието на земеделието може да допринесе за решаването на проблемите със заетостта и осигуряването на доходи на населението. </w:t>
      </w:r>
    </w:p>
    <w:p w:rsidR="00EC62A9" w:rsidRPr="00C26E51" w:rsidRDefault="00EC62A9" w:rsidP="00E25083">
      <w:pPr>
        <w:pStyle w:val="a8"/>
        <w:numPr>
          <w:ilvl w:val="0"/>
          <w:numId w:val="40"/>
        </w:numPr>
        <w:spacing w:before="120" w:after="120"/>
        <w:ind w:left="851"/>
        <w:jc w:val="both"/>
        <w:rPr>
          <w:szCs w:val="24"/>
          <w:lang w:val="bg-BG"/>
        </w:rPr>
      </w:pPr>
      <w:r w:rsidRPr="00C26E51">
        <w:rPr>
          <w:szCs w:val="24"/>
          <w:lang w:val="bg-BG"/>
        </w:rPr>
        <w:t>В резултат на възможностите за усвояване на евросубсидии е възможно нарастване на интереса към намаляване процента на необработваните ниви.</w:t>
      </w:r>
    </w:p>
    <w:p w:rsidR="00EC62A9" w:rsidRPr="00EC62A9" w:rsidRDefault="00EC62A9" w:rsidP="00E63B6E">
      <w:pPr>
        <w:rPr>
          <w:rFonts w:ascii="Times New Roman" w:hAnsi="Times New Roman"/>
          <w:b/>
          <w:color w:val="0070C0"/>
          <w:sz w:val="24"/>
          <w:szCs w:val="24"/>
          <w:lang w:eastAsia="ja-JP"/>
        </w:rPr>
      </w:pPr>
    </w:p>
    <w:p w:rsidR="00CC4EEB" w:rsidRPr="00EC62A9" w:rsidRDefault="00CC4EEB" w:rsidP="00EC62A9">
      <w:pPr>
        <w:rPr>
          <w:rFonts w:ascii="Times New Roman" w:hAnsi="Times New Roman"/>
          <w:b/>
          <w:color w:val="0070C0"/>
          <w:sz w:val="24"/>
          <w:szCs w:val="24"/>
        </w:rPr>
      </w:pPr>
      <w:r w:rsidRPr="00EC62A9">
        <w:rPr>
          <w:rFonts w:ascii="Times New Roman" w:hAnsi="Times New Roman"/>
          <w:b/>
          <w:color w:val="0070C0"/>
          <w:sz w:val="24"/>
          <w:szCs w:val="24"/>
        </w:rPr>
        <w:t>Животновъдство</w:t>
      </w:r>
    </w:p>
    <w:p w:rsidR="00EC62A9" w:rsidRPr="00C26E51" w:rsidRDefault="00EC62A9" w:rsidP="006905D0">
      <w:pPr>
        <w:pStyle w:val="ad"/>
        <w:spacing w:before="120"/>
        <w:jc w:val="both"/>
        <w:rPr>
          <w:lang w:val="bg-BG"/>
        </w:rPr>
      </w:pPr>
      <w:r w:rsidRPr="00053F03">
        <w:rPr>
          <w:lang w:val="bg-BG"/>
        </w:rPr>
        <w:t>От развитието на животновъдството в областта в значителна степен зависи развитието на месо- и млекопреработвателната промишленост. Животновъдството в община Ябланица, а и в областта, е съсредоточено в частния сектор, като основно животните се използват за задоволяване на лични нужди, и много по-ма</w:t>
      </w:r>
      <w:r w:rsidR="006905D0">
        <w:rPr>
          <w:lang w:val="bg-BG"/>
        </w:rPr>
        <w:t>лка част се отглеждат във фирми</w:t>
      </w:r>
      <w:r w:rsidRPr="00053F03">
        <w:rPr>
          <w:lang w:val="bg-BG"/>
        </w:rPr>
        <w:t xml:space="preserve">. В общината традиционно е развито говедовъдството, овцевъдството, козевъдството и птицевъдството. </w:t>
      </w:r>
      <w:r w:rsidRPr="00C26E51">
        <w:rPr>
          <w:lang w:val="bg-BG"/>
        </w:rPr>
        <w:t xml:space="preserve">В последните години има увеличен интерес към пчеларството. </w:t>
      </w:r>
    </w:p>
    <w:p w:rsidR="00B56521" w:rsidRDefault="004A0883" w:rsidP="006905D0">
      <w:pPr>
        <w:spacing w:before="120" w:after="120" w:line="240" w:lineRule="auto"/>
        <w:jc w:val="both"/>
        <w:rPr>
          <w:rFonts w:ascii="Times New Roman" w:hAnsi="Times New Roman"/>
          <w:sz w:val="24"/>
          <w:szCs w:val="24"/>
        </w:rPr>
      </w:pPr>
      <w:r w:rsidRPr="00FA7C97">
        <w:rPr>
          <w:rFonts w:ascii="Times New Roman" w:hAnsi="Times New Roman"/>
          <w:sz w:val="24"/>
          <w:szCs w:val="24"/>
        </w:rPr>
        <w:t xml:space="preserve">Планинският и полупланинският климат, както и наличието на пасища и ливади в общината са благоприятна среда за отглеждане на животни, които през последните 20 години са силно намалели. </w:t>
      </w:r>
    </w:p>
    <w:p w:rsidR="00B56521" w:rsidRPr="00B56521" w:rsidRDefault="00B56521" w:rsidP="00B56521">
      <w:pPr>
        <w:pStyle w:val="ad"/>
        <w:spacing w:before="120"/>
        <w:ind w:right="272"/>
        <w:jc w:val="both"/>
        <w:rPr>
          <w:b/>
          <w:i/>
          <w:lang w:val="bg-BG"/>
        </w:rPr>
      </w:pPr>
      <w:r w:rsidRPr="00B56521">
        <w:rPr>
          <w:b/>
          <w:i/>
          <w:lang w:val="bg-BG"/>
        </w:rPr>
        <w:t xml:space="preserve">В общината голяма част от животните се отглеждат семейно, задоволяват потребностите на самото </w:t>
      </w:r>
      <w:r>
        <w:rPr>
          <w:b/>
          <w:i/>
          <w:lang w:val="bg-BG"/>
        </w:rPr>
        <w:t xml:space="preserve">на </w:t>
      </w:r>
      <w:r w:rsidRPr="00B56521">
        <w:rPr>
          <w:b/>
          <w:i/>
          <w:lang w:val="bg-BG"/>
        </w:rPr>
        <w:t>домакинство</w:t>
      </w:r>
      <w:r>
        <w:rPr>
          <w:b/>
          <w:i/>
          <w:lang w:val="bg-BG"/>
        </w:rPr>
        <w:t xml:space="preserve">, но </w:t>
      </w:r>
      <w:r w:rsidRPr="00B56521">
        <w:rPr>
          <w:b/>
          <w:i/>
          <w:lang w:val="bg-BG"/>
        </w:rPr>
        <w:t xml:space="preserve">постепенно започват да се отглеждат </w:t>
      </w:r>
      <w:r>
        <w:rPr>
          <w:b/>
          <w:i/>
          <w:lang w:val="bg-BG"/>
        </w:rPr>
        <w:t xml:space="preserve">и </w:t>
      </w:r>
      <w:r w:rsidRPr="00B56521">
        <w:rPr>
          <w:b/>
          <w:i/>
          <w:lang w:val="bg-BG"/>
        </w:rPr>
        <w:t>животни</w:t>
      </w:r>
      <w:r>
        <w:rPr>
          <w:b/>
          <w:i/>
          <w:lang w:val="bg-BG"/>
        </w:rPr>
        <w:t xml:space="preserve"> в по-големите стопанства</w:t>
      </w:r>
      <w:r w:rsidRPr="00B56521">
        <w:rPr>
          <w:b/>
          <w:i/>
          <w:lang w:val="bg-BG"/>
        </w:rPr>
        <w:t>, които са предназначени за пазара.</w:t>
      </w:r>
      <w:r>
        <w:rPr>
          <w:b/>
          <w:i/>
          <w:lang w:val="bg-BG"/>
        </w:rPr>
        <w:t xml:space="preserve"> По населени места животните са съсредоточени както следва:</w:t>
      </w:r>
      <w:r w:rsidRPr="00B56521">
        <w:rPr>
          <w:b/>
          <w:i/>
          <w:lang w:val="bg-BG"/>
        </w:rPr>
        <w:t xml:space="preserve"> </w:t>
      </w:r>
    </w:p>
    <w:p w:rsidR="00B56521" w:rsidRPr="0097014D" w:rsidRDefault="00B56521" w:rsidP="004D2535">
      <w:pPr>
        <w:pStyle w:val="a8"/>
        <w:numPr>
          <w:ilvl w:val="0"/>
          <w:numId w:val="53"/>
        </w:numPr>
        <w:spacing w:before="120" w:after="120"/>
        <w:jc w:val="both"/>
        <w:rPr>
          <w:szCs w:val="24"/>
          <w:lang w:val="bg-BG"/>
        </w:rPr>
      </w:pPr>
      <w:r w:rsidRPr="0097014D">
        <w:rPr>
          <w:szCs w:val="24"/>
          <w:lang w:val="bg-BG"/>
        </w:rPr>
        <w:t xml:space="preserve">Говеда се отглеждат основно в селата: Добревци, Брестница и Малък извор. </w:t>
      </w:r>
    </w:p>
    <w:p w:rsidR="00B56521" w:rsidRPr="0097014D" w:rsidRDefault="00B56521" w:rsidP="004D2535">
      <w:pPr>
        <w:pStyle w:val="a8"/>
        <w:numPr>
          <w:ilvl w:val="0"/>
          <w:numId w:val="53"/>
        </w:numPr>
        <w:spacing w:before="120" w:after="120"/>
        <w:jc w:val="both"/>
        <w:rPr>
          <w:szCs w:val="24"/>
          <w:lang w:val="bg-BG"/>
        </w:rPr>
      </w:pPr>
      <w:r w:rsidRPr="0097014D">
        <w:rPr>
          <w:szCs w:val="24"/>
          <w:lang w:val="bg-BG"/>
        </w:rPr>
        <w:t>Биволи в: Дъбравата и Батулци. Овце в: Ябланица, Малък извор и Голяма Брестница.</w:t>
      </w:r>
    </w:p>
    <w:p w:rsidR="00B56521" w:rsidRPr="0097014D" w:rsidRDefault="00B56521" w:rsidP="004D2535">
      <w:pPr>
        <w:pStyle w:val="a8"/>
        <w:numPr>
          <w:ilvl w:val="0"/>
          <w:numId w:val="53"/>
        </w:numPr>
        <w:spacing w:before="120" w:after="120"/>
        <w:jc w:val="both"/>
        <w:rPr>
          <w:szCs w:val="24"/>
          <w:lang w:val="bg-BG"/>
        </w:rPr>
      </w:pPr>
      <w:r w:rsidRPr="0097014D">
        <w:rPr>
          <w:szCs w:val="24"/>
          <w:lang w:val="bg-BG"/>
        </w:rPr>
        <w:t xml:space="preserve">Кози: в Добревци, Ябланица и Малък извор. </w:t>
      </w:r>
    </w:p>
    <w:p w:rsidR="00B56521" w:rsidRPr="0097014D" w:rsidRDefault="00B56521" w:rsidP="004D2535">
      <w:pPr>
        <w:pStyle w:val="a8"/>
        <w:numPr>
          <w:ilvl w:val="0"/>
          <w:numId w:val="53"/>
        </w:numPr>
        <w:spacing w:before="120" w:after="120"/>
        <w:jc w:val="both"/>
        <w:rPr>
          <w:szCs w:val="24"/>
          <w:lang w:val="bg-BG"/>
        </w:rPr>
      </w:pPr>
      <w:r w:rsidRPr="0097014D">
        <w:rPr>
          <w:szCs w:val="24"/>
          <w:lang w:val="bg-BG"/>
        </w:rPr>
        <w:t>Птици в: Ябланица, Брестница и Добревци, а зайци и пчели основно в град Ябланица.</w:t>
      </w:r>
    </w:p>
    <w:p w:rsidR="004A0883" w:rsidRPr="00965BD9" w:rsidRDefault="004A0883" w:rsidP="006905D0">
      <w:pPr>
        <w:spacing w:before="120" w:after="120" w:line="240" w:lineRule="auto"/>
        <w:jc w:val="both"/>
        <w:rPr>
          <w:rFonts w:ascii="Times New Roman" w:hAnsi="Times New Roman"/>
          <w:sz w:val="24"/>
          <w:szCs w:val="24"/>
        </w:rPr>
      </w:pPr>
      <w:r w:rsidRPr="00FA7C97">
        <w:rPr>
          <w:rFonts w:ascii="Times New Roman" w:hAnsi="Times New Roman"/>
          <w:sz w:val="24"/>
          <w:szCs w:val="24"/>
        </w:rPr>
        <w:t xml:space="preserve">През 2008 и </w:t>
      </w:r>
      <w:r w:rsidR="00B56521">
        <w:rPr>
          <w:rFonts w:ascii="Times New Roman" w:hAnsi="Times New Roman"/>
          <w:sz w:val="24"/>
          <w:szCs w:val="24"/>
        </w:rPr>
        <w:t xml:space="preserve">2013 - </w:t>
      </w:r>
      <w:r w:rsidRPr="00FA7C97">
        <w:rPr>
          <w:rFonts w:ascii="Times New Roman" w:hAnsi="Times New Roman"/>
          <w:sz w:val="24"/>
          <w:szCs w:val="24"/>
        </w:rPr>
        <w:t>201</w:t>
      </w:r>
      <w:r w:rsidR="00454545">
        <w:rPr>
          <w:rFonts w:ascii="Times New Roman" w:hAnsi="Times New Roman"/>
          <w:sz w:val="24"/>
          <w:szCs w:val="24"/>
        </w:rPr>
        <w:t>5</w:t>
      </w:r>
      <w:r w:rsidRPr="00FA7C97">
        <w:rPr>
          <w:rFonts w:ascii="Times New Roman" w:hAnsi="Times New Roman"/>
          <w:sz w:val="24"/>
          <w:szCs w:val="24"/>
        </w:rPr>
        <w:t xml:space="preserve"> г. броят на отглежданите животни по видове на територията на община Ябланица е </w:t>
      </w:r>
      <w:r w:rsidR="00B56521">
        <w:rPr>
          <w:rFonts w:ascii="Times New Roman" w:hAnsi="Times New Roman"/>
          <w:sz w:val="24"/>
          <w:szCs w:val="24"/>
        </w:rPr>
        <w:t xml:space="preserve">отразен в таблица 19.  </w:t>
      </w:r>
    </w:p>
    <w:p w:rsidR="004A0883" w:rsidRDefault="004A0883" w:rsidP="004A0883">
      <w:pPr>
        <w:spacing w:before="120" w:after="120" w:line="240" w:lineRule="auto"/>
        <w:contextualSpacing/>
        <w:rPr>
          <w:rFonts w:ascii="Times New Roman" w:hAnsi="Times New Roman"/>
          <w:sz w:val="24"/>
          <w:szCs w:val="24"/>
        </w:rPr>
      </w:pPr>
      <w:r w:rsidRPr="00FA7C97">
        <w:rPr>
          <w:rFonts w:ascii="Times New Roman" w:hAnsi="Times New Roman"/>
          <w:b/>
          <w:sz w:val="24"/>
          <w:szCs w:val="24"/>
        </w:rPr>
        <w:t xml:space="preserve">               Таблица</w:t>
      </w:r>
      <w:r w:rsidRPr="00FA7C97">
        <w:rPr>
          <w:rFonts w:ascii="Times New Roman" w:hAnsi="Times New Roman"/>
          <w:sz w:val="24"/>
          <w:szCs w:val="24"/>
        </w:rPr>
        <w:t xml:space="preserve"> </w:t>
      </w:r>
      <w:r w:rsidRPr="00FA7C97">
        <w:rPr>
          <w:rFonts w:ascii="Times New Roman" w:hAnsi="Times New Roman"/>
          <w:b/>
          <w:sz w:val="24"/>
          <w:szCs w:val="24"/>
        </w:rPr>
        <w:t xml:space="preserve"> № 1</w:t>
      </w:r>
      <w:r w:rsidR="00454545">
        <w:rPr>
          <w:rFonts w:ascii="Times New Roman" w:hAnsi="Times New Roman"/>
          <w:b/>
          <w:sz w:val="24"/>
          <w:szCs w:val="24"/>
        </w:rPr>
        <w:t>9</w:t>
      </w:r>
      <w:r w:rsidRPr="00FA7C97">
        <w:rPr>
          <w:rFonts w:ascii="Times New Roman" w:hAnsi="Times New Roman"/>
          <w:b/>
          <w:sz w:val="24"/>
          <w:szCs w:val="24"/>
        </w:rPr>
        <w:t xml:space="preserve">.  Брой селскостопански животни по видове </w:t>
      </w:r>
      <w:r w:rsidRPr="00FA7C97">
        <w:rPr>
          <w:rFonts w:ascii="Times New Roman" w:hAnsi="Times New Roman"/>
          <w:sz w:val="24"/>
          <w:szCs w:val="24"/>
        </w:rPr>
        <w:t xml:space="preserve"> </w:t>
      </w:r>
    </w:p>
    <w:p w:rsidR="004A0883" w:rsidRPr="00197F95" w:rsidRDefault="004A0883" w:rsidP="004A0883">
      <w:pPr>
        <w:spacing w:before="120" w:after="120" w:line="240" w:lineRule="auto"/>
        <w:contextualSpacing/>
        <w:rPr>
          <w:rFonts w:ascii="Times New Roman" w:hAnsi="Times New Roman"/>
          <w:sz w:val="12"/>
          <w:szCs w:val="12"/>
        </w:rPr>
      </w:pPr>
    </w:p>
    <w:tbl>
      <w:tblPr>
        <w:tblW w:w="8887" w:type="dxa"/>
        <w:jc w:val="center"/>
        <w:tblInd w:w="108" w:type="dxa"/>
        <w:tblLook w:val="01E0" w:firstRow="1" w:lastRow="1" w:firstColumn="1" w:lastColumn="1" w:noHBand="0" w:noVBand="0"/>
      </w:tblPr>
      <w:tblGrid>
        <w:gridCol w:w="2812"/>
        <w:gridCol w:w="963"/>
        <w:gridCol w:w="1388"/>
        <w:gridCol w:w="987"/>
        <w:gridCol w:w="1134"/>
        <w:gridCol w:w="1603"/>
      </w:tblGrid>
      <w:tr w:rsidR="006905D0" w:rsidRPr="00FA7C97" w:rsidTr="00454545">
        <w:trPr>
          <w:jc w:val="center"/>
        </w:trPr>
        <w:tc>
          <w:tcPr>
            <w:tcW w:w="2812" w:type="dxa"/>
            <w:tcBorders>
              <w:top w:val="single" w:sz="4" w:space="0" w:color="auto"/>
              <w:left w:val="single" w:sz="4" w:space="0" w:color="auto"/>
              <w:bottom w:val="single" w:sz="4" w:space="0" w:color="auto"/>
              <w:right w:val="single" w:sz="4" w:space="0" w:color="auto"/>
            </w:tcBorders>
            <w:shd w:val="clear" w:color="auto" w:fill="000080"/>
          </w:tcPr>
          <w:p w:rsidR="006905D0" w:rsidRPr="00FA7C97" w:rsidRDefault="006905D0" w:rsidP="004D65B7">
            <w:pPr>
              <w:spacing w:after="0" w:line="240" w:lineRule="auto"/>
              <w:rPr>
                <w:rFonts w:ascii="Times New Roman" w:hAnsi="Times New Roman"/>
              </w:rPr>
            </w:pPr>
            <w:r w:rsidRPr="00FA7C97">
              <w:rPr>
                <w:rFonts w:ascii="Times New Roman" w:hAnsi="Times New Roman"/>
              </w:rPr>
              <w:t>Вид животни</w:t>
            </w:r>
          </w:p>
        </w:tc>
        <w:tc>
          <w:tcPr>
            <w:tcW w:w="963" w:type="dxa"/>
            <w:tcBorders>
              <w:top w:val="single" w:sz="4" w:space="0" w:color="auto"/>
              <w:left w:val="single" w:sz="4" w:space="0" w:color="auto"/>
              <w:bottom w:val="single" w:sz="4" w:space="0" w:color="auto"/>
              <w:right w:val="single" w:sz="4" w:space="0" w:color="auto"/>
            </w:tcBorders>
            <w:shd w:val="clear" w:color="auto" w:fill="000080"/>
          </w:tcPr>
          <w:p w:rsidR="006905D0" w:rsidRPr="00FA7C97" w:rsidRDefault="006905D0" w:rsidP="004D65B7">
            <w:pPr>
              <w:spacing w:after="0" w:line="240" w:lineRule="auto"/>
              <w:rPr>
                <w:rFonts w:ascii="Times New Roman" w:hAnsi="Times New Roman"/>
              </w:rPr>
            </w:pPr>
            <w:r w:rsidRPr="00FA7C97">
              <w:rPr>
                <w:rFonts w:ascii="Times New Roman" w:hAnsi="Times New Roman"/>
              </w:rPr>
              <w:t>2008</w:t>
            </w:r>
          </w:p>
        </w:tc>
        <w:tc>
          <w:tcPr>
            <w:tcW w:w="1388" w:type="dxa"/>
            <w:tcBorders>
              <w:top w:val="single" w:sz="4" w:space="0" w:color="auto"/>
              <w:left w:val="single" w:sz="4" w:space="0" w:color="auto"/>
              <w:bottom w:val="single" w:sz="4" w:space="0" w:color="auto"/>
              <w:right w:val="single" w:sz="4" w:space="0" w:color="auto"/>
            </w:tcBorders>
            <w:shd w:val="clear" w:color="auto" w:fill="000080"/>
          </w:tcPr>
          <w:p w:rsidR="006905D0" w:rsidRPr="00FA7C97" w:rsidRDefault="006905D0" w:rsidP="004D65B7">
            <w:pPr>
              <w:spacing w:after="0" w:line="240" w:lineRule="auto"/>
              <w:rPr>
                <w:rFonts w:ascii="Times New Roman" w:hAnsi="Times New Roman"/>
              </w:rPr>
            </w:pPr>
            <w:r w:rsidRPr="00FA7C97">
              <w:rPr>
                <w:rFonts w:ascii="Times New Roman" w:hAnsi="Times New Roman"/>
              </w:rPr>
              <w:t>2013</w:t>
            </w:r>
          </w:p>
        </w:tc>
        <w:tc>
          <w:tcPr>
            <w:tcW w:w="987" w:type="dxa"/>
            <w:tcBorders>
              <w:top w:val="single" w:sz="4" w:space="0" w:color="auto"/>
              <w:left w:val="single" w:sz="4" w:space="0" w:color="auto"/>
              <w:bottom w:val="single" w:sz="4" w:space="0" w:color="auto"/>
              <w:right w:val="single" w:sz="4" w:space="0" w:color="auto"/>
            </w:tcBorders>
            <w:shd w:val="clear" w:color="auto" w:fill="000080"/>
          </w:tcPr>
          <w:p w:rsidR="006905D0" w:rsidRDefault="006905D0" w:rsidP="006905D0">
            <w:r w:rsidRPr="00072683">
              <w:rPr>
                <w:rFonts w:ascii="Times New Roman" w:hAnsi="Times New Roman"/>
              </w:rPr>
              <w:t>201</w:t>
            </w:r>
            <w:r>
              <w:rPr>
                <w:rFonts w:ascii="Times New Roman" w:hAnsi="Times New Roman"/>
              </w:rPr>
              <w:t>4</w:t>
            </w:r>
          </w:p>
        </w:tc>
        <w:tc>
          <w:tcPr>
            <w:tcW w:w="1134" w:type="dxa"/>
            <w:tcBorders>
              <w:top w:val="single" w:sz="4" w:space="0" w:color="auto"/>
              <w:left w:val="single" w:sz="4" w:space="0" w:color="auto"/>
              <w:bottom w:val="single" w:sz="4" w:space="0" w:color="auto"/>
              <w:right w:val="single" w:sz="4" w:space="0" w:color="auto"/>
            </w:tcBorders>
            <w:shd w:val="clear" w:color="auto" w:fill="000080"/>
          </w:tcPr>
          <w:p w:rsidR="006905D0" w:rsidRDefault="006905D0" w:rsidP="006905D0">
            <w:r w:rsidRPr="00072683">
              <w:rPr>
                <w:rFonts w:ascii="Times New Roman" w:hAnsi="Times New Roman"/>
              </w:rPr>
              <w:t>201</w:t>
            </w:r>
            <w:r>
              <w:rPr>
                <w:rFonts w:ascii="Times New Roman" w:hAnsi="Times New Roman"/>
              </w:rPr>
              <w:t>5</w:t>
            </w:r>
          </w:p>
        </w:tc>
        <w:tc>
          <w:tcPr>
            <w:tcW w:w="1603" w:type="dxa"/>
            <w:tcBorders>
              <w:top w:val="single" w:sz="4" w:space="0" w:color="auto"/>
              <w:left w:val="single" w:sz="4" w:space="0" w:color="auto"/>
              <w:bottom w:val="single" w:sz="4" w:space="0" w:color="auto"/>
              <w:right w:val="single" w:sz="4" w:space="0" w:color="auto"/>
            </w:tcBorders>
            <w:shd w:val="clear" w:color="auto" w:fill="000080"/>
          </w:tcPr>
          <w:p w:rsidR="006905D0" w:rsidRPr="00FA7C97" w:rsidRDefault="006905D0" w:rsidP="004D65B7">
            <w:pPr>
              <w:spacing w:after="0" w:line="240" w:lineRule="auto"/>
              <w:ind w:right="-108"/>
              <w:rPr>
                <w:rFonts w:ascii="Times New Roman" w:hAnsi="Times New Roman"/>
              </w:rPr>
            </w:pPr>
            <w:r w:rsidRPr="00FA7C97">
              <w:rPr>
                <w:rFonts w:ascii="Times New Roman" w:hAnsi="Times New Roman"/>
              </w:rPr>
              <w:t>Разлика през 2013 г. спрямо 2008 г.</w:t>
            </w:r>
          </w:p>
        </w:tc>
      </w:tr>
      <w:tr w:rsidR="006905D0" w:rsidRPr="00FA7C97" w:rsidTr="00454545">
        <w:trPr>
          <w:jc w:val="center"/>
        </w:trPr>
        <w:tc>
          <w:tcPr>
            <w:tcW w:w="2812" w:type="dxa"/>
            <w:tcBorders>
              <w:top w:val="single" w:sz="4" w:space="0" w:color="auto"/>
              <w:left w:val="single" w:sz="4" w:space="0" w:color="auto"/>
              <w:bottom w:val="single" w:sz="4" w:space="0" w:color="auto"/>
              <w:right w:val="single" w:sz="4" w:space="0" w:color="auto"/>
            </w:tcBorders>
          </w:tcPr>
          <w:p w:rsidR="006905D0" w:rsidRPr="00FA7C97" w:rsidRDefault="006905D0" w:rsidP="00454545">
            <w:pPr>
              <w:spacing w:after="0" w:line="240" w:lineRule="auto"/>
              <w:rPr>
                <w:rFonts w:ascii="Times New Roman" w:hAnsi="Times New Roman"/>
              </w:rPr>
            </w:pPr>
            <w:r w:rsidRPr="00FA7C97">
              <w:rPr>
                <w:rFonts w:ascii="Times New Roman" w:hAnsi="Times New Roman"/>
              </w:rPr>
              <w:t>Говеда- в т.ч. крави</w:t>
            </w:r>
          </w:p>
        </w:tc>
        <w:tc>
          <w:tcPr>
            <w:tcW w:w="963" w:type="dxa"/>
            <w:tcBorders>
              <w:top w:val="single" w:sz="4" w:space="0" w:color="auto"/>
              <w:left w:val="single" w:sz="4" w:space="0" w:color="auto"/>
              <w:bottom w:val="single" w:sz="4" w:space="0" w:color="auto"/>
              <w:right w:val="single" w:sz="4" w:space="0" w:color="auto"/>
            </w:tcBorders>
            <w:shd w:val="clear" w:color="auto" w:fill="808080"/>
          </w:tcPr>
          <w:p w:rsidR="006905D0" w:rsidRPr="00FA7C97" w:rsidRDefault="006905D0" w:rsidP="00454545">
            <w:pPr>
              <w:spacing w:after="0" w:line="240" w:lineRule="auto"/>
              <w:jc w:val="right"/>
              <w:rPr>
                <w:rFonts w:ascii="Times New Roman" w:hAnsi="Times New Roman"/>
              </w:rPr>
            </w:pPr>
            <w:r w:rsidRPr="00FA7C97">
              <w:rPr>
                <w:rFonts w:ascii="Times New Roman" w:hAnsi="Times New Roman"/>
              </w:rPr>
              <w:t>450</w:t>
            </w:r>
          </w:p>
        </w:tc>
        <w:tc>
          <w:tcPr>
            <w:tcW w:w="1388" w:type="dxa"/>
            <w:tcBorders>
              <w:top w:val="single" w:sz="4" w:space="0" w:color="auto"/>
              <w:left w:val="single" w:sz="4" w:space="0" w:color="auto"/>
              <w:bottom w:val="single" w:sz="4" w:space="0" w:color="auto"/>
              <w:right w:val="single" w:sz="4" w:space="0" w:color="auto"/>
            </w:tcBorders>
            <w:shd w:val="clear" w:color="auto" w:fill="999999"/>
          </w:tcPr>
          <w:p w:rsidR="006905D0" w:rsidRPr="006905D0" w:rsidRDefault="006905D0" w:rsidP="00454545">
            <w:pPr>
              <w:spacing w:after="0" w:line="240" w:lineRule="auto"/>
              <w:jc w:val="right"/>
              <w:rPr>
                <w:rFonts w:ascii="Times New Roman" w:hAnsi="Times New Roman"/>
              </w:rPr>
            </w:pPr>
            <w:r w:rsidRPr="006905D0">
              <w:rPr>
                <w:rFonts w:ascii="Times New Roman" w:hAnsi="Times New Roman"/>
              </w:rPr>
              <w:t>380</w:t>
            </w:r>
          </w:p>
        </w:tc>
        <w:tc>
          <w:tcPr>
            <w:tcW w:w="987" w:type="dxa"/>
            <w:tcBorders>
              <w:top w:val="single" w:sz="4" w:space="0" w:color="auto"/>
              <w:left w:val="single" w:sz="4" w:space="0" w:color="auto"/>
              <w:bottom w:val="single" w:sz="4" w:space="0" w:color="auto"/>
              <w:right w:val="single" w:sz="4" w:space="0" w:color="auto"/>
            </w:tcBorders>
            <w:shd w:val="clear" w:color="auto" w:fill="D9D9D9"/>
          </w:tcPr>
          <w:p w:rsidR="006905D0" w:rsidRPr="006905D0" w:rsidRDefault="006905D0" w:rsidP="00454545">
            <w:pPr>
              <w:spacing w:after="0" w:line="240" w:lineRule="auto"/>
              <w:jc w:val="right"/>
              <w:rPr>
                <w:rFonts w:ascii="Times New Roman" w:hAnsi="Times New Roman"/>
              </w:rPr>
            </w:pPr>
            <w:r w:rsidRPr="006905D0">
              <w:rPr>
                <w:rFonts w:ascii="Times New Roman" w:hAnsi="Times New Roman"/>
              </w:rPr>
              <w:t>402</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6905D0" w:rsidRPr="006905D0" w:rsidRDefault="006905D0" w:rsidP="00454545">
            <w:pPr>
              <w:spacing w:after="0" w:line="240" w:lineRule="auto"/>
              <w:jc w:val="right"/>
              <w:rPr>
                <w:rFonts w:ascii="Times New Roman" w:hAnsi="Times New Roman"/>
                <w:lang w:val="en-US"/>
              </w:rPr>
            </w:pPr>
            <w:r w:rsidRPr="006905D0">
              <w:rPr>
                <w:rFonts w:ascii="Times New Roman" w:hAnsi="Times New Roman"/>
                <w:lang w:val="en-US"/>
              </w:rPr>
              <w:t>514</w:t>
            </w:r>
          </w:p>
        </w:tc>
        <w:tc>
          <w:tcPr>
            <w:tcW w:w="1603" w:type="dxa"/>
            <w:tcBorders>
              <w:top w:val="single" w:sz="4" w:space="0" w:color="auto"/>
              <w:left w:val="single" w:sz="4" w:space="0" w:color="auto"/>
              <w:bottom w:val="single" w:sz="4" w:space="0" w:color="auto"/>
              <w:right w:val="single" w:sz="4" w:space="0" w:color="auto"/>
            </w:tcBorders>
            <w:shd w:val="clear" w:color="auto" w:fill="D9D9D9"/>
          </w:tcPr>
          <w:p w:rsidR="006905D0" w:rsidRPr="006905D0" w:rsidRDefault="006905D0" w:rsidP="00454545">
            <w:pPr>
              <w:spacing w:after="0" w:line="240" w:lineRule="auto"/>
              <w:jc w:val="right"/>
              <w:rPr>
                <w:rFonts w:ascii="Times New Roman" w:hAnsi="Times New Roman"/>
              </w:rPr>
            </w:pPr>
            <w:r>
              <w:rPr>
                <w:rFonts w:ascii="Times New Roman" w:hAnsi="Times New Roman"/>
              </w:rPr>
              <w:t>64</w:t>
            </w:r>
          </w:p>
        </w:tc>
      </w:tr>
      <w:tr w:rsidR="006905D0" w:rsidRPr="00FA7C97" w:rsidTr="00454545">
        <w:trPr>
          <w:jc w:val="center"/>
        </w:trPr>
        <w:tc>
          <w:tcPr>
            <w:tcW w:w="2812" w:type="dxa"/>
            <w:tcBorders>
              <w:top w:val="single" w:sz="4" w:space="0" w:color="auto"/>
              <w:left w:val="single" w:sz="4" w:space="0" w:color="auto"/>
              <w:bottom w:val="single" w:sz="4" w:space="0" w:color="auto"/>
              <w:right w:val="single" w:sz="4" w:space="0" w:color="auto"/>
            </w:tcBorders>
          </w:tcPr>
          <w:p w:rsidR="006905D0" w:rsidRPr="00FA7C97" w:rsidRDefault="006905D0" w:rsidP="00454545">
            <w:pPr>
              <w:spacing w:after="0" w:line="240" w:lineRule="auto"/>
              <w:rPr>
                <w:rFonts w:ascii="Times New Roman" w:hAnsi="Times New Roman"/>
              </w:rPr>
            </w:pPr>
            <w:r w:rsidRPr="00FA7C97">
              <w:rPr>
                <w:rFonts w:ascii="Times New Roman" w:hAnsi="Times New Roman"/>
              </w:rPr>
              <w:t>Биволи – в т.ч. биволици</w:t>
            </w:r>
          </w:p>
        </w:tc>
        <w:tc>
          <w:tcPr>
            <w:tcW w:w="963" w:type="dxa"/>
            <w:tcBorders>
              <w:top w:val="single" w:sz="4" w:space="0" w:color="auto"/>
              <w:left w:val="single" w:sz="4" w:space="0" w:color="auto"/>
              <w:bottom w:val="single" w:sz="4" w:space="0" w:color="auto"/>
              <w:right w:val="single" w:sz="4" w:space="0" w:color="auto"/>
            </w:tcBorders>
            <w:shd w:val="clear" w:color="auto" w:fill="808080"/>
          </w:tcPr>
          <w:p w:rsidR="006905D0" w:rsidRPr="00FA7C97" w:rsidRDefault="006905D0" w:rsidP="00454545">
            <w:pPr>
              <w:spacing w:after="0" w:line="240" w:lineRule="auto"/>
              <w:jc w:val="right"/>
              <w:rPr>
                <w:rFonts w:ascii="Times New Roman" w:hAnsi="Times New Roman"/>
              </w:rPr>
            </w:pPr>
            <w:r w:rsidRPr="00FA7C97">
              <w:rPr>
                <w:rFonts w:ascii="Times New Roman" w:hAnsi="Times New Roman"/>
              </w:rPr>
              <w:t>26</w:t>
            </w:r>
          </w:p>
        </w:tc>
        <w:tc>
          <w:tcPr>
            <w:tcW w:w="1388" w:type="dxa"/>
            <w:tcBorders>
              <w:top w:val="single" w:sz="4" w:space="0" w:color="auto"/>
              <w:left w:val="single" w:sz="4" w:space="0" w:color="auto"/>
              <w:bottom w:val="single" w:sz="4" w:space="0" w:color="auto"/>
              <w:right w:val="single" w:sz="4" w:space="0" w:color="auto"/>
            </w:tcBorders>
            <w:shd w:val="clear" w:color="auto" w:fill="999999"/>
          </w:tcPr>
          <w:p w:rsidR="006905D0" w:rsidRPr="006905D0" w:rsidRDefault="006905D0" w:rsidP="00454545">
            <w:pPr>
              <w:spacing w:after="0" w:line="240" w:lineRule="auto"/>
              <w:jc w:val="right"/>
              <w:rPr>
                <w:rFonts w:ascii="Times New Roman" w:hAnsi="Times New Roman"/>
              </w:rPr>
            </w:pPr>
            <w:r w:rsidRPr="006905D0">
              <w:rPr>
                <w:rFonts w:ascii="Times New Roman" w:hAnsi="Times New Roman"/>
              </w:rPr>
              <w:t>11</w:t>
            </w:r>
          </w:p>
        </w:tc>
        <w:tc>
          <w:tcPr>
            <w:tcW w:w="987" w:type="dxa"/>
            <w:tcBorders>
              <w:top w:val="single" w:sz="4" w:space="0" w:color="auto"/>
              <w:left w:val="single" w:sz="4" w:space="0" w:color="auto"/>
              <w:bottom w:val="single" w:sz="4" w:space="0" w:color="auto"/>
              <w:right w:val="single" w:sz="4" w:space="0" w:color="auto"/>
            </w:tcBorders>
            <w:shd w:val="clear" w:color="auto" w:fill="D9D9D9"/>
          </w:tcPr>
          <w:p w:rsidR="006905D0" w:rsidRPr="006905D0" w:rsidRDefault="006905D0" w:rsidP="00454545">
            <w:pPr>
              <w:spacing w:after="0" w:line="240" w:lineRule="auto"/>
              <w:jc w:val="right"/>
              <w:rPr>
                <w:rFonts w:ascii="Times New Roman" w:hAnsi="Times New Roman"/>
              </w:rPr>
            </w:pPr>
            <w:r w:rsidRPr="006905D0">
              <w:rPr>
                <w:rFonts w:ascii="Times New Roman" w:hAnsi="Times New Roman"/>
              </w:rPr>
              <w:t>11</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6905D0" w:rsidRPr="006905D0" w:rsidRDefault="006905D0" w:rsidP="00454545">
            <w:pPr>
              <w:spacing w:after="0" w:line="240" w:lineRule="auto"/>
              <w:jc w:val="right"/>
              <w:rPr>
                <w:rFonts w:ascii="Times New Roman" w:hAnsi="Times New Roman"/>
                <w:lang w:val="en-US"/>
              </w:rPr>
            </w:pPr>
            <w:r w:rsidRPr="006905D0">
              <w:rPr>
                <w:rFonts w:ascii="Times New Roman" w:hAnsi="Times New Roman"/>
                <w:lang w:val="en-US"/>
              </w:rPr>
              <w:t>15</w:t>
            </w:r>
          </w:p>
        </w:tc>
        <w:tc>
          <w:tcPr>
            <w:tcW w:w="1603" w:type="dxa"/>
            <w:tcBorders>
              <w:top w:val="single" w:sz="4" w:space="0" w:color="auto"/>
              <w:left w:val="single" w:sz="4" w:space="0" w:color="auto"/>
              <w:bottom w:val="single" w:sz="4" w:space="0" w:color="auto"/>
              <w:right w:val="single" w:sz="4" w:space="0" w:color="auto"/>
            </w:tcBorders>
            <w:shd w:val="clear" w:color="auto" w:fill="D9D9D9"/>
          </w:tcPr>
          <w:p w:rsidR="006905D0" w:rsidRPr="006905D0" w:rsidRDefault="006905D0" w:rsidP="00454545">
            <w:pPr>
              <w:spacing w:after="0" w:line="240" w:lineRule="auto"/>
              <w:jc w:val="right"/>
              <w:rPr>
                <w:rFonts w:ascii="Times New Roman" w:hAnsi="Times New Roman"/>
              </w:rPr>
            </w:pPr>
            <w:r w:rsidRPr="006905D0">
              <w:rPr>
                <w:rFonts w:ascii="Times New Roman" w:hAnsi="Times New Roman"/>
              </w:rPr>
              <w:t xml:space="preserve">- </w:t>
            </w:r>
            <w:r w:rsidR="00721BEB">
              <w:rPr>
                <w:rFonts w:ascii="Times New Roman" w:hAnsi="Times New Roman"/>
              </w:rPr>
              <w:t>11</w:t>
            </w:r>
          </w:p>
        </w:tc>
      </w:tr>
      <w:tr w:rsidR="006905D0" w:rsidRPr="00FA7C97" w:rsidTr="00454545">
        <w:trPr>
          <w:jc w:val="center"/>
        </w:trPr>
        <w:tc>
          <w:tcPr>
            <w:tcW w:w="2812" w:type="dxa"/>
            <w:tcBorders>
              <w:top w:val="single" w:sz="4" w:space="0" w:color="auto"/>
              <w:left w:val="single" w:sz="4" w:space="0" w:color="auto"/>
              <w:bottom w:val="single" w:sz="4" w:space="0" w:color="auto"/>
              <w:right w:val="single" w:sz="4" w:space="0" w:color="auto"/>
            </w:tcBorders>
          </w:tcPr>
          <w:p w:rsidR="006905D0" w:rsidRPr="00FA7C97" w:rsidRDefault="006905D0" w:rsidP="00454545">
            <w:pPr>
              <w:spacing w:after="0" w:line="240" w:lineRule="auto"/>
              <w:rPr>
                <w:rFonts w:ascii="Times New Roman" w:hAnsi="Times New Roman"/>
              </w:rPr>
            </w:pPr>
            <w:r w:rsidRPr="00FA7C97">
              <w:rPr>
                <w:rFonts w:ascii="Times New Roman" w:hAnsi="Times New Roman"/>
              </w:rPr>
              <w:t>Овце- в т.ч. майки</w:t>
            </w:r>
          </w:p>
        </w:tc>
        <w:tc>
          <w:tcPr>
            <w:tcW w:w="963" w:type="dxa"/>
            <w:tcBorders>
              <w:top w:val="single" w:sz="4" w:space="0" w:color="auto"/>
              <w:left w:val="single" w:sz="4" w:space="0" w:color="auto"/>
              <w:bottom w:val="single" w:sz="4" w:space="0" w:color="auto"/>
              <w:right w:val="single" w:sz="4" w:space="0" w:color="auto"/>
            </w:tcBorders>
            <w:shd w:val="clear" w:color="auto" w:fill="808080"/>
          </w:tcPr>
          <w:p w:rsidR="006905D0" w:rsidRPr="00FA7C97" w:rsidRDefault="006905D0" w:rsidP="00454545">
            <w:pPr>
              <w:spacing w:after="0" w:line="240" w:lineRule="auto"/>
              <w:jc w:val="right"/>
              <w:rPr>
                <w:rFonts w:ascii="Times New Roman" w:hAnsi="Times New Roman"/>
              </w:rPr>
            </w:pPr>
            <w:r w:rsidRPr="00FA7C97">
              <w:rPr>
                <w:rFonts w:ascii="Times New Roman" w:hAnsi="Times New Roman"/>
              </w:rPr>
              <w:t>2</w:t>
            </w:r>
            <w:r>
              <w:rPr>
                <w:rFonts w:ascii="Times New Roman" w:hAnsi="Times New Roman"/>
              </w:rPr>
              <w:t xml:space="preserve"> </w:t>
            </w:r>
            <w:r w:rsidRPr="00FA7C97">
              <w:rPr>
                <w:rFonts w:ascii="Times New Roman" w:hAnsi="Times New Roman"/>
              </w:rPr>
              <w:t>846</w:t>
            </w:r>
          </w:p>
        </w:tc>
        <w:tc>
          <w:tcPr>
            <w:tcW w:w="1388" w:type="dxa"/>
            <w:tcBorders>
              <w:top w:val="single" w:sz="4" w:space="0" w:color="auto"/>
              <w:left w:val="single" w:sz="4" w:space="0" w:color="auto"/>
              <w:bottom w:val="single" w:sz="4" w:space="0" w:color="auto"/>
              <w:right w:val="single" w:sz="4" w:space="0" w:color="auto"/>
            </w:tcBorders>
            <w:shd w:val="clear" w:color="auto" w:fill="999999"/>
          </w:tcPr>
          <w:p w:rsidR="006905D0" w:rsidRPr="006905D0" w:rsidRDefault="006905D0" w:rsidP="00454545">
            <w:pPr>
              <w:spacing w:after="0" w:line="240" w:lineRule="auto"/>
              <w:jc w:val="right"/>
              <w:rPr>
                <w:rFonts w:ascii="Times New Roman" w:hAnsi="Times New Roman"/>
              </w:rPr>
            </w:pPr>
            <w:r w:rsidRPr="006905D0">
              <w:rPr>
                <w:rFonts w:ascii="Times New Roman" w:hAnsi="Times New Roman"/>
              </w:rPr>
              <w:t>2</w:t>
            </w:r>
            <w:r>
              <w:rPr>
                <w:rFonts w:ascii="Times New Roman" w:hAnsi="Times New Roman"/>
              </w:rPr>
              <w:t xml:space="preserve"> </w:t>
            </w:r>
            <w:r w:rsidRPr="006905D0">
              <w:rPr>
                <w:rFonts w:ascii="Times New Roman" w:hAnsi="Times New Roman"/>
              </w:rPr>
              <w:t>453</w:t>
            </w:r>
          </w:p>
        </w:tc>
        <w:tc>
          <w:tcPr>
            <w:tcW w:w="987" w:type="dxa"/>
            <w:tcBorders>
              <w:top w:val="single" w:sz="4" w:space="0" w:color="auto"/>
              <w:left w:val="single" w:sz="4" w:space="0" w:color="auto"/>
              <w:bottom w:val="single" w:sz="4" w:space="0" w:color="auto"/>
              <w:right w:val="single" w:sz="4" w:space="0" w:color="auto"/>
            </w:tcBorders>
            <w:shd w:val="clear" w:color="auto" w:fill="D9D9D9"/>
          </w:tcPr>
          <w:p w:rsidR="006905D0" w:rsidRPr="006905D0" w:rsidRDefault="006905D0" w:rsidP="00454545">
            <w:pPr>
              <w:spacing w:after="0" w:line="240" w:lineRule="auto"/>
              <w:jc w:val="right"/>
              <w:rPr>
                <w:rFonts w:ascii="Times New Roman" w:hAnsi="Times New Roman"/>
              </w:rPr>
            </w:pPr>
            <w:r w:rsidRPr="006905D0">
              <w:rPr>
                <w:rFonts w:ascii="Times New Roman" w:hAnsi="Times New Roman"/>
              </w:rPr>
              <w:t>1</w:t>
            </w:r>
            <w:r>
              <w:rPr>
                <w:rFonts w:ascii="Times New Roman" w:hAnsi="Times New Roman"/>
              </w:rPr>
              <w:t xml:space="preserve"> </w:t>
            </w:r>
            <w:r w:rsidRPr="006905D0">
              <w:rPr>
                <w:rFonts w:ascii="Times New Roman" w:hAnsi="Times New Roman"/>
              </w:rPr>
              <w:t>968</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6905D0" w:rsidRPr="006905D0" w:rsidRDefault="006905D0" w:rsidP="00454545">
            <w:pPr>
              <w:spacing w:after="0" w:line="240" w:lineRule="auto"/>
              <w:jc w:val="right"/>
              <w:rPr>
                <w:rFonts w:ascii="Times New Roman" w:hAnsi="Times New Roman"/>
                <w:lang w:val="en-US"/>
              </w:rPr>
            </w:pPr>
            <w:r w:rsidRPr="006905D0">
              <w:rPr>
                <w:rFonts w:ascii="Times New Roman" w:hAnsi="Times New Roman"/>
                <w:lang w:val="en-US"/>
              </w:rPr>
              <w:t>2</w:t>
            </w:r>
            <w:r>
              <w:rPr>
                <w:rFonts w:ascii="Times New Roman" w:hAnsi="Times New Roman"/>
              </w:rPr>
              <w:t xml:space="preserve"> </w:t>
            </w:r>
            <w:r w:rsidRPr="006905D0">
              <w:rPr>
                <w:rFonts w:ascii="Times New Roman" w:hAnsi="Times New Roman"/>
                <w:lang w:val="en-US"/>
              </w:rPr>
              <w:t>120</w:t>
            </w:r>
          </w:p>
        </w:tc>
        <w:tc>
          <w:tcPr>
            <w:tcW w:w="1603" w:type="dxa"/>
            <w:tcBorders>
              <w:top w:val="single" w:sz="4" w:space="0" w:color="auto"/>
              <w:left w:val="single" w:sz="4" w:space="0" w:color="auto"/>
              <w:bottom w:val="single" w:sz="4" w:space="0" w:color="auto"/>
              <w:right w:val="single" w:sz="4" w:space="0" w:color="auto"/>
            </w:tcBorders>
            <w:shd w:val="clear" w:color="auto" w:fill="D9D9D9"/>
          </w:tcPr>
          <w:p w:rsidR="006905D0" w:rsidRPr="006905D0" w:rsidRDefault="00721BEB" w:rsidP="00454545">
            <w:pPr>
              <w:spacing w:after="0" w:line="240" w:lineRule="auto"/>
              <w:jc w:val="right"/>
              <w:rPr>
                <w:rFonts w:ascii="Times New Roman" w:hAnsi="Times New Roman"/>
              </w:rPr>
            </w:pPr>
            <w:r>
              <w:rPr>
                <w:rFonts w:ascii="Times New Roman" w:hAnsi="Times New Roman"/>
              </w:rPr>
              <w:t>- 726</w:t>
            </w:r>
          </w:p>
        </w:tc>
      </w:tr>
      <w:tr w:rsidR="006905D0" w:rsidRPr="00FA7C97" w:rsidTr="00454545">
        <w:trPr>
          <w:jc w:val="center"/>
        </w:trPr>
        <w:tc>
          <w:tcPr>
            <w:tcW w:w="2812" w:type="dxa"/>
            <w:tcBorders>
              <w:top w:val="single" w:sz="4" w:space="0" w:color="auto"/>
              <w:left w:val="single" w:sz="4" w:space="0" w:color="auto"/>
              <w:bottom w:val="single" w:sz="4" w:space="0" w:color="auto"/>
              <w:right w:val="single" w:sz="4" w:space="0" w:color="auto"/>
            </w:tcBorders>
          </w:tcPr>
          <w:p w:rsidR="006905D0" w:rsidRPr="00FA7C97" w:rsidRDefault="006905D0" w:rsidP="00454545">
            <w:pPr>
              <w:spacing w:after="0" w:line="240" w:lineRule="auto"/>
              <w:rPr>
                <w:rFonts w:ascii="Times New Roman" w:hAnsi="Times New Roman"/>
              </w:rPr>
            </w:pPr>
            <w:r w:rsidRPr="00FA7C97">
              <w:rPr>
                <w:rFonts w:ascii="Times New Roman" w:hAnsi="Times New Roman"/>
              </w:rPr>
              <w:t>Кози – в т.ч. майки</w:t>
            </w:r>
          </w:p>
        </w:tc>
        <w:tc>
          <w:tcPr>
            <w:tcW w:w="963" w:type="dxa"/>
            <w:tcBorders>
              <w:top w:val="single" w:sz="4" w:space="0" w:color="auto"/>
              <w:left w:val="single" w:sz="4" w:space="0" w:color="auto"/>
              <w:bottom w:val="single" w:sz="4" w:space="0" w:color="auto"/>
              <w:right w:val="single" w:sz="4" w:space="0" w:color="auto"/>
            </w:tcBorders>
            <w:shd w:val="clear" w:color="auto" w:fill="808080"/>
          </w:tcPr>
          <w:p w:rsidR="006905D0" w:rsidRPr="00FA7C97" w:rsidRDefault="006905D0" w:rsidP="00454545">
            <w:pPr>
              <w:spacing w:after="0" w:line="240" w:lineRule="auto"/>
              <w:jc w:val="right"/>
              <w:rPr>
                <w:rFonts w:ascii="Times New Roman" w:hAnsi="Times New Roman"/>
              </w:rPr>
            </w:pPr>
            <w:r w:rsidRPr="00FA7C97">
              <w:rPr>
                <w:rFonts w:ascii="Times New Roman" w:hAnsi="Times New Roman"/>
              </w:rPr>
              <w:t>1</w:t>
            </w:r>
            <w:r w:rsidR="00721BEB">
              <w:rPr>
                <w:rFonts w:ascii="Times New Roman" w:hAnsi="Times New Roman"/>
              </w:rPr>
              <w:t xml:space="preserve"> </w:t>
            </w:r>
            <w:r w:rsidRPr="00FA7C97">
              <w:rPr>
                <w:rFonts w:ascii="Times New Roman" w:hAnsi="Times New Roman"/>
              </w:rPr>
              <w:t>241</w:t>
            </w:r>
          </w:p>
        </w:tc>
        <w:tc>
          <w:tcPr>
            <w:tcW w:w="1388" w:type="dxa"/>
            <w:tcBorders>
              <w:top w:val="single" w:sz="4" w:space="0" w:color="auto"/>
              <w:left w:val="single" w:sz="4" w:space="0" w:color="auto"/>
              <w:bottom w:val="single" w:sz="4" w:space="0" w:color="auto"/>
              <w:right w:val="single" w:sz="4" w:space="0" w:color="auto"/>
            </w:tcBorders>
            <w:shd w:val="clear" w:color="auto" w:fill="999999"/>
          </w:tcPr>
          <w:p w:rsidR="006905D0" w:rsidRPr="006905D0" w:rsidRDefault="006905D0" w:rsidP="00454545">
            <w:pPr>
              <w:spacing w:after="0" w:line="240" w:lineRule="auto"/>
              <w:jc w:val="right"/>
              <w:rPr>
                <w:rFonts w:ascii="Times New Roman" w:hAnsi="Times New Roman"/>
              </w:rPr>
            </w:pPr>
            <w:r w:rsidRPr="006905D0">
              <w:rPr>
                <w:rFonts w:ascii="Times New Roman" w:hAnsi="Times New Roman"/>
              </w:rPr>
              <w:t>756</w:t>
            </w:r>
          </w:p>
        </w:tc>
        <w:tc>
          <w:tcPr>
            <w:tcW w:w="987" w:type="dxa"/>
            <w:tcBorders>
              <w:top w:val="single" w:sz="4" w:space="0" w:color="auto"/>
              <w:left w:val="single" w:sz="4" w:space="0" w:color="auto"/>
              <w:bottom w:val="single" w:sz="4" w:space="0" w:color="auto"/>
              <w:right w:val="single" w:sz="4" w:space="0" w:color="auto"/>
            </w:tcBorders>
            <w:shd w:val="clear" w:color="auto" w:fill="D9D9D9"/>
          </w:tcPr>
          <w:p w:rsidR="006905D0" w:rsidRPr="006905D0" w:rsidRDefault="006905D0" w:rsidP="00454545">
            <w:pPr>
              <w:spacing w:after="0" w:line="240" w:lineRule="auto"/>
              <w:jc w:val="right"/>
              <w:rPr>
                <w:rFonts w:ascii="Times New Roman" w:hAnsi="Times New Roman"/>
              </w:rPr>
            </w:pPr>
            <w:r w:rsidRPr="006905D0">
              <w:rPr>
                <w:rFonts w:ascii="Times New Roman" w:hAnsi="Times New Roman"/>
              </w:rPr>
              <w:t>532</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6905D0" w:rsidRPr="006905D0" w:rsidRDefault="006905D0" w:rsidP="00454545">
            <w:pPr>
              <w:spacing w:after="0" w:line="240" w:lineRule="auto"/>
              <w:jc w:val="right"/>
              <w:rPr>
                <w:rFonts w:ascii="Times New Roman" w:hAnsi="Times New Roman"/>
                <w:lang w:val="en-US"/>
              </w:rPr>
            </w:pPr>
            <w:r w:rsidRPr="006905D0">
              <w:rPr>
                <w:rFonts w:ascii="Times New Roman" w:hAnsi="Times New Roman"/>
                <w:lang w:val="en-US"/>
              </w:rPr>
              <w:t>857</w:t>
            </w:r>
          </w:p>
        </w:tc>
        <w:tc>
          <w:tcPr>
            <w:tcW w:w="1603" w:type="dxa"/>
            <w:tcBorders>
              <w:top w:val="single" w:sz="4" w:space="0" w:color="auto"/>
              <w:left w:val="single" w:sz="4" w:space="0" w:color="auto"/>
              <w:bottom w:val="single" w:sz="4" w:space="0" w:color="auto"/>
              <w:right w:val="single" w:sz="4" w:space="0" w:color="auto"/>
            </w:tcBorders>
            <w:shd w:val="clear" w:color="auto" w:fill="D9D9D9"/>
          </w:tcPr>
          <w:p w:rsidR="006905D0" w:rsidRPr="006905D0" w:rsidRDefault="00721BEB" w:rsidP="00454545">
            <w:pPr>
              <w:spacing w:after="0" w:line="240" w:lineRule="auto"/>
              <w:jc w:val="right"/>
              <w:rPr>
                <w:rFonts w:ascii="Times New Roman" w:hAnsi="Times New Roman"/>
              </w:rPr>
            </w:pPr>
            <w:r>
              <w:rPr>
                <w:rFonts w:ascii="Times New Roman" w:hAnsi="Times New Roman"/>
              </w:rPr>
              <w:t>- 384</w:t>
            </w:r>
          </w:p>
        </w:tc>
      </w:tr>
      <w:tr w:rsidR="006905D0" w:rsidRPr="00FA7C97" w:rsidTr="00454545">
        <w:trPr>
          <w:jc w:val="center"/>
        </w:trPr>
        <w:tc>
          <w:tcPr>
            <w:tcW w:w="2812" w:type="dxa"/>
            <w:tcBorders>
              <w:top w:val="single" w:sz="4" w:space="0" w:color="auto"/>
              <w:left w:val="single" w:sz="4" w:space="0" w:color="auto"/>
              <w:bottom w:val="single" w:sz="4" w:space="0" w:color="auto"/>
              <w:right w:val="single" w:sz="4" w:space="0" w:color="auto"/>
            </w:tcBorders>
          </w:tcPr>
          <w:p w:rsidR="006905D0" w:rsidRPr="00FA7C97" w:rsidRDefault="006905D0" w:rsidP="00454545">
            <w:pPr>
              <w:spacing w:after="0" w:line="240" w:lineRule="auto"/>
              <w:rPr>
                <w:rFonts w:ascii="Times New Roman" w:hAnsi="Times New Roman"/>
              </w:rPr>
            </w:pPr>
            <w:r w:rsidRPr="00FA7C97">
              <w:rPr>
                <w:rFonts w:ascii="Times New Roman" w:hAnsi="Times New Roman"/>
              </w:rPr>
              <w:t>Свине</w:t>
            </w:r>
          </w:p>
        </w:tc>
        <w:tc>
          <w:tcPr>
            <w:tcW w:w="963" w:type="dxa"/>
            <w:tcBorders>
              <w:top w:val="single" w:sz="4" w:space="0" w:color="auto"/>
              <w:left w:val="single" w:sz="4" w:space="0" w:color="auto"/>
              <w:bottom w:val="single" w:sz="4" w:space="0" w:color="auto"/>
              <w:right w:val="single" w:sz="4" w:space="0" w:color="auto"/>
            </w:tcBorders>
            <w:shd w:val="clear" w:color="auto" w:fill="808080"/>
          </w:tcPr>
          <w:p w:rsidR="006905D0" w:rsidRPr="00FA7C97" w:rsidRDefault="006905D0" w:rsidP="00454545">
            <w:pPr>
              <w:spacing w:after="0" w:line="240" w:lineRule="auto"/>
              <w:jc w:val="right"/>
              <w:rPr>
                <w:rFonts w:ascii="Times New Roman" w:hAnsi="Times New Roman"/>
              </w:rPr>
            </w:pPr>
            <w:r w:rsidRPr="00FA7C97">
              <w:rPr>
                <w:rFonts w:ascii="Times New Roman" w:hAnsi="Times New Roman"/>
              </w:rPr>
              <w:t>309</w:t>
            </w:r>
          </w:p>
        </w:tc>
        <w:tc>
          <w:tcPr>
            <w:tcW w:w="1388" w:type="dxa"/>
            <w:tcBorders>
              <w:top w:val="single" w:sz="4" w:space="0" w:color="auto"/>
              <w:left w:val="single" w:sz="4" w:space="0" w:color="auto"/>
              <w:bottom w:val="single" w:sz="4" w:space="0" w:color="auto"/>
              <w:right w:val="single" w:sz="4" w:space="0" w:color="auto"/>
            </w:tcBorders>
            <w:shd w:val="clear" w:color="auto" w:fill="999999"/>
          </w:tcPr>
          <w:p w:rsidR="006905D0" w:rsidRPr="006905D0" w:rsidRDefault="006905D0" w:rsidP="00454545">
            <w:pPr>
              <w:spacing w:after="0" w:line="240" w:lineRule="auto"/>
              <w:jc w:val="right"/>
              <w:rPr>
                <w:rFonts w:ascii="Times New Roman" w:hAnsi="Times New Roman"/>
              </w:rPr>
            </w:pPr>
            <w:r w:rsidRPr="006905D0">
              <w:rPr>
                <w:rFonts w:ascii="Times New Roman" w:hAnsi="Times New Roman"/>
              </w:rPr>
              <w:t>180</w:t>
            </w:r>
          </w:p>
        </w:tc>
        <w:tc>
          <w:tcPr>
            <w:tcW w:w="987" w:type="dxa"/>
            <w:tcBorders>
              <w:top w:val="single" w:sz="4" w:space="0" w:color="auto"/>
              <w:left w:val="single" w:sz="4" w:space="0" w:color="auto"/>
              <w:bottom w:val="single" w:sz="4" w:space="0" w:color="auto"/>
              <w:right w:val="single" w:sz="4" w:space="0" w:color="auto"/>
            </w:tcBorders>
            <w:shd w:val="clear" w:color="auto" w:fill="D9D9D9"/>
          </w:tcPr>
          <w:p w:rsidR="006905D0" w:rsidRPr="006905D0" w:rsidRDefault="006905D0" w:rsidP="00454545">
            <w:pPr>
              <w:spacing w:after="0" w:line="240" w:lineRule="auto"/>
              <w:jc w:val="right"/>
              <w:rPr>
                <w:rFonts w:ascii="Times New Roman" w:hAnsi="Times New Roman"/>
              </w:rPr>
            </w:pPr>
            <w:r w:rsidRPr="006905D0">
              <w:rPr>
                <w:rFonts w:ascii="Times New Roman" w:hAnsi="Times New Roman"/>
              </w:rPr>
              <w:t>145</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6905D0" w:rsidRPr="006905D0" w:rsidRDefault="006905D0" w:rsidP="00454545">
            <w:pPr>
              <w:spacing w:after="0" w:line="240" w:lineRule="auto"/>
              <w:jc w:val="right"/>
              <w:rPr>
                <w:rFonts w:ascii="Times New Roman" w:hAnsi="Times New Roman"/>
                <w:lang w:val="en-US"/>
              </w:rPr>
            </w:pPr>
            <w:r w:rsidRPr="006905D0">
              <w:rPr>
                <w:rFonts w:ascii="Times New Roman" w:hAnsi="Times New Roman"/>
                <w:lang w:val="en-US"/>
              </w:rPr>
              <w:t>45</w:t>
            </w:r>
          </w:p>
        </w:tc>
        <w:tc>
          <w:tcPr>
            <w:tcW w:w="1603" w:type="dxa"/>
            <w:tcBorders>
              <w:top w:val="single" w:sz="4" w:space="0" w:color="auto"/>
              <w:left w:val="single" w:sz="4" w:space="0" w:color="auto"/>
              <w:bottom w:val="single" w:sz="4" w:space="0" w:color="auto"/>
              <w:right w:val="single" w:sz="4" w:space="0" w:color="auto"/>
            </w:tcBorders>
            <w:shd w:val="clear" w:color="auto" w:fill="D9D9D9"/>
          </w:tcPr>
          <w:p w:rsidR="006905D0" w:rsidRPr="006905D0" w:rsidRDefault="00721BEB" w:rsidP="00454545">
            <w:pPr>
              <w:spacing w:after="0" w:line="240" w:lineRule="auto"/>
              <w:jc w:val="right"/>
              <w:rPr>
                <w:rFonts w:ascii="Times New Roman" w:hAnsi="Times New Roman"/>
              </w:rPr>
            </w:pPr>
            <w:r>
              <w:rPr>
                <w:rFonts w:ascii="Times New Roman" w:hAnsi="Times New Roman"/>
              </w:rPr>
              <w:t>- 264</w:t>
            </w:r>
          </w:p>
        </w:tc>
      </w:tr>
      <w:tr w:rsidR="006905D0" w:rsidRPr="00FA7C97" w:rsidTr="00454545">
        <w:trPr>
          <w:jc w:val="center"/>
        </w:trPr>
        <w:tc>
          <w:tcPr>
            <w:tcW w:w="2812" w:type="dxa"/>
            <w:tcBorders>
              <w:top w:val="single" w:sz="4" w:space="0" w:color="auto"/>
              <w:left w:val="single" w:sz="4" w:space="0" w:color="auto"/>
              <w:bottom w:val="single" w:sz="4" w:space="0" w:color="auto"/>
              <w:right w:val="single" w:sz="4" w:space="0" w:color="auto"/>
            </w:tcBorders>
          </w:tcPr>
          <w:p w:rsidR="006905D0" w:rsidRPr="00FA7C97" w:rsidRDefault="006905D0" w:rsidP="00454545">
            <w:pPr>
              <w:spacing w:after="0" w:line="240" w:lineRule="auto"/>
              <w:rPr>
                <w:rFonts w:ascii="Times New Roman" w:hAnsi="Times New Roman"/>
              </w:rPr>
            </w:pPr>
            <w:r w:rsidRPr="00FA7C97">
              <w:rPr>
                <w:rFonts w:ascii="Times New Roman" w:hAnsi="Times New Roman"/>
              </w:rPr>
              <w:t>Птици</w:t>
            </w:r>
          </w:p>
        </w:tc>
        <w:tc>
          <w:tcPr>
            <w:tcW w:w="963" w:type="dxa"/>
            <w:tcBorders>
              <w:top w:val="single" w:sz="4" w:space="0" w:color="auto"/>
              <w:left w:val="single" w:sz="4" w:space="0" w:color="auto"/>
              <w:bottom w:val="single" w:sz="4" w:space="0" w:color="auto"/>
              <w:right w:val="single" w:sz="4" w:space="0" w:color="auto"/>
            </w:tcBorders>
            <w:shd w:val="clear" w:color="auto" w:fill="808080"/>
          </w:tcPr>
          <w:p w:rsidR="006905D0" w:rsidRPr="00FA7C97" w:rsidRDefault="006905D0" w:rsidP="00454545">
            <w:pPr>
              <w:spacing w:after="0" w:line="240" w:lineRule="auto"/>
              <w:jc w:val="right"/>
              <w:rPr>
                <w:rFonts w:ascii="Times New Roman" w:hAnsi="Times New Roman"/>
              </w:rPr>
            </w:pPr>
            <w:r w:rsidRPr="00FA7C97">
              <w:rPr>
                <w:rFonts w:ascii="Times New Roman" w:hAnsi="Times New Roman"/>
              </w:rPr>
              <w:t>7</w:t>
            </w:r>
            <w:r>
              <w:rPr>
                <w:rFonts w:ascii="Times New Roman" w:hAnsi="Times New Roman"/>
              </w:rPr>
              <w:t xml:space="preserve"> </w:t>
            </w:r>
            <w:r w:rsidRPr="00FA7C97">
              <w:rPr>
                <w:rFonts w:ascii="Times New Roman" w:hAnsi="Times New Roman"/>
              </w:rPr>
              <w:t>360</w:t>
            </w:r>
          </w:p>
        </w:tc>
        <w:tc>
          <w:tcPr>
            <w:tcW w:w="1388" w:type="dxa"/>
            <w:tcBorders>
              <w:top w:val="single" w:sz="4" w:space="0" w:color="auto"/>
              <w:left w:val="single" w:sz="4" w:space="0" w:color="auto"/>
              <w:bottom w:val="single" w:sz="4" w:space="0" w:color="auto"/>
              <w:right w:val="single" w:sz="4" w:space="0" w:color="auto"/>
            </w:tcBorders>
            <w:shd w:val="clear" w:color="auto" w:fill="999999"/>
          </w:tcPr>
          <w:p w:rsidR="006905D0" w:rsidRPr="006905D0" w:rsidRDefault="006905D0" w:rsidP="00454545">
            <w:pPr>
              <w:spacing w:after="0" w:line="240" w:lineRule="auto"/>
              <w:jc w:val="right"/>
              <w:rPr>
                <w:rFonts w:ascii="Times New Roman" w:hAnsi="Times New Roman"/>
              </w:rPr>
            </w:pPr>
            <w:r w:rsidRPr="006905D0">
              <w:rPr>
                <w:rFonts w:ascii="Times New Roman" w:hAnsi="Times New Roman"/>
              </w:rPr>
              <w:t>7</w:t>
            </w:r>
            <w:r>
              <w:rPr>
                <w:rFonts w:ascii="Times New Roman" w:hAnsi="Times New Roman"/>
              </w:rPr>
              <w:t xml:space="preserve"> </w:t>
            </w:r>
            <w:r w:rsidRPr="006905D0">
              <w:rPr>
                <w:rFonts w:ascii="Times New Roman" w:hAnsi="Times New Roman"/>
              </w:rPr>
              <w:t>208</w:t>
            </w:r>
          </w:p>
        </w:tc>
        <w:tc>
          <w:tcPr>
            <w:tcW w:w="987" w:type="dxa"/>
            <w:tcBorders>
              <w:top w:val="single" w:sz="4" w:space="0" w:color="auto"/>
              <w:left w:val="single" w:sz="4" w:space="0" w:color="auto"/>
              <w:bottom w:val="single" w:sz="4" w:space="0" w:color="auto"/>
              <w:right w:val="single" w:sz="4" w:space="0" w:color="auto"/>
            </w:tcBorders>
            <w:shd w:val="clear" w:color="auto" w:fill="D9D9D9"/>
          </w:tcPr>
          <w:p w:rsidR="006905D0" w:rsidRPr="006905D0" w:rsidRDefault="006905D0" w:rsidP="00454545">
            <w:pPr>
              <w:spacing w:after="0" w:line="240" w:lineRule="auto"/>
              <w:jc w:val="right"/>
              <w:rPr>
                <w:rFonts w:ascii="Times New Roman" w:hAnsi="Times New Roman"/>
              </w:rPr>
            </w:pPr>
            <w:r w:rsidRPr="006905D0">
              <w:rPr>
                <w:rFonts w:ascii="Times New Roman" w:hAnsi="Times New Roman"/>
              </w:rPr>
              <w:t>6</w:t>
            </w:r>
            <w:r>
              <w:rPr>
                <w:rFonts w:ascii="Times New Roman" w:hAnsi="Times New Roman"/>
              </w:rPr>
              <w:t xml:space="preserve"> </w:t>
            </w:r>
            <w:r w:rsidRPr="006905D0">
              <w:rPr>
                <w:rFonts w:ascii="Times New Roman" w:hAnsi="Times New Roman"/>
              </w:rPr>
              <w:t>614</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6905D0" w:rsidRPr="006905D0" w:rsidRDefault="006905D0" w:rsidP="00454545">
            <w:pPr>
              <w:spacing w:after="0" w:line="240" w:lineRule="auto"/>
              <w:jc w:val="right"/>
              <w:rPr>
                <w:rFonts w:ascii="Times New Roman" w:hAnsi="Times New Roman"/>
                <w:lang w:val="en-US"/>
              </w:rPr>
            </w:pPr>
            <w:r w:rsidRPr="006905D0">
              <w:rPr>
                <w:rFonts w:ascii="Times New Roman" w:hAnsi="Times New Roman"/>
                <w:lang w:val="en-US"/>
              </w:rPr>
              <w:t>7</w:t>
            </w:r>
            <w:r>
              <w:rPr>
                <w:rFonts w:ascii="Times New Roman" w:hAnsi="Times New Roman"/>
              </w:rPr>
              <w:t xml:space="preserve"> </w:t>
            </w:r>
            <w:r w:rsidRPr="006905D0">
              <w:rPr>
                <w:rFonts w:ascii="Times New Roman" w:hAnsi="Times New Roman"/>
                <w:lang w:val="en-US"/>
              </w:rPr>
              <w:t>582</w:t>
            </w:r>
          </w:p>
        </w:tc>
        <w:tc>
          <w:tcPr>
            <w:tcW w:w="1603" w:type="dxa"/>
            <w:tcBorders>
              <w:top w:val="single" w:sz="4" w:space="0" w:color="auto"/>
              <w:left w:val="single" w:sz="4" w:space="0" w:color="auto"/>
              <w:bottom w:val="single" w:sz="4" w:space="0" w:color="auto"/>
              <w:right w:val="single" w:sz="4" w:space="0" w:color="auto"/>
            </w:tcBorders>
            <w:shd w:val="clear" w:color="auto" w:fill="D9D9D9"/>
          </w:tcPr>
          <w:p w:rsidR="006905D0" w:rsidRPr="006905D0" w:rsidRDefault="00721BEB" w:rsidP="00454545">
            <w:pPr>
              <w:spacing w:after="0" w:line="240" w:lineRule="auto"/>
              <w:jc w:val="right"/>
              <w:rPr>
                <w:rFonts w:ascii="Times New Roman" w:hAnsi="Times New Roman"/>
              </w:rPr>
            </w:pPr>
            <w:r>
              <w:rPr>
                <w:rFonts w:ascii="Times New Roman" w:hAnsi="Times New Roman"/>
              </w:rPr>
              <w:t>222</w:t>
            </w:r>
          </w:p>
        </w:tc>
      </w:tr>
      <w:tr w:rsidR="006905D0" w:rsidRPr="00FA7C97" w:rsidTr="00454545">
        <w:trPr>
          <w:jc w:val="center"/>
        </w:trPr>
        <w:tc>
          <w:tcPr>
            <w:tcW w:w="2812" w:type="dxa"/>
            <w:tcBorders>
              <w:top w:val="single" w:sz="4" w:space="0" w:color="auto"/>
              <w:left w:val="single" w:sz="4" w:space="0" w:color="auto"/>
              <w:bottom w:val="single" w:sz="4" w:space="0" w:color="auto"/>
              <w:right w:val="single" w:sz="4" w:space="0" w:color="auto"/>
            </w:tcBorders>
          </w:tcPr>
          <w:p w:rsidR="006905D0" w:rsidRPr="00FA7C97" w:rsidRDefault="006905D0" w:rsidP="00454545">
            <w:pPr>
              <w:spacing w:after="0" w:line="240" w:lineRule="auto"/>
              <w:rPr>
                <w:rFonts w:ascii="Times New Roman" w:hAnsi="Times New Roman"/>
              </w:rPr>
            </w:pPr>
            <w:r w:rsidRPr="00FA7C97">
              <w:rPr>
                <w:rFonts w:ascii="Times New Roman" w:hAnsi="Times New Roman"/>
              </w:rPr>
              <w:t>Пчелини семейства</w:t>
            </w:r>
          </w:p>
        </w:tc>
        <w:tc>
          <w:tcPr>
            <w:tcW w:w="963" w:type="dxa"/>
            <w:tcBorders>
              <w:top w:val="single" w:sz="4" w:space="0" w:color="auto"/>
              <w:left w:val="single" w:sz="4" w:space="0" w:color="auto"/>
              <w:bottom w:val="single" w:sz="4" w:space="0" w:color="auto"/>
              <w:right w:val="single" w:sz="4" w:space="0" w:color="auto"/>
            </w:tcBorders>
            <w:shd w:val="clear" w:color="auto" w:fill="808080"/>
          </w:tcPr>
          <w:p w:rsidR="006905D0" w:rsidRPr="00FA7C97" w:rsidRDefault="006905D0" w:rsidP="00454545">
            <w:pPr>
              <w:spacing w:after="0" w:line="240" w:lineRule="auto"/>
              <w:jc w:val="right"/>
              <w:rPr>
                <w:rFonts w:ascii="Times New Roman" w:hAnsi="Times New Roman"/>
              </w:rPr>
            </w:pPr>
            <w:r w:rsidRPr="00FA7C97">
              <w:rPr>
                <w:rFonts w:ascii="Times New Roman" w:hAnsi="Times New Roman"/>
              </w:rPr>
              <w:t>1</w:t>
            </w:r>
            <w:r>
              <w:rPr>
                <w:rFonts w:ascii="Times New Roman" w:hAnsi="Times New Roman"/>
              </w:rPr>
              <w:t xml:space="preserve"> </w:t>
            </w:r>
            <w:r w:rsidRPr="00FA7C97">
              <w:rPr>
                <w:rFonts w:ascii="Times New Roman" w:hAnsi="Times New Roman"/>
              </w:rPr>
              <w:t>683</w:t>
            </w:r>
          </w:p>
        </w:tc>
        <w:tc>
          <w:tcPr>
            <w:tcW w:w="1388" w:type="dxa"/>
            <w:tcBorders>
              <w:top w:val="single" w:sz="4" w:space="0" w:color="auto"/>
              <w:left w:val="single" w:sz="4" w:space="0" w:color="auto"/>
              <w:bottom w:val="single" w:sz="4" w:space="0" w:color="auto"/>
              <w:right w:val="single" w:sz="4" w:space="0" w:color="auto"/>
            </w:tcBorders>
            <w:shd w:val="clear" w:color="auto" w:fill="999999"/>
          </w:tcPr>
          <w:p w:rsidR="006905D0" w:rsidRPr="006905D0" w:rsidRDefault="006905D0" w:rsidP="00454545">
            <w:pPr>
              <w:spacing w:after="0" w:line="240" w:lineRule="auto"/>
              <w:jc w:val="right"/>
              <w:rPr>
                <w:rFonts w:ascii="Times New Roman" w:hAnsi="Times New Roman"/>
              </w:rPr>
            </w:pPr>
            <w:r w:rsidRPr="006905D0">
              <w:rPr>
                <w:rFonts w:ascii="Times New Roman" w:hAnsi="Times New Roman"/>
              </w:rPr>
              <w:t>1</w:t>
            </w:r>
            <w:r>
              <w:rPr>
                <w:rFonts w:ascii="Times New Roman" w:hAnsi="Times New Roman"/>
              </w:rPr>
              <w:t xml:space="preserve"> </w:t>
            </w:r>
            <w:r w:rsidRPr="006905D0">
              <w:rPr>
                <w:rFonts w:ascii="Times New Roman" w:hAnsi="Times New Roman"/>
              </w:rPr>
              <w:t>642</w:t>
            </w:r>
          </w:p>
        </w:tc>
        <w:tc>
          <w:tcPr>
            <w:tcW w:w="987" w:type="dxa"/>
            <w:tcBorders>
              <w:top w:val="single" w:sz="4" w:space="0" w:color="auto"/>
              <w:left w:val="single" w:sz="4" w:space="0" w:color="auto"/>
              <w:bottom w:val="single" w:sz="4" w:space="0" w:color="auto"/>
              <w:right w:val="single" w:sz="4" w:space="0" w:color="auto"/>
            </w:tcBorders>
            <w:shd w:val="clear" w:color="auto" w:fill="D9D9D9"/>
          </w:tcPr>
          <w:p w:rsidR="006905D0" w:rsidRPr="006905D0" w:rsidRDefault="006905D0" w:rsidP="00454545">
            <w:pPr>
              <w:spacing w:after="0" w:line="240" w:lineRule="auto"/>
              <w:jc w:val="right"/>
              <w:rPr>
                <w:rFonts w:ascii="Times New Roman" w:hAnsi="Times New Roman"/>
              </w:rPr>
            </w:pPr>
            <w:r w:rsidRPr="006905D0">
              <w:rPr>
                <w:rFonts w:ascii="Times New Roman" w:hAnsi="Times New Roman"/>
              </w:rPr>
              <w:t>1527</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6905D0" w:rsidRPr="006905D0" w:rsidRDefault="006905D0" w:rsidP="00454545">
            <w:pPr>
              <w:spacing w:after="0" w:line="240" w:lineRule="auto"/>
              <w:jc w:val="right"/>
              <w:rPr>
                <w:rFonts w:ascii="Times New Roman" w:hAnsi="Times New Roman"/>
                <w:lang w:val="en-US"/>
              </w:rPr>
            </w:pPr>
            <w:r w:rsidRPr="006905D0">
              <w:rPr>
                <w:rFonts w:ascii="Times New Roman" w:hAnsi="Times New Roman"/>
                <w:lang w:val="en-US"/>
              </w:rPr>
              <w:t>1</w:t>
            </w:r>
            <w:r>
              <w:rPr>
                <w:rFonts w:ascii="Times New Roman" w:hAnsi="Times New Roman"/>
              </w:rPr>
              <w:t xml:space="preserve"> </w:t>
            </w:r>
            <w:r w:rsidRPr="006905D0">
              <w:rPr>
                <w:rFonts w:ascii="Times New Roman" w:hAnsi="Times New Roman"/>
                <w:lang w:val="en-US"/>
              </w:rPr>
              <w:t>507</w:t>
            </w:r>
          </w:p>
        </w:tc>
        <w:tc>
          <w:tcPr>
            <w:tcW w:w="1603" w:type="dxa"/>
            <w:tcBorders>
              <w:top w:val="single" w:sz="4" w:space="0" w:color="auto"/>
              <w:left w:val="single" w:sz="4" w:space="0" w:color="auto"/>
              <w:bottom w:val="single" w:sz="4" w:space="0" w:color="auto"/>
              <w:right w:val="single" w:sz="4" w:space="0" w:color="auto"/>
            </w:tcBorders>
            <w:shd w:val="clear" w:color="auto" w:fill="D9D9D9"/>
          </w:tcPr>
          <w:p w:rsidR="006905D0" w:rsidRPr="006905D0" w:rsidRDefault="00721BEB" w:rsidP="00454545">
            <w:pPr>
              <w:spacing w:after="0" w:line="240" w:lineRule="auto"/>
              <w:jc w:val="right"/>
              <w:rPr>
                <w:rFonts w:ascii="Times New Roman" w:hAnsi="Times New Roman"/>
              </w:rPr>
            </w:pPr>
            <w:r>
              <w:rPr>
                <w:rFonts w:ascii="Times New Roman" w:hAnsi="Times New Roman"/>
              </w:rPr>
              <w:t>- 176</w:t>
            </w:r>
          </w:p>
        </w:tc>
      </w:tr>
      <w:tr w:rsidR="006905D0" w:rsidRPr="00FA7C97" w:rsidTr="00454545">
        <w:trPr>
          <w:jc w:val="center"/>
        </w:trPr>
        <w:tc>
          <w:tcPr>
            <w:tcW w:w="2812" w:type="dxa"/>
            <w:tcBorders>
              <w:top w:val="single" w:sz="4" w:space="0" w:color="auto"/>
              <w:left w:val="single" w:sz="4" w:space="0" w:color="auto"/>
              <w:bottom w:val="single" w:sz="4" w:space="0" w:color="auto"/>
              <w:right w:val="single" w:sz="4" w:space="0" w:color="auto"/>
            </w:tcBorders>
          </w:tcPr>
          <w:p w:rsidR="006905D0" w:rsidRPr="00FA7C97" w:rsidRDefault="006905D0" w:rsidP="00454545">
            <w:pPr>
              <w:spacing w:after="0" w:line="240" w:lineRule="auto"/>
              <w:rPr>
                <w:rFonts w:ascii="Times New Roman" w:hAnsi="Times New Roman"/>
              </w:rPr>
            </w:pPr>
            <w:r w:rsidRPr="00FA7C97">
              <w:rPr>
                <w:rFonts w:ascii="Times New Roman" w:hAnsi="Times New Roman"/>
              </w:rPr>
              <w:t>Зайци – в т.ч. новородени</w:t>
            </w:r>
          </w:p>
        </w:tc>
        <w:tc>
          <w:tcPr>
            <w:tcW w:w="963" w:type="dxa"/>
            <w:tcBorders>
              <w:top w:val="single" w:sz="4" w:space="0" w:color="auto"/>
              <w:left w:val="single" w:sz="4" w:space="0" w:color="auto"/>
              <w:bottom w:val="single" w:sz="4" w:space="0" w:color="auto"/>
              <w:right w:val="single" w:sz="4" w:space="0" w:color="auto"/>
            </w:tcBorders>
            <w:shd w:val="clear" w:color="auto" w:fill="808080"/>
          </w:tcPr>
          <w:p w:rsidR="006905D0" w:rsidRPr="00FA7C97" w:rsidRDefault="006905D0" w:rsidP="00454545">
            <w:pPr>
              <w:spacing w:after="0" w:line="240" w:lineRule="auto"/>
              <w:jc w:val="right"/>
              <w:rPr>
                <w:rFonts w:ascii="Times New Roman" w:hAnsi="Times New Roman"/>
              </w:rPr>
            </w:pPr>
            <w:r w:rsidRPr="00FA7C97">
              <w:rPr>
                <w:rFonts w:ascii="Times New Roman" w:hAnsi="Times New Roman"/>
              </w:rPr>
              <w:t>234</w:t>
            </w:r>
          </w:p>
        </w:tc>
        <w:tc>
          <w:tcPr>
            <w:tcW w:w="1388" w:type="dxa"/>
            <w:tcBorders>
              <w:top w:val="single" w:sz="4" w:space="0" w:color="auto"/>
              <w:left w:val="single" w:sz="4" w:space="0" w:color="auto"/>
              <w:bottom w:val="single" w:sz="4" w:space="0" w:color="auto"/>
              <w:right w:val="single" w:sz="4" w:space="0" w:color="auto"/>
            </w:tcBorders>
            <w:shd w:val="clear" w:color="auto" w:fill="999999"/>
          </w:tcPr>
          <w:p w:rsidR="006905D0" w:rsidRPr="006905D0" w:rsidRDefault="006905D0" w:rsidP="00454545">
            <w:pPr>
              <w:spacing w:after="0" w:line="240" w:lineRule="auto"/>
              <w:jc w:val="right"/>
              <w:rPr>
                <w:rFonts w:ascii="Times New Roman" w:hAnsi="Times New Roman"/>
              </w:rPr>
            </w:pPr>
            <w:r w:rsidRPr="006905D0">
              <w:rPr>
                <w:rFonts w:ascii="Times New Roman" w:hAnsi="Times New Roman"/>
              </w:rPr>
              <w:t>355</w:t>
            </w:r>
          </w:p>
        </w:tc>
        <w:tc>
          <w:tcPr>
            <w:tcW w:w="987" w:type="dxa"/>
            <w:tcBorders>
              <w:top w:val="single" w:sz="4" w:space="0" w:color="auto"/>
              <w:left w:val="single" w:sz="4" w:space="0" w:color="auto"/>
              <w:bottom w:val="single" w:sz="4" w:space="0" w:color="auto"/>
              <w:right w:val="single" w:sz="4" w:space="0" w:color="auto"/>
            </w:tcBorders>
            <w:shd w:val="clear" w:color="auto" w:fill="D9D9D9"/>
          </w:tcPr>
          <w:p w:rsidR="006905D0" w:rsidRPr="006905D0" w:rsidRDefault="006905D0" w:rsidP="00454545">
            <w:pPr>
              <w:spacing w:after="0" w:line="240" w:lineRule="auto"/>
              <w:jc w:val="right"/>
              <w:rPr>
                <w:rFonts w:ascii="Times New Roman" w:hAnsi="Times New Roman"/>
              </w:rPr>
            </w:pPr>
            <w:r w:rsidRPr="006905D0">
              <w:rPr>
                <w:rFonts w:ascii="Times New Roman" w:hAnsi="Times New Roman"/>
              </w:rPr>
              <w:t>147</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6905D0" w:rsidRPr="006905D0" w:rsidRDefault="006905D0" w:rsidP="00454545">
            <w:pPr>
              <w:spacing w:after="0" w:line="240" w:lineRule="auto"/>
              <w:jc w:val="right"/>
              <w:rPr>
                <w:rFonts w:ascii="Times New Roman" w:hAnsi="Times New Roman"/>
                <w:lang w:val="en-US"/>
              </w:rPr>
            </w:pPr>
            <w:r w:rsidRPr="006905D0">
              <w:rPr>
                <w:rFonts w:ascii="Times New Roman" w:hAnsi="Times New Roman"/>
                <w:lang w:val="en-US"/>
              </w:rPr>
              <w:t>560</w:t>
            </w:r>
          </w:p>
        </w:tc>
        <w:tc>
          <w:tcPr>
            <w:tcW w:w="1603" w:type="dxa"/>
            <w:tcBorders>
              <w:top w:val="single" w:sz="4" w:space="0" w:color="auto"/>
              <w:left w:val="single" w:sz="4" w:space="0" w:color="auto"/>
              <w:bottom w:val="single" w:sz="4" w:space="0" w:color="auto"/>
              <w:right w:val="single" w:sz="4" w:space="0" w:color="auto"/>
            </w:tcBorders>
            <w:shd w:val="clear" w:color="auto" w:fill="D9D9D9"/>
          </w:tcPr>
          <w:p w:rsidR="006905D0" w:rsidRPr="006905D0" w:rsidRDefault="00721BEB" w:rsidP="00454545">
            <w:pPr>
              <w:spacing w:after="0" w:line="240" w:lineRule="auto"/>
              <w:jc w:val="right"/>
              <w:rPr>
                <w:rFonts w:ascii="Times New Roman" w:hAnsi="Times New Roman"/>
              </w:rPr>
            </w:pPr>
            <w:r>
              <w:rPr>
                <w:rFonts w:ascii="Times New Roman" w:hAnsi="Times New Roman"/>
              </w:rPr>
              <w:t>326</w:t>
            </w:r>
          </w:p>
        </w:tc>
      </w:tr>
      <w:tr w:rsidR="006905D0" w:rsidRPr="00FA7C97" w:rsidTr="00454545">
        <w:trPr>
          <w:jc w:val="center"/>
        </w:trPr>
        <w:tc>
          <w:tcPr>
            <w:tcW w:w="2812" w:type="dxa"/>
            <w:tcBorders>
              <w:top w:val="single" w:sz="4" w:space="0" w:color="auto"/>
              <w:left w:val="single" w:sz="4" w:space="0" w:color="auto"/>
              <w:bottom w:val="single" w:sz="4" w:space="0" w:color="auto"/>
              <w:right w:val="single" w:sz="4" w:space="0" w:color="auto"/>
            </w:tcBorders>
          </w:tcPr>
          <w:p w:rsidR="006905D0" w:rsidRPr="00FA7C97" w:rsidRDefault="006905D0" w:rsidP="00454545">
            <w:pPr>
              <w:spacing w:after="0" w:line="240" w:lineRule="auto"/>
              <w:rPr>
                <w:rFonts w:ascii="Times New Roman" w:hAnsi="Times New Roman"/>
              </w:rPr>
            </w:pPr>
            <w:r w:rsidRPr="00FA7C97">
              <w:rPr>
                <w:rFonts w:ascii="Times New Roman" w:hAnsi="Times New Roman"/>
              </w:rPr>
              <w:t>Шрауси</w:t>
            </w:r>
          </w:p>
        </w:tc>
        <w:tc>
          <w:tcPr>
            <w:tcW w:w="963" w:type="dxa"/>
            <w:tcBorders>
              <w:top w:val="single" w:sz="4" w:space="0" w:color="auto"/>
              <w:left w:val="single" w:sz="4" w:space="0" w:color="auto"/>
              <w:bottom w:val="single" w:sz="4" w:space="0" w:color="auto"/>
              <w:right w:val="single" w:sz="4" w:space="0" w:color="auto"/>
            </w:tcBorders>
            <w:shd w:val="clear" w:color="auto" w:fill="808080"/>
          </w:tcPr>
          <w:p w:rsidR="006905D0" w:rsidRPr="00FA7C97" w:rsidRDefault="006905D0" w:rsidP="00454545">
            <w:pPr>
              <w:spacing w:after="0" w:line="240" w:lineRule="auto"/>
              <w:jc w:val="right"/>
              <w:rPr>
                <w:rFonts w:ascii="Times New Roman" w:hAnsi="Times New Roman"/>
              </w:rPr>
            </w:pPr>
            <w:r w:rsidRPr="00FA7C97">
              <w:rPr>
                <w:rFonts w:ascii="Times New Roman" w:hAnsi="Times New Roman"/>
              </w:rPr>
              <w:t>-</w:t>
            </w:r>
          </w:p>
        </w:tc>
        <w:tc>
          <w:tcPr>
            <w:tcW w:w="1388" w:type="dxa"/>
            <w:tcBorders>
              <w:top w:val="single" w:sz="4" w:space="0" w:color="auto"/>
              <w:left w:val="single" w:sz="4" w:space="0" w:color="auto"/>
              <w:bottom w:val="single" w:sz="4" w:space="0" w:color="auto"/>
              <w:right w:val="single" w:sz="4" w:space="0" w:color="auto"/>
            </w:tcBorders>
            <w:shd w:val="clear" w:color="auto" w:fill="999999"/>
          </w:tcPr>
          <w:p w:rsidR="006905D0" w:rsidRPr="006905D0" w:rsidRDefault="006905D0" w:rsidP="00454545">
            <w:pPr>
              <w:spacing w:after="0" w:line="240" w:lineRule="auto"/>
              <w:jc w:val="right"/>
              <w:rPr>
                <w:rFonts w:ascii="Times New Roman" w:hAnsi="Times New Roman"/>
              </w:rPr>
            </w:pPr>
            <w:r w:rsidRPr="006905D0">
              <w:rPr>
                <w:rFonts w:ascii="Times New Roman" w:hAnsi="Times New Roman"/>
              </w:rPr>
              <w:t>14</w:t>
            </w:r>
          </w:p>
        </w:tc>
        <w:tc>
          <w:tcPr>
            <w:tcW w:w="987" w:type="dxa"/>
            <w:tcBorders>
              <w:top w:val="single" w:sz="4" w:space="0" w:color="auto"/>
              <w:left w:val="single" w:sz="4" w:space="0" w:color="auto"/>
              <w:bottom w:val="single" w:sz="4" w:space="0" w:color="auto"/>
              <w:right w:val="single" w:sz="4" w:space="0" w:color="auto"/>
            </w:tcBorders>
            <w:shd w:val="clear" w:color="auto" w:fill="D9D9D9"/>
          </w:tcPr>
          <w:p w:rsidR="006905D0" w:rsidRPr="006905D0" w:rsidRDefault="006905D0" w:rsidP="00454545">
            <w:pPr>
              <w:spacing w:after="0" w:line="240" w:lineRule="auto"/>
              <w:jc w:val="right"/>
              <w:rPr>
                <w:rFonts w:ascii="Times New Roman" w:hAnsi="Times New Roman"/>
              </w:rPr>
            </w:pPr>
            <w:r w:rsidRPr="006905D0">
              <w:rPr>
                <w:rFonts w:ascii="Times New Roman" w:hAnsi="Times New Roman"/>
              </w:rPr>
              <w:t>20</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6905D0" w:rsidRPr="006905D0" w:rsidRDefault="006905D0" w:rsidP="00454545">
            <w:pPr>
              <w:spacing w:after="0" w:line="240" w:lineRule="auto"/>
              <w:jc w:val="right"/>
              <w:rPr>
                <w:rFonts w:ascii="Times New Roman" w:hAnsi="Times New Roman"/>
                <w:lang w:val="en-US"/>
              </w:rPr>
            </w:pPr>
            <w:r w:rsidRPr="006905D0">
              <w:rPr>
                <w:rFonts w:ascii="Times New Roman" w:hAnsi="Times New Roman"/>
                <w:lang w:val="en-US"/>
              </w:rPr>
              <w:t>18</w:t>
            </w:r>
          </w:p>
        </w:tc>
        <w:tc>
          <w:tcPr>
            <w:tcW w:w="1603" w:type="dxa"/>
            <w:tcBorders>
              <w:top w:val="single" w:sz="4" w:space="0" w:color="auto"/>
              <w:left w:val="single" w:sz="4" w:space="0" w:color="auto"/>
              <w:bottom w:val="single" w:sz="4" w:space="0" w:color="auto"/>
              <w:right w:val="single" w:sz="4" w:space="0" w:color="auto"/>
            </w:tcBorders>
            <w:shd w:val="clear" w:color="auto" w:fill="D9D9D9"/>
          </w:tcPr>
          <w:p w:rsidR="006905D0" w:rsidRPr="006905D0" w:rsidRDefault="00721BEB" w:rsidP="00454545">
            <w:pPr>
              <w:spacing w:after="0" w:line="240" w:lineRule="auto"/>
              <w:jc w:val="right"/>
              <w:rPr>
                <w:rFonts w:ascii="Times New Roman" w:hAnsi="Times New Roman"/>
              </w:rPr>
            </w:pPr>
            <w:r>
              <w:rPr>
                <w:rFonts w:ascii="Times New Roman" w:hAnsi="Times New Roman"/>
              </w:rPr>
              <w:t>18</w:t>
            </w:r>
          </w:p>
        </w:tc>
      </w:tr>
      <w:tr w:rsidR="006905D0" w:rsidRPr="00FA7C97" w:rsidTr="00454545">
        <w:trPr>
          <w:jc w:val="center"/>
        </w:trPr>
        <w:tc>
          <w:tcPr>
            <w:tcW w:w="2812" w:type="dxa"/>
            <w:tcBorders>
              <w:top w:val="single" w:sz="4" w:space="0" w:color="auto"/>
              <w:left w:val="single" w:sz="4" w:space="0" w:color="auto"/>
              <w:bottom w:val="single" w:sz="4" w:space="0" w:color="auto"/>
              <w:right w:val="single" w:sz="4" w:space="0" w:color="auto"/>
            </w:tcBorders>
          </w:tcPr>
          <w:p w:rsidR="006905D0" w:rsidRPr="00FA7C97" w:rsidRDefault="006905D0" w:rsidP="00454545">
            <w:pPr>
              <w:spacing w:after="0" w:line="240" w:lineRule="auto"/>
              <w:rPr>
                <w:rFonts w:ascii="Times New Roman" w:hAnsi="Times New Roman"/>
              </w:rPr>
            </w:pPr>
            <w:r w:rsidRPr="00FA7C97">
              <w:rPr>
                <w:rFonts w:ascii="Times New Roman" w:hAnsi="Times New Roman"/>
              </w:rPr>
              <w:t>Еднокопитни/коне, магарета/</w:t>
            </w:r>
          </w:p>
        </w:tc>
        <w:tc>
          <w:tcPr>
            <w:tcW w:w="963" w:type="dxa"/>
            <w:tcBorders>
              <w:top w:val="single" w:sz="4" w:space="0" w:color="auto"/>
              <w:left w:val="single" w:sz="4" w:space="0" w:color="auto"/>
              <w:bottom w:val="single" w:sz="4" w:space="0" w:color="auto"/>
              <w:right w:val="single" w:sz="4" w:space="0" w:color="auto"/>
            </w:tcBorders>
            <w:shd w:val="clear" w:color="auto" w:fill="808080"/>
          </w:tcPr>
          <w:p w:rsidR="006905D0" w:rsidRPr="00FA7C97" w:rsidRDefault="006905D0" w:rsidP="00454545">
            <w:pPr>
              <w:spacing w:after="0" w:line="240" w:lineRule="auto"/>
              <w:jc w:val="right"/>
              <w:rPr>
                <w:rFonts w:ascii="Times New Roman" w:hAnsi="Times New Roman"/>
              </w:rPr>
            </w:pPr>
            <w:r w:rsidRPr="00FA7C97">
              <w:rPr>
                <w:rFonts w:ascii="Times New Roman" w:hAnsi="Times New Roman"/>
              </w:rPr>
              <w:t>192</w:t>
            </w:r>
          </w:p>
        </w:tc>
        <w:tc>
          <w:tcPr>
            <w:tcW w:w="1388" w:type="dxa"/>
            <w:tcBorders>
              <w:top w:val="single" w:sz="4" w:space="0" w:color="auto"/>
              <w:left w:val="single" w:sz="4" w:space="0" w:color="auto"/>
              <w:bottom w:val="single" w:sz="4" w:space="0" w:color="auto"/>
              <w:right w:val="single" w:sz="4" w:space="0" w:color="auto"/>
            </w:tcBorders>
            <w:shd w:val="clear" w:color="auto" w:fill="999999"/>
          </w:tcPr>
          <w:p w:rsidR="006905D0" w:rsidRPr="006905D0" w:rsidRDefault="006905D0" w:rsidP="00454545">
            <w:pPr>
              <w:spacing w:after="0" w:line="240" w:lineRule="auto"/>
              <w:jc w:val="right"/>
              <w:rPr>
                <w:rFonts w:ascii="Times New Roman" w:hAnsi="Times New Roman"/>
              </w:rPr>
            </w:pPr>
            <w:r w:rsidRPr="006905D0">
              <w:rPr>
                <w:rFonts w:ascii="Times New Roman" w:hAnsi="Times New Roman"/>
              </w:rPr>
              <w:t>Липсва информация</w:t>
            </w:r>
          </w:p>
        </w:tc>
        <w:tc>
          <w:tcPr>
            <w:tcW w:w="987" w:type="dxa"/>
            <w:tcBorders>
              <w:top w:val="single" w:sz="4" w:space="0" w:color="auto"/>
              <w:left w:val="single" w:sz="4" w:space="0" w:color="auto"/>
              <w:bottom w:val="single" w:sz="4" w:space="0" w:color="auto"/>
              <w:right w:val="single" w:sz="4" w:space="0" w:color="auto"/>
            </w:tcBorders>
            <w:shd w:val="clear" w:color="auto" w:fill="D9D9D9"/>
          </w:tcPr>
          <w:p w:rsidR="006905D0" w:rsidRPr="006905D0" w:rsidRDefault="006905D0" w:rsidP="00454545">
            <w:pPr>
              <w:spacing w:after="0" w:line="240" w:lineRule="auto"/>
              <w:jc w:val="right"/>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6905D0" w:rsidRPr="006905D0" w:rsidRDefault="006905D0" w:rsidP="00454545">
            <w:pPr>
              <w:spacing w:after="0" w:line="240" w:lineRule="auto"/>
              <w:jc w:val="right"/>
              <w:rPr>
                <w:rFonts w:ascii="Times New Roman" w:hAnsi="Times New Roman"/>
              </w:rPr>
            </w:pPr>
          </w:p>
        </w:tc>
        <w:tc>
          <w:tcPr>
            <w:tcW w:w="1603" w:type="dxa"/>
            <w:tcBorders>
              <w:top w:val="single" w:sz="4" w:space="0" w:color="auto"/>
              <w:left w:val="single" w:sz="4" w:space="0" w:color="auto"/>
              <w:bottom w:val="single" w:sz="4" w:space="0" w:color="auto"/>
              <w:right w:val="single" w:sz="4" w:space="0" w:color="auto"/>
            </w:tcBorders>
            <w:shd w:val="clear" w:color="auto" w:fill="D9D9D9"/>
          </w:tcPr>
          <w:p w:rsidR="006905D0" w:rsidRPr="006905D0" w:rsidRDefault="006905D0" w:rsidP="00454545">
            <w:pPr>
              <w:spacing w:after="0" w:line="240" w:lineRule="auto"/>
              <w:jc w:val="right"/>
              <w:rPr>
                <w:rFonts w:ascii="Times New Roman" w:hAnsi="Times New Roman"/>
              </w:rPr>
            </w:pPr>
            <w:r w:rsidRPr="006905D0">
              <w:rPr>
                <w:rFonts w:ascii="Times New Roman" w:hAnsi="Times New Roman"/>
              </w:rPr>
              <w:t xml:space="preserve"> -</w:t>
            </w:r>
          </w:p>
        </w:tc>
      </w:tr>
    </w:tbl>
    <w:p w:rsidR="004A0883" w:rsidRPr="00FA7C97" w:rsidRDefault="004A0883" w:rsidP="004A0883">
      <w:pPr>
        <w:ind w:left="720"/>
        <w:jc w:val="both"/>
        <w:rPr>
          <w:rFonts w:ascii="Times New Roman" w:hAnsi="Times New Roman"/>
          <w:i/>
          <w:sz w:val="24"/>
          <w:szCs w:val="24"/>
        </w:rPr>
      </w:pPr>
      <w:r>
        <w:rPr>
          <w:i/>
        </w:rPr>
        <w:t xml:space="preserve">        </w:t>
      </w:r>
      <w:r w:rsidRPr="00FA7C97">
        <w:rPr>
          <w:rFonts w:ascii="Times New Roman" w:hAnsi="Times New Roman"/>
          <w:i/>
          <w:sz w:val="24"/>
          <w:szCs w:val="24"/>
        </w:rPr>
        <w:t>Източник: ОДЗ Ловеч</w:t>
      </w:r>
    </w:p>
    <w:p w:rsidR="00B56521" w:rsidRDefault="00B56521" w:rsidP="00B56521">
      <w:pPr>
        <w:spacing w:before="120" w:after="120" w:line="240" w:lineRule="auto"/>
        <w:jc w:val="both"/>
        <w:rPr>
          <w:rFonts w:ascii="Times New Roman" w:hAnsi="Times New Roman"/>
          <w:sz w:val="24"/>
          <w:szCs w:val="24"/>
        </w:rPr>
      </w:pPr>
      <w:r w:rsidRPr="00FA7C97">
        <w:rPr>
          <w:rFonts w:ascii="Times New Roman" w:hAnsi="Times New Roman"/>
          <w:sz w:val="24"/>
          <w:szCs w:val="24"/>
        </w:rPr>
        <w:t xml:space="preserve">За разглеждания период  </w:t>
      </w:r>
      <w:r>
        <w:rPr>
          <w:rFonts w:ascii="Times New Roman" w:hAnsi="Times New Roman"/>
          <w:sz w:val="24"/>
          <w:szCs w:val="24"/>
        </w:rPr>
        <w:t xml:space="preserve">голяма част от някои </w:t>
      </w:r>
      <w:r w:rsidRPr="00FA7C97">
        <w:rPr>
          <w:rFonts w:ascii="Times New Roman" w:hAnsi="Times New Roman"/>
          <w:sz w:val="24"/>
          <w:szCs w:val="24"/>
        </w:rPr>
        <w:t>видове</w:t>
      </w:r>
      <w:r>
        <w:rPr>
          <w:rFonts w:ascii="Times New Roman" w:hAnsi="Times New Roman"/>
          <w:sz w:val="24"/>
          <w:szCs w:val="24"/>
        </w:rPr>
        <w:t xml:space="preserve"> животни са намалели, като спад</w:t>
      </w:r>
      <w:r w:rsidRPr="00FA7C97">
        <w:rPr>
          <w:rFonts w:ascii="Times New Roman" w:hAnsi="Times New Roman"/>
          <w:sz w:val="24"/>
          <w:szCs w:val="24"/>
        </w:rPr>
        <w:t xml:space="preserve"> се регистрира </w:t>
      </w:r>
      <w:r>
        <w:rPr>
          <w:rFonts w:ascii="Times New Roman" w:hAnsi="Times New Roman"/>
          <w:sz w:val="24"/>
          <w:szCs w:val="24"/>
        </w:rPr>
        <w:t>основно при овцете, козите и свинете. Значително по-малко намаляват пчелните семейства и биволите. Покачване бележат птиците, зайците и говедата.</w:t>
      </w:r>
    </w:p>
    <w:p w:rsidR="004A0883" w:rsidRPr="00FA7C97" w:rsidRDefault="004A0883" w:rsidP="00B56521">
      <w:pPr>
        <w:spacing w:before="120" w:after="120" w:line="240" w:lineRule="auto"/>
        <w:jc w:val="both"/>
        <w:rPr>
          <w:rFonts w:ascii="Times New Roman" w:hAnsi="Times New Roman"/>
          <w:sz w:val="24"/>
          <w:szCs w:val="24"/>
        </w:rPr>
      </w:pPr>
      <w:r w:rsidRPr="00FA7C97">
        <w:rPr>
          <w:rFonts w:ascii="Times New Roman" w:hAnsi="Times New Roman"/>
          <w:sz w:val="24"/>
          <w:szCs w:val="24"/>
        </w:rPr>
        <w:t xml:space="preserve">През периода е започнало и отглеждането на щрауси, които </w:t>
      </w:r>
      <w:r w:rsidR="00B56521">
        <w:rPr>
          <w:rFonts w:ascii="Times New Roman" w:hAnsi="Times New Roman"/>
          <w:sz w:val="24"/>
          <w:szCs w:val="24"/>
        </w:rPr>
        <w:t xml:space="preserve">през 2015 г. са </w:t>
      </w:r>
      <w:r w:rsidR="00E25083">
        <w:rPr>
          <w:rFonts w:ascii="Times New Roman" w:hAnsi="Times New Roman"/>
          <w:sz w:val="24"/>
          <w:szCs w:val="24"/>
        </w:rPr>
        <w:t xml:space="preserve">вече </w:t>
      </w:r>
      <w:r w:rsidR="00B56521">
        <w:rPr>
          <w:rFonts w:ascii="Times New Roman" w:hAnsi="Times New Roman"/>
          <w:sz w:val="24"/>
          <w:szCs w:val="24"/>
        </w:rPr>
        <w:t xml:space="preserve">18 броя. </w:t>
      </w:r>
    </w:p>
    <w:p w:rsidR="00B56521" w:rsidRPr="00965BD9" w:rsidRDefault="00B56521" w:rsidP="00B56521">
      <w:pPr>
        <w:spacing w:before="120" w:after="120" w:line="240" w:lineRule="auto"/>
        <w:jc w:val="both"/>
        <w:rPr>
          <w:rFonts w:ascii="Times New Roman" w:hAnsi="Times New Roman"/>
          <w:sz w:val="24"/>
          <w:szCs w:val="24"/>
        </w:rPr>
      </w:pPr>
      <w:r w:rsidRPr="00FA7C97">
        <w:rPr>
          <w:rFonts w:ascii="Times New Roman" w:hAnsi="Times New Roman"/>
          <w:sz w:val="24"/>
          <w:szCs w:val="24"/>
        </w:rPr>
        <w:t>Традиционните за региона говедовъдство, овцевъдство и козевъдство  бележат рязък спад поради поредица от причини, които са характерни и за съседните общини</w:t>
      </w:r>
      <w:r>
        <w:rPr>
          <w:rFonts w:ascii="Times New Roman" w:hAnsi="Times New Roman"/>
          <w:sz w:val="24"/>
          <w:szCs w:val="24"/>
        </w:rPr>
        <w:t xml:space="preserve"> и за страната като цяло.</w:t>
      </w:r>
    </w:p>
    <w:p w:rsidR="004A0883" w:rsidRPr="00C26E51" w:rsidRDefault="004A0883" w:rsidP="00B56521">
      <w:pPr>
        <w:pStyle w:val="ad"/>
        <w:spacing w:before="120"/>
        <w:ind w:right="272"/>
        <w:rPr>
          <w:i/>
          <w:lang w:val="bg-BG"/>
        </w:rPr>
      </w:pPr>
      <w:r w:rsidRPr="00C26E51">
        <w:rPr>
          <w:lang w:val="bg-BG"/>
        </w:rPr>
        <w:t>По-големите животновъдни стопанства, които отглеждат различни броя животни са следните:</w:t>
      </w:r>
    </w:p>
    <w:p w:rsidR="00743075" w:rsidRPr="00743075" w:rsidRDefault="00743075" w:rsidP="004D2535">
      <w:pPr>
        <w:pStyle w:val="ad"/>
        <w:numPr>
          <w:ilvl w:val="0"/>
          <w:numId w:val="50"/>
        </w:numPr>
        <w:spacing w:after="0"/>
        <w:jc w:val="both"/>
        <w:rPr>
          <w:lang w:val="bg-BG"/>
        </w:rPr>
      </w:pPr>
      <w:r w:rsidRPr="00743075">
        <w:rPr>
          <w:lang w:val="bg-BG"/>
        </w:rPr>
        <w:t xml:space="preserve">Лазар Иванов Нейков – </w:t>
      </w:r>
      <w:r w:rsidRPr="009815A5">
        <w:rPr>
          <w:lang w:val="bg-BG"/>
        </w:rPr>
        <w:t>50</w:t>
      </w:r>
      <w:r w:rsidRPr="00743075">
        <w:rPr>
          <w:lang w:val="bg-BG"/>
        </w:rPr>
        <w:t xml:space="preserve"> бр.говеда, </w:t>
      </w:r>
      <w:r w:rsidRPr="009815A5">
        <w:rPr>
          <w:lang w:val="bg-BG"/>
        </w:rPr>
        <w:t>305</w:t>
      </w:r>
      <w:r w:rsidRPr="00743075">
        <w:rPr>
          <w:lang w:val="bg-BG"/>
        </w:rPr>
        <w:t xml:space="preserve"> бр.овце. </w:t>
      </w:r>
      <w:r w:rsidRPr="009815A5">
        <w:rPr>
          <w:lang w:val="bg-BG"/>
        </w:rPr>
        <w:t>75</w:t>
      </w:r>
      <w:r w:rsidRPr="00743075">
        <w:rPr>
          <w:lang w:val="bg-BG"/>
        </w:rPr>
        <w:t xml:space="preserve"> кози</w:t>
      </w:r>
      <w:r>
        <w:rPr>
          <w:lang w:val="bg-BG"/>
        </w:rPr>
        <w:t>;</w:t>
      </w:r>
    </w:p>
    <w:p w:rsidR="00743075" w:rsidRPr="00743075" w:rsidRDefault="00743075" w:rsidP="004D2535">
      <w:pPr>
        <w:pStyle w:val="ad"/>
        <w:numPr>
          <w:ilvl w:val="0"/>
          <w:numId w:val="50"/>
        </w:numPr>
        <w:spacing w:after="0"/>
        <w:jc w:val="both"/>
        <w:rPr>
          <w:lang w:val="bg-BG"/>
        </w:rPr>
      </w:pPr>
      <w:r w:rsidRPr="00743075">
        <w:rPr>
          <w:lang w:val="bg-BG"/>
        </w:rPr>
        <w:t>Цветелина Веселинова – 45 говеда, 150 овце, 52 кози</w:t>
      </w:r>
      <w:r>
        <w:rPr>
          <w:lang w:val="bg-BG"/>
        </w:rPr>
        <w:t>;</w:t>
      </w:r>
    </w:p>
    <w:p w:rsidR="00743075" w:rsidRPr="00421742" w:rsidRDefault="00743075" w:rsidP="004D2535">
      <w:pPr>
        <w:pStyle w:val="ad"/>
        <w:numPr>
          <w:ilvl w:val="0"/>
          <w:numId w:val="50"/>
        </w:numPr>
        <w:spacing w:after="0"/>
        <w:jc w:val="both"/>
      </w:pPr>
      <w:r w:rsidRPr="00421742">
        <w:t>“София 96” – 100 бр.</w:t>
      </w:r>
      <w:r>
        <w:rPr>
          <w:lang w:val="bg-BG"/>
        </w:rPr>
        <w:t>;</w:t>
      </w:r>
    </w:p>
    <w:p w:rsidR="00743075" w:rsidRPr="00421742" w:rsidRDefault="00743075" w:rsidP="004D2535">
      <w:pPr>
        <w:pStyle w:val="ad"/>
        <w:numPr>
          <w:ilvl w:val="0"/>
          <w:numId w:val="50"/>
        </w:numPr>
        <w:spacing w:after="0"/>
        <w:jc w:val="both"/>
      </w:pPr>
      <w:r w:rsidRPr="00421742">
        <w:t xml:space="preserve">Галин Василев Илиев – </w:t>
      </w:r>
      <w:r w:rsidRPr="00421742">
        <w:rPr>
          <w:lang w:val="ru-RU"/>
        </w:rPr>
        <w:t>8</w:t>
      </w:r>
      <w:r w:rsidRPr="00421742">
        <w:t>5 бр.говеда</w:t>
      </w:r>
      <w:r>
        <w:rPr>
          <w:lang w:val="bg-BG"/>
        </w:rPr>
        <w:t>;</w:t>
      </w:r>
    </w:p>
    <w:p w:rsidR="00743075" w:rsidRPr="00421742" w:rsidRDefault="00743075" w:rsidP="004D2535">
      <w:pPr>
        <w:pStyle w:val="ad"/>
        <w:numPr>
          <w:ilvl w:val="0"/>
          <w:numId w:val="50"/>
        </w:numPr>
        <w:spacing w:after="0"/>
        <w:jc w:val="both"/>
      </w:pPr>
      <w:r w:rsidRPr="00421742">
        <w:t xml:space="preserve">“НИК-Л” ЕООД - </w:t>
      </w:r>
      <w:r w:rsidRPr="009815A5">
        <w:rPr>
          <w:lang w:val="bg-BG"/>
        </w:rPr>
        <w:t>42</w:t>
      </w:r>
      <w:r w:rsidRPr="00421742">
        <w:t xml:space="preserve"> бр.говеда, 1</w:t>
      </w:r>
      <w:r w:rsidRPr="009815A5">
        <w:rPr>
          <w:lang w:val="bg-BG"/>
        </w:rPr>
        <w:t>29</w:t>
      </w:r>
      <w:r w:rsidRPr="00421742">
        <w:t xml:space="preserve"> бр.овце; </w:t>
      </w:r>
      <w:r w:rsidRPr="009815A5">
        <w:rPr>
          <w:lang w:val="bg-BG"/>
        </w:rPr>
        <w:t>108</w:t>
      </w:r>
      <w:r w:rsidRPr="00421742">
        <w:t xml:space="preserve"> бр.кози</w:t>
      </w:r>
      <w:r>
        <w:rPr>
          <w:lang w:val="bg-BG"/>
        </w:rPr>
        <w:t>;</w:t>
      </w:r>
    </w:p>
    <w:p w:rsidR="00743075" w:rsidRPr="00421742" w:rsidRDefault="00743075" w:rsidP="004D2535">
      <w:pPr>
        <w:pStyle w:val="ad"/>
        <w:numPr>
          <w:ilvl w:val="0"/>
          <w:numId w:val="50"/>
        </w:numPr>
        <w:spacing w:after="0"/>
        <w:jc w:val="both"/>
      </w:pPr>
      <w:r w:rsidRPr="00421742">
        <w:t>Тихомир Петков Георгиев – 119 кози</w:t>
      </w:r>
      <w:r>
        <w:rPr>
          <w:lang w:val="bg-BG"/>
        </w:rPr>
        <w:t>;</w:t>
      </w:r>
    </w:p>
    <w:p w:rsidR="00743075" w:rsidRPr="00421742" w:rsidRDefault="00743075" w:rsidP="004D2535">
      <w:pPr>
        <w:pStyle w:val="ad"/>
        <w:numPr>
          <w:ilvl w:val="0"/>
          <w:numId w:val="50"/>
        </w:numPr>
        <w:spacing w:after="0"/>
        <w:jc w:val="both"/>
      </w:pPr>
      <w:r w:rsidRPr="00421742">
        <w:t>Радослав Симеонов Ичев - 2</w:t>
      </w:r>
      <w:r w:rsidRPr="009815A5">
        <w:rPr>
          <w:lang w:val="bg-BG"/>
        </w:rPr>
        <w:t>1</w:t>
      </w:r>
      <w:r w:rsidRPr="00421742">
        <w:t xml:space="preserve">3 бр.овце; </w:t>
      </w:r>
      <w:r w:rsidRPr="009815A5">
        <w:rPr>
          <w:lang w:val="bg-BG"/>
        </w:rPr>
        <w:t>46</w:t>
      </w:r>
      <w:r w:rsidRPr="00421742">
        <w:t xml:space="preserve"> бр.кози</w:t>
      </w:r>
      <w:r>
        <w:rPr>
          <w:lang w:val="bg-BG"/>
        </w:rPr>
        <w:t>;</w:t>
      </w:r>
    </w:p>
    <w:p w:rsidR="00743075" w:rsidRPr="00421742" w:rsidRDefault="00743075" w:rsidP="004D2535">
      <w:pPr>
        <w:pStyle w:val="ad"/>
        <w:numPr>
          <w:ilvl w:val="0"/>
          <w:numId w:val="50"/>
        </w:numPr>
        <w:spacing w:after="0"/>
        <w:jc w:val="both"/>
      </w:pPr>
      <w:r w:rsidRPr="00421742">
        <w:t>Сандо Методиев Иванов – 105 бр.овце</w:t>
      </w:r>
      <w:r w:rsidR="009A3574">
        <w:rPr>
          <w:lang w:val="bg-BG"/>
        </w:rPr>
        <w:t>;</w:t>
      </w:r>
    </w:p>
    <w:p w:rsidR="00743075" w:rsidRPr="00421742" w:rsidRDefault="00743075" w:rsidP="004D2535">
      <w:pPr>
        <w:pStyle w:val="ad"/>
        <w:numPr>
          <w:ilvl w:val="0"/>
          <w:numId w:val="50"/>
        </w:numPr>
        <w:spacing w:after="0"/>
        <w:jc w:val="both"/>
      </w:pPr>
      <w:r w:rsidRPr="00421742">
        <w:t>Йото Мариянов – 40 кози</w:t>
      </w:r>
      <w:r w:rsidR="009A3574">
        <w:rPr>
          <w:lang w:val="bg-BG"/>
        </w:rPr>
        <w:t>;</w:t>
      </w:r>
    </w:p>
    <w:p w:rsidR="00743075" w:rsidRPr="00421742" w:rsidRDefault="00743075" w:rsidP="004D2535">
      <w:pPr>
        <w:pStyle w:val="ad"/>
        <w:numPr>
          <w:ilvl w:val="0"/>
          <w:numId w:val="50"/>
        </w:numPr>
        <w:spacing w:after="0"/>
        <w:jc w:val="both"/>
      </w:pPr>
      <w:r w:rsidRPr="00421742">
        <w:t xml:space="preserve">Николай Иванов Ненчев - </w:t>
      </w:r>
      <w:r w:rsidRPr="009815A5">
        <w:rPr>
          <w:lang w:val="bg-BG"/>
        </w:rPr>
        <w:t>36</w:t>
      </w:r>
      <w:r w:rsidRPr="00421742">
        <w:t xml:space="preserve"> бр.говеда</w:t>
      </w:r>
      <w:r w:rsidRPr="00421742">
        <w:rPr>
          <w:lang w:val="ru-RU"/>
        </w:rPr>
        <w:t>,</w:t>
      </w:r>
      <w:r w:rsidRPr="00421742">
        <w:t xml:space="preserve"> </w:t>
      </w:r>
      <w:r w:rsidRPr="009815A5">
        <w:rPr>
          <w:lang w:val="bg-BG"/>
        </w:rPr>
        <w:t>63</w:t>
      </w:r>
      <w:r w:rsidRPr="00421742">
        <w:t xml:space="preserve"> бр.овце</w:t>
      </w:r>
      <w:r w:rsidR="009A3574">
        <w:rPr>
          <w:lang w:val="bg-BG"/>
        </w:rPr>
        <w:t>;</w:t>
      </w:r>
    </w:p>
    <w:p w:rsidR="00743075" w:rsidRPr="00421742" w:rsidRDefault="00743075" w:rsidP="004D2535">
      <w:pPr>
        <w:pStyle w:val="ad"/>
        <w:numPr>
          <w:ilvl w:val="0"/>
          <w:numId w:val="50"/>
        </w:numPr>
        <w:spacing w:after="0"/>
        <w:jc w:val="both"/>
      </w:pPr>
      <w:r w:rsidRPr="00421742">
        <w:t>Алина Дамянова Михайлова -30 бр.говеда; 15 бр.овце</w:t>
      </w:r>
      <w:r w:rsidRPr="009815A5">
        <w:rPr>
          <w:lang w:val="bg-BG"/>
        </w:rPr>
        <w:t>; 2 кози</w:t>
      </w:r>
      <w:r w:rsidR="009A3574">
        <w:rPr>
          <w:lang w:val="bg-BG"/>
        </w:rPr>
        <w:t>;</w:t>
      </w:r>
    </w:p>
    <w:p w:rsidR="00743075" w:rsidRPr="00421742" w:rsidRDefault="00743075" w:rsidP="004D2535">
      <w:pPr>
        <w:pStyle w:val="ad"/>
        <w:numPr>
          <w:ilvl w:val="0"/>
          <w:numId w:val="50"/>
        </w:numPr>
        <w:spacing w:after="0"/>
        <w:jc w:val="both"/>
      </w:pPr>
      <w:r w:rsidRPr="00421742">
        <w:t xml:space="preserve"> Веселин Радев Иванов – </w:t>
      </w:r>
      <w:r w:rsidRPr="009815A5">
        <w:rPr>
          <w:lang w:val="bg-BG"/>
        </w:rPr>
        <w:t>31</w:t>
      </w:r>
      <w:r w:rsidRPr="00421742">
        <w:t xml:space="preserve"> бр.говеда; </w:t>
      </w:r>
      <w:r w:rsidRPr="009815A5">
        <w:rPr>
          <w:lang w:val="bg-BG"/>
        </w:rPr>
        <w:t>43</w:t>
      </w:r>
      <w:r w:rsidRPr="00421742">
        <w:t xml:space="preserve"> бр. </w:t>
      </w:r>
      <w:r w:rsidR="009A3574" w:rsidRPr="00421742">
        <w:t>О</w:t>
      </w:r>
      <w:r w:rsidRPr="00421742">
        <w:t>вце</w:t>
      </w:r>
      <w:r w:rsidR="009A3574">
        <w:rPr>
          <w:lang w:val="bg-BG"/>
        </w:rPr>
        <w:t>;</w:t>
      </w:r>
    </w:p>
    <w:p w:rsidR="00743075" w:rsidRPr="00421742" w:rsidRDefault="00743075" w:rsidP="004D2535">
      <w:pPr>
        <w:pStyle w:val="ad"/>
        <w:numPr>
          <w:ilvl w:val="0"/>
          <w:numId w:val="50"/>
        </w:numPr>
        <w:spacing w:after="0"/>
        <w:jc w:val="both"/>
      </w:pPr>
      <w:r w:rsidRPr="00421742">
        <w:t>Михаил Петров Михайлов – 26 бр.говеда</w:t>
      </w:r>
      <w:r w:rsidR="009A3574">
        <w:rPr>
          <w:lang w:val="bg-BG"/>
        </w:rPr>
        <w:t>;</w:t>
      </w:r>
    </w:p>
    <w:p w:rsidR="00743075" w:rsidRPr="00421742" w:rsidRDefault="00743075" w:rsidP="004D2535">
      <w:pPr>
        <w:pStyle w:val="ad"/>
        <w:numPr>
          <w:ilvl w:val="0"/>
          <w:numId w:val="50"/>
        </w:numPr>
        <w:spacing w:after="0"/>
        <w:ind w:left="927" w:hanging="27"/>
        <w:jc w:val="both"/>
      </w:pPr>
      <w:r w:rsidRPr="00421742">
        <w:t xml:space="preserve">Димитър Върбанов Димитров – </w:t>
      </w:r>
      <w:r w:rsidRPr="009815A5">
        <w:rPr>
          <w:lang w:val="bg-BG"/>
        </w:rPr>
        <w:t>16</w:t>
      </w:r>
      <w:r w:rsidRPr="00421742">
        <w:t xml:space="preserve"> бр.говеда, </w:t>
      </w:r>
      <w:r w:rsidRPr="009815A5">
        <w:rPr>
          <w:lang w:val="bg-BG"/>
        </w:rPr>
        <w:t>32</w:t>
      </w:r>
      <w:r w:rsidRPr="00421742">
        <w:t xml:space="preserve"> бр.овце</w:t>
      </w:r>
      <w:r w:rsidR="009A3574">
        <w:rPr>
          <w:lang w:val="bg-BG"/>
        </w:rPr>
        <w:t>;</w:t>
      </w:r>
    </w:p>
    <w:p w:rsidR="00743075" w:rsidRPr="00421742" w:rsidRDefault="00743075" w:rsidP="004D2535">
      <w:pPr>
        <w:pStyle w:val="ad"/>
        <w:numPr>
          <w:ilvl w:val="0"/>
          <w:numId w:val="50"/>
        </w:numPr>
        <w:spacing w:after="0"/>
        <w:jc w:val="both"/>
      </w:pPr>
      <w:r w:rsidRPr="00421742">
        <w:t>Петко Василев Бенчев – 12 бр.говеда</w:t>
      </w:r>
      <w:r w:rsidR="009A3574">
        <w:rPr>
          <w:lang w:val="bg-BG"/>
        </w:rPr>
        <w:t>;</w:t>
      </w:r>
    </w:p>
    <w:p w:rsidR="00743075" w:rsidRPr="00421742" w:rsidRDefault="00743075" w:rsidP="004D2535">
      <w:pPr>
        <w:pStyle w:val="ad"/>
        <w:numPr>
          <w:ilvl w:val="0"/>
          <w:numId w:val="50"/>
        </w:numPr>
        <w:spacing w:after="0"/>
        <w:jc w:val="both"/>
      </w:pPr>
      <w:r w:rsidRPr="00421742">
        <w:t>Георги Русев Симеонов – 93 бр.овце</w:t>
      </w:r>
      <w:r w:rsidR="009A3574">
        <w:rPr>
          <w:lang w:val="bg-BG"/>
        </w:rPr>
        <w:t>;</w:t>
      </w:r>
    </w:p>
    <w:p w:rsidR="00743075" w:rsidRPr="00421742" w:rsidRDefault="00743075" w:rsidP="004D2535">
      <w:pPr>
        <w:pStyle w:val="ad"/>
        <w:numPr>
          <w:ilvl w:val="0"/>
          <w:numId w:val="50"/>
        </w:numPr>
        <w:spacing w:after="0"/>
        <w:jc w:val="both"/>
      </w:pPr>
      <w:r w:rsidRPr="00421742">
        <w:t>Момчил Симеонов Ичев – 70 бр.овце; 10 бр.кози</w:t>
      </w:r>
      <w:r w:rsidR="009A3574">
        <w:rPr>
          <w:lang w:val="bg-BG"/>
        </w:rPr>
        <w:t>;</w:t>
      </w:r>
    </w:p>
    <w:p w:rsidR="00743075" w:rsidRPr="00421742" w:rsidRDefault="00743075" w:rsidP="004D2535">
      <w:pPr>
        <w:pStyle w:val="ad"/>
        <w:numPr>
          <w:ilvl w:val="0"/>
          <w:numId w:val="50"/>
        </w:numPr>
        <w:spacing w:after="0"/>
        <w:jc w:val="both"/>
      </w:pPr>
      <w:r w:rsidRPr="00421742">
        <w:t xml:space="preserve">Любомир Атанасов Стефанов – </w:t>
      </w:r>
      <w:r w:rsidRPr="009815A5">
        <w:rPr>
          <w:lang w:val="bg-BG"/>
        </w:rPr>
        <w:t>79</w:t>
      </w:r>
      <w:r w:rsidRPr="00421742">
        <w:t xml:space="preserve"> бр.овце</w:t>
      </w:r>
      <w:r w:rsidRPr="009815A5">
        <w:rPr>
          <w:lang w:val="bg-BG"/>
        </w:rPr>
        <w:t>; 11 кози</w:t>
      </w:r>
      <w:r w:rsidR="009A3574">
        <w:rPr>
          <w:lang w:val="bg-BG"/>
        </w:rPr>
        <w:t>;</w:t>
      </w:r>
    </w:p>
    <w:p w:rsidR="00743075" w:rsidRPr="00421742" w:rsidRDefault="00743075" w:rsidP="004D2535">
      <w:pPr>
        <w:pStyle w:val="ad"/>
        <w:numPr>
          <w:ilvl w:val="0"/>
          <w:numId w:val="50"/>
        </w:numPr>
        <w:spacing w:after="0"/>
        <w:jc w:val="both"/>
      </w:pPr>
      <w:r w:rsidRPr="00421742">
        <w:t>Гошо Тодоров Йотов – 25 бр.овце; 23 бр.кози</w:t>
      </w:r>
      <w:r w:rsidR="009A3574">
        <w:rPr>
          <w:lang w:val="bg-BG"/>
        </w:rPr>
        <w:t>;</w:t>
      </w:r>
    </w:p>
    <w:p w:rsidR="00743075" w:rsidRPr="00421742" w:rsidRDefault="00743075" w:rsidP="004D2535">
      <w:pPr>
        <w:pStyle w:val="ad"/>
        <w:numPr>
          <w:ilvl w:val="0"/>
          <w:numId w:val="50"/>
        </w:numPr>
        <w:spacing w:after="0"/>
        <w:jc w:val="both"/>
      </w:pPr>
      <w:r w:rsidRPr="00421742">
        <w:t>Георги Йошков – 282 овце</w:t>
      </w:r>
      <w:r w:rsidR="009A3574">
        <w:rPr>
          <w:lang w:val="bg-BG"/>
        </w:rPr>
        <w:t>;</w:t>
      </w:r>
    </w:p>
    <w:p w:rsidR="00743075" w:rsidRPr="00421742" w:rsidRDefault="00743075" w:rsidP="004D2535">
      <w:pPr>
        <w:pStyle w:val="ad"/>
        <w:numPr>
          <w:ilvl w:val="0"/>
          <w:numId w:val="50"/>
        </w:numPr>
        <w:spacing w:after="0"/>
        <w:jc w:val="both"/>
      </w:pPr>
      <w:r w:rsidRPr="00421742">
        <w:t>Людмил Косев Тодоров- 71 овце</w:t>
      </w:r>
      <w:r w:rsidRPr="00421742">
        <w:rPr>
          <w:lang w:val="ru-RU"/>
        </w:rPr>
        <w:t xml:space="preserve">, 8 </w:t>
      </w:r>
      <w:r w:rsidRPr="00421742">
        <w:t>кози</w:t>
      </w:r>
      <w:r w:rsidR="009A3574">
        <w:rPr>
          <w:lang w:val="bg-BG"/>
        </w:rPr>
        <w:t>;</w:t>
      </w:r>
    </w:p>
    <w:p w:rsidR="00743075" w:rsidRPr="00421742" w:rsidRDefault="00743075" w:rsidP="004D2535">
      <w:pPr>
        <w:pStyle w:val="ad"/>
        <w:numPr>
          <w:ilvl w:val="0"/>
          <w:numId w:val="50"/>
        </w:numPr>
        <w:spacing w:after="0"/>
        <w:jc w:val="both"/>
      </w:pPr>
      <w:r w:rsidRPr="00421742">
        <w:t>Васил Андреев Вълов – 52 овце</w:t>
      </w:r>
      <w:r w:rsidR="009A3574">
        <w:rPr>
          <w:lang w:val="bg-BG"/>
        </w:rPr>
        <w:t>;</w:t>
      </w:r>
    </w:p>
    <w:p w:rsidR="00743075" w:rsidRPr="00421742" w:rsidRDefault="00743075" w:rsidP="004D2535">
      <w:pPr>
        <w:pStyle w:val="ad"/>
        <w:numPr>
          <w:ilvl w:val="0"/>
          <w:numId w:val="50"/>
        </w:numPr>
        <w:spacing w:after="0"/>
        <w:jc w:val="both"/>
      </w:pPr>
      <w:r w:rsidRPr="00421742">
        <w:t>Александър Георгиев Андреев – отглежда 60 бр.пчелни семейства</w:t>
      </w:r>
    </w:p>
    <w:p w:rsidR="00743075" w:rsidRPr="00421742" w:rsidRDefault="00743075" w:rsidP="004D2535">
      <w:pPr>
        <w:pStyle w:val="ad"/>
        <w:numPr>
          <w:ilvl w:val="0"/>
          <w:numId w:val="50"/>
        </w:numPr>
        <w:spacing w:after="0"/>
        <w:jc w:val="both"/>
      </w:pPr>
      <w:r w:rsidRPr="009815A5">
        <w:rPr>
          <w:lang w:val="bg-BG"/>
        </w:rPr>
        <w:t xml:space="preserve">Светломир Александров Божков – 40 </w:t>
      </w:r>
      <w:r w:rsidRPr="00421742">
        <w:t>бр.пчелни семейства</w:t>
      </w:r>
      <w:r w:rsidR="009A3574">
        <w:rPr>
          <w:lang w:val="bg-BG"/>
        </w:rPr>
        <w:t>;</w:t>
      </w:r>
    </w:p>
    <w:p w:rsidR="00743075" w:rsidRPr="00421742" w:rsidRDefault="00743075" w:rsidP="004D2535">
      <w:pPr>
        <w:pStyle w:val="ad"/>
        <w:numPr>
          <w:ilvl w:val="0"/>
          <w:numId w:val="50"/>
        </w:numPr>
        <w:spacing w:after="0"/>
        <w:jc w:val="both"/>
      </w:pPr>
      <w:r w:rsidRPr="009815A5">
        <w:rPr>
          <w:lang w:val="bg-BG"/>
        </w:rPr>
        <w:t xml:space="preserve">Георги Цветков Йонинов – 46 </w:t>
      </w:r>
      <w:r w:rsidRPr="00421742">
        <w:t>бр.пчелни семейства</w:t>
      </w:r>
      <w:r>
        <w:rPr>
          <w:lang w:val="bg-BG"/>
        </w:rPr>
        <w:t>.</w:t>
      </w:r>
    </w:p>
    <w:p w:rsidR="004A0883" w:rsidRPr="00FA7C97" w:rsidRDefault="004A0883" w:rsidP="00743075">
      <w:pPr>
        <w:pStyle w:val="ad"/>
        <w:spacing w:before="120"/>
        <w:jc w:val="both"/>
      </w:pPr>
      <w:r w:rsidRPr="00FA7C97">
        <w:t xml:space="preserve">През периода </w:t>
      </w:r>
      <w:r w:rsidR="00743075">
        <w:t xml:space="preserve">2007-2013 г. </w:t>
      </w:r>
      <w:r w:rsidRPr="00FA7C97">
        <w:t xml:space="preserve">чрез директните плащания посредством ДФЗ, земеделските производители са получили общо 4 119 568, 04 лв. Тези пари се разпределят по години както следва: </w:t>
      </w:r>
    </w:p>
    <w:p w:rsidR="004A0883" w:rsidRPr="00FA7C97" w:rsidRDefault="004A0883" w:rsidP="004D2535">
      <w:pPr>
        <w:numPr>
          <w:ilvl w:val="0"/>
          <w:numId w:val="51"/>
        </w:numPr>
        <w:spacing w:before="120" w:after="120" w:line="240" w:lineRule="auto"/>
        <w:ind w:left="1276" w:hanging="284"/>
        <w:contextualSpacing/>
        <w:rPr>
          <w:rFonts w:ascii="Times New Roman" w:hAnsi="Times New Roman"/>
          <w:sz w:val="24"/>
          <w:szCs w:val="24"/>
        </w:rPr>
      </w:pPr>
      <w:r w:rsidRPr="00FA7C97">
        <w:rPr>
          <w:rFonts w:ascii="Times New Roman" w:hAnsi="Times New Roman"/>
          <w:sz w:val="24"/>
          <w:szCs w:val="24"/>
        </w:rPr>
        <w:t>2007 – 324 361.53 лв</w:t>
      </w:r>
      <w:r>
        <w:rPr>
          <w:rFonts w:ascii="Times New Roman" w:hAnsi="Times New Roman"/>
          <w:sz w:val="24"/>
          <w:szCs w:val="24"/>
        </w:rPr>
        <w:t>.</w:t>
      </w:r>
      <w:r w:rsidRPr="00FA7C97">
        <w:rPr>
          <w:rFonts w:ascii="Times New Roman" w:hAnsi="Times New Roman"/>
          <w:sz w:val="24"/>
          <w:szCs w:val="24"/>
        </w:rPr>
        <w:t>;</w:t>
      </w:r>
    </w:p>
    <w:p w:rsidR="004A0883" w:rsidRPr="00FA7C97" w:rsidRDefault="004A0883" w:rsidP="004D2535">
      <w:pPr>
        <w:numPr>
          <w:ilvl w:val="0"/>
          <w:numId w:val="51"/>
        </w:numPr>
        <w:spacing w:before="120" w:after="120" w:line="240" w:lineRule="auto"/>
        <w:ind w:left="1276" w:hanging="284"/>
        <w:contextualSpacing/>
        <w:rPr>
          <w:rFonts w:ascii="Times New Roman" w:hAnsi="Times New Roman"/>
          <w:sz w:val="24"/>
          <w:szCs w:val="24"/>
        </w:rPr>
      </w:pPr>
      <w:r w:rsidRPr="00FA7C97">
        <w:rPr>
          <w:rFonts w:ascii="Times New Roman" w:hAnsi="Times New Roman"/>
          <w:sz w:val="24"/>
          <w:szCs w:val="24"/>
        </w:rPr>
        <w:t>2008 – 356 670.35 лв.;</w:t>
      </w:r>
    </w:p>
    <w:p w:rsidR="004A0883" w:rsidRPr="00FA7C97" w:rsidRDefault="004A0883" w:rsidP="004D2535">
      <w:pPr>
        <w:numPr>
          <w:ilvl w:val="0"/>
          <w:numId w:val="51"/>
        </w:numPr>
        <w:spacing w:before="120" w:after="120" w:line="240" w:lineRule="auto"/>
        <w:ind w:left="1276" w:hanging="284"/>
        <w:contextualSpacing/>
        <w:rPr>
          <w:rFonts w:ascii="Times New Roman" w:hAnsi="Times New Roman"/>
          <w:sz w:val="24"/>
          <w:szCs w:val="24"/>
        </w:rPr>
      </w:pPr>
      <w:r w:rsidRPr="00FA7C97">
        <w:rPr>
          <w:rFonts w:ascii="Times New Roman" w:hAnsi="Times New Roman"/>
          <w:sz w:val="24"/>
          <w:szCs w:val="24"/>
        </w:rPr>
        <w:t>2009 – 489 001.97 лв.;</w:t>
      </w:r>
    </w:p>
    <w:p w:rsidR="004A0883" w:rsidRPr="00FA7C97" w:rsidRDefault="004A0883" w:rsidP="004D2535">
      <w:pPr>
        <w:numPr>
          <w:ilvl w:val="0"/>
          <w:numId w:val="51"/>
        </w:numPr>
        <w:spacing w:before="120" w:after="120" w:line="240" w:lineRule="auto"/>
        <w:ind w:left="1276" w:hanging="284"/>
        <w:contextualSpacing/>
        <w:rPr>
          <w:rFonts w:ascii="Times New Roman" w:hAnsi="Times New Roman"/>
          <w:sz w:val="24"/>
          <w:szCs w:val="24"/>
        </w:rPr>
      </w:pPr>
      <w:r w:rsidRPr="00FA7C97">
        <w:rPr>
          <w:rFonts w:ascii="Times New Roman" w:hAnsi="Times New Roman"/>
          <w:sz w:val="24"/>
          <w:szCs w:val="24"/>
        </w:rPr>
        <w:t>2010 – 435 136.48 лв.;</w:t>
      </w:r>
    </w:p>
    <w:p w:rsidR="004A0883" w:rsidRPr="00FA7C97" w:rsidRDefault="004A0883" w:rsidP="004D2535">
      <w:pPr>
        <w:numPr>
          <w:ilvl w:val="0"/>
          <w:numId w:val="51"/>
        </w:numPr>
        <w:spacing w:before="120" w:after="120" w:line="240" w:lineRule="auto"/>
        <w:ind w:left="1276" w:hanging="284"/>
        <w:contextualSpacing/>
        <w:rPr>
          <w:rFonts w:ascii="Times New Roman" w:hAnsi="Times New Roman"/>
          <w:sz w:val="24"/>
          <w:szCs w:val="24"/>
        </w:rPr>
      </w:pPr>
      <w:r w:rsidRPr="00FA7C97">
        <w:rPr>
          <w:rFonts w:ascii="Times New Roman" w:hAnsi="Times New Roman"/>
          <w:sz w:val="24"/>
          <w:szCs w:val="24"/>
        </w:rPr>
        <w:t>2011 – 602 873.79 лв.;</w:t>
      </w:r>
    </w:p>
    <w:p w:rsidR="004A0883" w:rsidRPr="00FA7C97" w:rsidRDefault="004A0883" w:rsidP="004D2535">
      <w:pPr>
        <w:numPr>
          <w:ilvl w:val="0"/>
          <w:numId w:val="51"/>
        </w:numPr>
        <w:spacing w:before="120" w:after="120" w:line="240" w:lineRule="auto"/>
        <w:ind w:left="1276" w:hanging="284"/>
        <w:contextualSpacing/>
        <w:rPr>
          <w:rFonts w:ascii="Times New Roman" w:hAnsi="Times New Roman"/>
          <w:sz w:val="24"/>
          <w:szCs w:val="24"/>
        </w:rPr>
      </w:pPr>
      <w:r w:rsidRPr="00FA7C97">
        <w:rPr>
          <w:rFonts w:ascii="Times New Roman" w:hAnsi="Times New Roman"/>
          <w:sz w:val="24"/>
          <w:szCs w:val="24"/>
        </w:rPr>
        <w:t>2012 – 900 587.84 лв.;</w:t>
      </w:r>
    </w:p>
    <w:p w:rsidR="004A0883" w:rsidRPr="00FA7C97" w:rsidRDefault="004A0883" w:rsidP="004D2535">
      <w:pPr>
        <w:numPr>
          <w:ilvl w:val="0"/>
          <w:numId w:val="51"/>
        </w:numPr>
        <w:spacing w:before="120" w:after="120" w:line="240" w:lineRule="auto"/>
        <w:ind w:left="1276" w:hanging="283"/>
        <w:rPr>
          <w:rFonts w:ascii="Times New Roman" w:hAnsi="Times New Roman"/>
          <w:sz w:val="24"/>
          <w:szCs w:val="24"/>
        </w:rPr>
      </w:pPr>
      <w:r w:rsidRPr="00FA7C97">
        <w:rPr>
          <w:rFonts w:ascii="Times New Roman" w:hAnsi="Times New Roman"/>
          <w:sz w:val="24"/>
          <w:szCs w:val="24"/>
        </w:rPr>
        <w:t>2013 - 1 010 936.08 лв.</w:t>
      </w:r>
    </w:p>
    <w:p w:rsidR="004A0883" w:rsidRPr="00FA7C97" w:rsidRDefault="004A0883" w:rsidP="00B56521">
      <w:pPr>
        <w:spacing w:before="120" w:after="120" w:line="240" w:lineRule="auto"/>
        <w:jc w:val="both"/>
        <w:rPr>
          <w:rFonts w:ascii="Times New Roman" w:hAnsi="Times New Roman"/>
          <w:sz w:val="24"/>
          <w:szCs w:val="24"/>
        </w:rPr>
      </w:pPr>
      <w:r w:rsidRPr="00FA7C97">
        <w:rPr>
          <w:rFonts w:ascii="Times New Roman" w:hAnsi="Times New Roman"/>
          <w:sz w:val="24"/>
          <w:szCs w:val="24"/>
        </w:rPr>
        <w:t xml:space="preserve">От данните става ясно, </w:t>
      </w:r>
      <w:r>
        <w:rPr>
          <w:rFonts w:ascii="Times New Roman" w:hAnsi="Times New Roman"/>
          <w:sz w:val="24"/>
          <w:szCs w:val="24"/>
        </w:rPr>
        <w:t>че най-сериозно са подкрепени зе</w:t>
      </w:r>
      <w:r w:rsidRPr="00FA7C97">
        <w:rPr>
          <w:rFonts w:ascii="Times New Roman" w:hAnsi="Times New Roman"/>
          <w:sz w:val="24"/>
          <w:szCs w:val="24"/>
        </w:rPr>
        <w:t>меделските производители през 2012 и 2013 г.</w:t>
      </w:r>
    </w:p>
    <w:p w:rsidR="004A0883" w:rsidRPr="00FA7C97" w:rsidRDefault="004A0883" w:rsidP="00B56521">
      <w:pPr>
        <w:spacing w:before="120" w:after="120" w:line="240" w:lineRule="auto"/>
        <w:jc w:val="both"/>
        <w:rPr>
          <w:rFonts w:ascii="Times New Roman" w:hAnsi="Times New Roman"/>
          <w:sz w:val="24"/>
          <w:szCs w:val="24"/>
        </w:rPr>
      </w:pPr>
      <w:r w:rsidRPr="00FA7C97">
        <w:rPr>
          <w:rFonts w:ascii="Times New Roman" w:hAnsi="Times New Roman"/>
          <w:sz w:val="24"/>
          <w:szCs w:val="24"/>
        </w:rPr>
        <w:t>От друга страна по проекти финансирани от ПРСР  (м.311 и м.121) земеделските производители са получили допълнително общо 901 815.76 лв. Тези финансирания за нова техника и оборудване посредством ПРСР, ще помогнат за по-бързото достигане на европейските стандар</w:t>
      </w:r>
      <w:r>
        <w:rPr>
          <w:rFonts w:ascii="Times New Roman" w:hAnsi="Times New Roman"/>
          <w:sz w:val="24"/>
          <w:szCs w:val="24"/>
        </w:rPr>
        <w:t>т</w:t>
      </w:r>
      <w:r w:rsidRPr="00FA7C97">
        <w:rPr>
          <w:rFonts w:ascii="Times New Roman" w:hAnsi="Times New Roman"/>
          <w:sz w:val="24"/>
          <w:szCs w:val="24"/>
        </w:rPr>
        <w:t xml:space="preserve">и в областта на растениевъдството и животновъдството.  </w:t>
      </w:r>
    </w:p>
    <w:p w:rsidR="00EC62A9" w:rsidRPr="009A3574" w:rsidRDefault="00EC62A9" w:rsidP="009A3574">
      <w:pPr>
        <w:pStyle w:val="ad"/>
        <w:spacing w:before="120"/>
        <w:jc w:val="both"/>
        <w:rPr>
          <w:lang w:val="bg-BG"/>
        </w:rPr>
      </w:pPr>
      <w:r w:rsidRPr="009A3574">
        <w:rPr>
          <w:lang w:val="bg-BG"/>
        </w:rPr>
        <w:t>Намаляването на броя на отглежданите животни се дължи на следните причини: висока себестойност на произвежданите фуражи; ниски изкупни цени на произведената продукция; високи цени на медикаментите и ветеринарните услуги; нередовни и забавени плащания от преработвателните предприятия; нарушения породен състав на стадата; ниската квалификация на работещите в животновъдството, застаряването и намаляването на населението в селата, което предимно се занимава с животновъдство; високите европейски изисквания и стандарти за отглеждане на животните и др.</w:t>
      </w:r>
    </w:p>
    <w:p w:rsidR="00EC62A9" w:rsidRPr="0085317A" w:rsidRDefault="00EC62A9" w:rsidP="009A3574">
      <w:pPr>
        <w:spacing w:before="120" w:after="120" w:line="240" w:lineRule="auto"/>
        <w:jc w:val="both"/>
        <w:rPr>
          <w:rFonts w:ascii="Times New Roman" w:hAnsi="Times New Roman"/>
          <w:sz w:val="24"/>
          <w:szCs w:val="24"/>
        </w:rPr>
      </w:pPr>
      <w:r w:rsidRPr="0085317A">
        <w:rPr>
          <w:rFonts w:ascii="Times New Roman" w:hAnsi="Times New Roman"/>
          <w:sz w:val="24"/>
          <w:szCs w:val="24"/>
        </w:rPr>
        <w:t>В резултат на направения анализ на динамиката на броя на отглежданите животни на територията на общината могат да се направ</w:t>
      </w:r>
      <w:r w:rsidR="0093313B">
        <w:rPr>
          <w:rFonts w:ascii="Times New Roman" w:hAnsi="Times New Roman"/>
          <w:sz w:val="24"/>
          <w:szCs w:val="24"/>
        </w:rPr>
        <w:t>и</w:t>
      </w:r>
      <w:r w:rsidRPr="0085317A">
        <w:rPr>
          <w:rFonts w:ascii="Times New Roman" w:hAnsi="Times New Roman"/>
          <w:sz w:val="24"/>
          <w:szCs w:val="24"/>
        </w:rPr>
        <w:t xml:space="preserve"> следни</w:t>
      </w:r>
      <w:r w:rsidR="0093313B">
        <w:rPr>
          <w:rFonts w:ascii="Times New Roman" w:hAnsi="Times New Roman"/>
          <w:sz w:val="24"/>
          <w:szCs w:val="24"/>
        </w:rPr>
        <w:t>я</w:t>
      </w:r>
      <w:r w:rsidRPr="0085317A">
        <w:rPr>
          <w:rFonts w:ascii="Times New Roman" w:hAnsi="Times New Roman"/>
          <w:sz w:val="24"/>
          <w:szCs w:val="24"/>
        </w:rPr>
        <w:t xml:space="preserve"> извод:</w:t>
      </w:r>
    </w:p>
    <w:p w:rsidR="0093313B" w:rsidRPr="0093313B" w:rsidRDefault="00EC62A9" w:rsidP="0093313B">
      <w:pPr>
        <w:spacing w:before="120" w:after="120"/>
        <w:jc w:val="both"/>
        <w:rPr>
          <w:rFonts w:ascii="Times New Roman" w:hAnsi="Times New Roman"/>
          <w:b/>
          <w:i/>
          <w:sz w:val="24"/>
          <w:szCs w:val="24"/>
        </w:rPr>
      </w:pPr>
      <w:r w:rsidRPr="0093313B">
        <w:rPr>
          <w:rFonts w:ascii="Times New Roman" w:hAnsi="Times New Roman"/>
          <w:b/>
          <w:i/>
          <w:sz w:val="24"/>
          <w:szCs w:val="24"/>
        </w:rPr>
        <w:t>За периода 200</w:t>
      </w:r>
      <w:r w:rsidR="0093313B" w:rsidRPr="0093313B">
        <w:rPr>
          <w:rFonts w:ascii="Times New Roman" w:hAnsi="Times New Roman"/>
          <w:b/>
          <w:i/>
          <w:sz w:val="24"/>
          <w:szCs w:val="24"/>
        </w:rPr>
        <w:t>8</w:t>
      </w:r>
      <w:r w:rsidRPr="0093313B">
        <w:rPr>
          <w:rFonts w:ascii="Times New Roman" w:hAnsi="Times New Roman"/>
          <w:b/>
          <w:i/>
          <w:sz w:val="24"/>
          <w:szCs w:val="24"/>
        </w:rPr>
        <w:t>-201</w:t>
      </w:r>
      <w:r w:rsidR="0093313B" w:rsidRPr="0093313B">
        <w:rPr>
          <w:rFonts w:ascii="Times New Roman" w:hAnsi="Times New Roman"/>
          <w:b/>
          <w:i/>
          <w:sz w:val="24"/>
          <w:szCs w:val="24"/>
        </w:rPr>
        <w:t>5</w:t>
      </w:r>
      <w:r w:rsidRPr="0093313B">
        <w:rPr>
          <w:rFonts w:ascii="Times New Roman" w:hAnsi="Times New Roman"/>
          <w:b/>
          <w:i/>
          <w:sz w:val="24"/>
          <w:szCs w:val="24"/>
        </w:rPr>
        <w:t xml:space="preserve"> г. е налице тенденция към </w:t>
      </w:r>
      <w:r w:rsidR="0093313B" w:rsidRPr="0093313B">
        <w:rPr>
          <w:rFonts w:ascii="Times New Roman" w:hAnsi="Times New Roman"/>
          <w:b/>
          <w:i/>
          <w:sz w:val="24"/>
          <w:szCs w:val="24"/>
        </w:rPr>
        <w:t>намаляване при овцете, козите и свинете. Значително по-малко намаляват пчелните семейства и биволите. Покачва се броя на птиците, зайците и говедата.</w:t>
      </w:r>
    </w:p>
    <w:p w:rsidR="0093313B" w:rsidRPr="0093313B" w:rsidRDefault="0093313B" w:rsidP="00134C1A">
      <w:pPr>
        <w:spacing w:before="120" w:after="120" w:line="240" w:lineRule="auto"/>
        <w:jc w:val="both"/>
        <w:rPr>
          <w:rFonts w:ascii="Times New Roman" w:hAnsi="Times New Roman"/>
          <w:sz w:val="24"/>
          <w:szCs w:val="24"/>
        </w:rPr>
      </w:pPr>
      <w:r w:rsidRPr="0093313B">
        <w:rPr>
          <w:rFonts w:ascii="Times New Roman" w:hAnsi="Times New Roman"/>
          <w:sz w:val="24"/>
          <w:szCs w:val="24"/>
        </w:rPr>
        <w:t>Причини за намаляване броя на отглежданите животни:</w:t>
      </w:r>
    </w:p>
    <w:p w:rsidR="008C7592" w:rsidRDefault="00EC62A9" w:rsidP="00134C1A">
      <w:pPr>
        <w:pStyle w:val="a8"/>
        <w:numPr>
          <w:ilvl w:val="0"/>
          <w:numId w:val="54"/>
        </w:numPr>
        <w:spacing w:before="120" w:after="120"/>
        <w:jc w:val="both"/>
        <w:rPr>
          <w:szCs w:val="24"/>
          <w:lang w:val="bg-BG"/>
        </w:rPr>
      </w:pPr>
      <w:r w:rsidRPr="008C7592">
        <w:rPr>
          <w:szCs w:val="24"/>
          <w:lang w:val="bg-BG"/>
        </w:rPr>
        <w:t xml:space="preserve">Основната причина </w:t>
      </w:r>
      <w:r w:rsidR="008C7592">
        <w:rPr>
          <w:szCs w:val="24"/>
          <w:lang w:val="bg-BG"/>
        </w:rPr>
        <w:t>е икономическата криза и намалената покупателна способност, както и променения начин на живот на голяма част от населението;</w:t>
      </w:r>
    </w:p>
    <w:p w:rsidR="008C7592" w:rsidRDefault="008C7592" w:rsidP="00134C1A">
      <w:pPr>
        <w:pStyle w:val="a8"/>
        <w:numPr>
          <w:ilvl w:val="0"/>
          <w:numId w:val="54"/>
        </w:numPr>
        <w:spacing w:before="120" w:after="120"/>
        <w:jc w:val="both"/>
        <w:rPr>
          <w:szCs w:val="24"/>
          <w:lang w:val="bg-BG"/>
        </w:rPr>
      </w:pPr>
      <w:r>
        <w:rPr>
          <w:szCs w:val="24"/>
          <w:lang w:val="bg-BG"/>
        </w:rPr>
        <w:t>Не дотам балансираната селскостопанска политика, която да стимулира в достатъчна степен отглеждането на животни;</w:t>
      </w:r>
    </w:p>
    <w:p w:rsidR="008C7592" w:rsidRDefault="008C7592" w:rsidP="00134C1A">
      <w:pPr>
        <w:pStyle w:val="a8"/>
        <w:numPr>
          <w:ilvl w:val="0"/>
          <w:numId w:val="54"/>
        </w:numPr>
        <w:spacing w:before="120" w:after="120"/>
        <w:jc w:val="both"/>
        <w:rPr>
          <w:szCs w:val="24"/>
          <w:lang w:val="bg-BG"/>
        </w:rPr>
      </w:pPr>
      <w:r>
        <w:rPr>
          <w:szCs w:val="24"/>
          <w:lang w:val="bg-BG"/>
        </w:rPr>
        <w:t>Липсата на необходимата площ пасища за притежателите на животни;</w:t>
      </w:r>
    </w:p>
    <w:p w:rsidR="008C7592" w:rsidRPr="008C7592" w:rsidRDefault="008C7592" w:rsidP="00134C1A">
      <w:pPr>
        <w:pStyle w:val="a8"/>
        <w:numPr>
          <w:ilvl w:val="0"/>
          <w:numId w:val="54"/>
        </w:numPr>
        <w:spacing w:before="120" w:after="120"/>
        <w:jc w:val="both"/>
        <w:rPr>
          <w:szCs w:val="24"/>
          <w:lang w:val="bg-BG"/>
        </w:rPr>
      </w:pPr>
      <w:r>
        <w:rPr>
          <w:szCs w:val="24"/>
          <w:lang w:val="bg-BG"/>
        </w:rPr>
        <w:t>Повишените изисквания</w:t>
      </w:r>
      <w:r w:rsidR="00EC62A9" w:rsidRPr="008C7592">
        <w:rPr>
          <w:szCs w:val="24"/>
          <w:lang w:val="bg-BG"/>
        </w:rPr>
        <w:t xml:space="preserve"> за модернизация на съществуващите съоръжения и оборудване на фермите за достигане на минималните изисквания на Директива 1999/74/ЕО за защита и хуманно отношение при отглеждането на животните. За много от стопаните тези изисквания са непосилни и в крайна сметка се достига до значителното намаляване на броя на отглежданите животни</w:t>
      </w:r>
      <w:r>
        <w:rPr>
          <w:szCs w:val="24"/>
          <w:lang w:val="bg-BG"/>
        </w:rPr>
        <w:t>.</w:t>
      </w:r>
    </w:p>
    <w:p w:rsidR="008013BE" w:rsidRDefault="008013BE" w:rsidP="008013BE">
      <w:pPr>
        <w:pStyle w:val="4"/>
        <w:ind w:left="502"/>
        <w:rPr>
          <w:rFonts w:ascii="Times New Roman" w:hAnsi="Times New Roman"/>
          <w:color w:val="0070C0"/>
          <w:sz w:val="24"/>
          <w:szCs w:val="24"/>
        </w:rPr>
      </w:pPr>
      <w:r w:rsidRPr="008013BE">
        <w:rPr>
          <w:rFonts w:ascii="Times New Roman" w:hAnsi="Times New Roman"/>
          <w:color w:val="0070C0"/>
          <w:sz w:val="24"/>
          <w:szCs w:val="24"/>
        </w:rPr>
        <w:t>2.2.</w:t>
      </w:r>
      <w:r w:rsidR="00EC62A9">
        <w:rPr>
          <w:rFonts w:ascii="Times New Roman" w:hAnsi="Times New Roman"/>
          <w:color w:val="0070C0"/>
          <w:sz w:val="24"/>
          <w:szCs w:val="24"/>
        </w:rPr>
        <w:t>4</w:t>
      </w:r>
      <w:r w:rsidRPr="008013BE">
        <w:rPr>
          <w:rFonts w:ascii="Times New Roman" w:hAnsi="Times New Roman"/>
          <w:color w:val="0070C0"/>
          <w:sz w:val="24"/>
          <w:szCs w:val="24"/>
        </w:rPr>
        <w:t>. Горско стопанство</w:t>
      </w:r>
    </w:p>
    <w:p w:rsidR="00EC62A9" w:rsidRPr="0085317A" w:rsidRDefault="00EC62A9" w:rsidP="006B3AE7">
      <w:pPr>
        <w:spacing w:before="120" w:after="120" w:line="240" w:lineRule="auto"/>
        <w:jc w:val="both"/>
        <w:rPr>
          <w:rFonts w:ascii="Times New Roman" w:hAnsi="Times New Roman"/>
          <w:sz w:val="24"/>
          <w:szCs w:val="24"/>
        </w:rPr>
      </w:pPr>
      <w:r w:rsidRPr="0085317A">
        <w:rPr>
          <w:rFonts w:ascii="Times New Roman" w:hAnsi="Times New Roman"/>
          <w:sz w:val="24"/>
          <w:szCs w:val="24"/>
        </w:rPr>
        <w:t xml:space="preserve">За община Ябланица, която е разположена в планински и полупланински район, горите имат важно значение както като източник на дървесина, така и за привличането на туристи в този красив край. </w:t>
      </w:r>
    </w:p>
    <w:p w:rsidR="008E144D" w:rsidRPr="00EA13E8" w:rsidRDefault="008E144D" w:rsidP="00EA13E8">
      <w:pPr>
        <w:spacing w:before="120" w:after="120" w:line="240" w:lineRule="auto"/>
        <w:jc w:val="both"/>
        <w:rPr>
          <w:rFonts w:ascii="Times New Roman" w:hAnsi="Times New Roman"/>
          <w:sz w:val="24"/>
          <w:szCs w:val="24"/>
        </w:rPr>
      </w:pPr>
      <w:r w:rsidRPr="00EA13E8">
        <w:rPr>
          <w:rFonts w:ascii="Times New Roman" w:hAnsi="Times New Roman"/>
          <w:sz w:val="24"/>
          <w:szCs w:val="24"/>
        </w:rPr>
        <w:t xml:space="preserve">Горският фонд </w:t>
      </w:r>
      <w:r w:rsidR="00EA13E8">
        <w:rPr>
          <w:rFonts w:ascii="Times New Roman" w:hAnsi="Times New Roman"/>
          <w:sz w:val="24"/>
          <w:szCs w:val="24"/>
        </w:rPr>
        <w:t xml:space="preserve">на общината </w:t>
      </w:r>
      <w:r w:rsidRPr="00EA13E8">
        <w:rPr>
          <w:rFonts w:ascii="Times New Roman" w:hAnsi="Times New Roman"/>
          <w:sz w:val="24"/>
          <w:szCs w:val="24"/>
        </w:rPr>
        <w:t xml:space="preserve">заема </w:t>
      </w:r>
      <w:r w:rsidR="00EA13E8" w:rsidRPr="00EA13E8">
        <w:rPr>
          <w:rFonts w:ascii="Times New Roman" w:hAnsi="Times New Roman"/>
          <w:sz w:val="24"/>
          <w:szCs w:val="24"/>
        </w:rPr>
        <w:t xml:space="preserve"> 63 714 дка.</w:t>
      </w:r>
    </w:p>
    <w:p w:rsidR="008E144D" w:rsidRPr="008933EE" w:rsidRDefault="008E144D" w:rsidP="00134C1A">
      <w:pPr>
        <w:spacing w:before="120" w:after="120" w:line="240" w:lineRule="auto"/>
        <w:jc w:val="both"/>
        <w:rPr>
          <w:rFonts w:ascii="Times New Roman" w:hAnsi="Times New Roman"/>
          <w:sz w:val="24"/>
          <w:szCs w:val="24"/>
        </w:rPr>
      </w:pPr>
      <w:r w:rsidRPr="008933EE">
        <w:rPr>
          <w:rFonts w:ascii="Times New Roman" w:hAnsi="Times New Roman"/>
          <w:sz w:val="24"/>
          <w:szCs w:val="24"/>
        </w:rPr>
        <w:t xml:space="preserve">Горите с естествен произход са 97% от всички гори в общината.  Горите са „пазител“ на водата и основен източник на кислород в района. Горските масиви са основен фактор в поддържането на микроклиматът, при който живеят множество редки животни. Преобладава широколистната растителност: цер, благун, космат дъб, бук, келяв габър, леска и друга храстовидна растителност, която е характерна за предбалкана </w:t>
      </w:r>
    </w:p>
    <w:p w:rsidR="008E144D" w:rsidRPr="008933EE" w:rsidRDefault="008E144D" w:rsidP="00134C1A">
      <w:pPr>
        <w:spacing w:before="120" w:after="120" w:line="240" w:lineRule="auto"/>
        <w:jc w:val="both"/>
        <w:rPr>
          <w:rFonts w:ascii="Times New Roman" w:hAnsi="Times New Roman"/>
          <w:sz w:val="24"/>
          <w:szCs w:val="24"/>
        </w:rPr>
      </w:pPr>
      <w:r w:rsidRPr="008933EE">
        <w:rPr>
          <w:rFonts w:ascii="Times New Roman" w:hAnsi="Times New Roman"/>
          <w:sz w:val="24"/>
          <w:szCs w:val="24"/>
        </w:rPr>
        <w:t>П</w:t>
      </w:r>
      <w:r>
        <w:rPr>
          <w:rFonts w:ascii="Times New Roman" w:hAnsi="Times New Roman"/>
          <w:sz w:val="24"/>
          <w:szCs w:val="24"/>
        </w:rPr>
        <w:t>р</w:t>
      </w:r>
      <w:r w:rsidRPr="008933EE">
        <w:rPr>
          <w:rFonts w:ascii="Times New Roman" w:hAnsi="Times New Roman"/>
          <w:sz w:val="24"/>
          <w:szCs w:val="24"/>
        </w:rPr>
        <w:t xml:space="preserve">ез </w:t>
      </w:r>
      <w:r>
        <w:rPr>
          <w:rFonts w:ascii="Times New Roman" w:hAnsi="Times New Roman"/>
          <w:sz w:val="24"/>
          <w:szCs w:val="24"/>
        </w:rPr>
        <w:t>последните 5 години</w:t>
      </w:r>
      <w:r w:rsidRPr="008933EE">
        <w:rPr>
          <w:rFonts w:ascii="Times New Roman" w:hAnsi="Times New Roman"/>
          <w:sz w:val="24"/>
          <w:szCs w:val="24"/>
        </w:rPr>
        <w:t xml:space="preserve"> са залесени общо 92 дка гори на територията на общината. Честа практика са забранените сечи, което води до обезлесяване на близките до населеното място ридове и възвишения, като се създават опасности от свлачищни и ерозионни процеси. </w:t>
      </w:r>
    </w:p>
    <w:p w:rsidR="008E144D" w:rsidRDefault="008E144D" w:rsidP="008E144D">
      <w:pPr>
        <w:spacing w:before="120" w:after="120" w:line="240" w:lineRule="auto"/>
        <w:jc w:val="both"/>
        <w:rPr>
          <w:rFonts w:ascii="Times New Roman" w:hAnsi="Times New Roman"/>
          <w:sz w:val="24"/>
          <w:szCs w:val="24"/>
        </w:rPr>
      </w:pPr>
      <w:r w:rsidRPr="0085317A">
        <w:rPr>
          <w:rFonts w:ascii="Times New Roman" w:hAnsi="Times New Roman"/>
          <w:sz w:val="24"/>
          <w:szCs w:val="24"/>
        </w:rPr>
        <w:t>Горите са предпоставка за развитието както на дърводобивната и дървообработващата промишленост, така и за туризма. Община Ябланица е в териториалния обхват на ДГС – Тетевен</w:t>
      </w:r>
      <w:r>
        <w:rPr>
          <w:rFonts w:ascii="Times New Roman" w:hAnsi="Times New Roman"/>
          <w:sz w:val="24"/>
          <w:szCs w:val="24"/>
        </w:rPr>
        <w:t xml:space="preserve"> и за това представените по-долу данни са за двете общини.</w:t>
      </w:r>
    </w:p>
    <w:p w:rsidR="008E144D" w:rsidRPr="008E144D" w:rsidRDefault="008E144D" w:rsidP="008E144D">
      <w:pPr>
        <w:spacing w:before="120" w:after="120" w:line="240" w:lineRule="auto"/>
        <w:contextualSpacing/>
        <w:jc w:val="both"/>
        <w:rPr>
          <w:rFonts w:ascii="Times New Roman" w:hAnsi="Times New Roman"/>
          <w:sz w:val="24"/>
          <w:szCs w:val="24"/>
        </w:rPr>
      </w:pPr>
      <w:r w:rsidRPr="008E144D">
        <w:rPr>
          <w:rFonts w:ascii="Times New Roman" w:hAnsi="Times New Roman"/>
          <w:sz w:val="24"/>
          <w:szCs w:val="24"/>
        </w:rPr>
        <w:t xml:space="preserve">На територията на двете общини 88 % от горите са широколистни, от които 56% са високостъблени и 12 % са иглолистни гори. Общият запас от дървесина към 31. </w:t>
      </w:r>
      <w:smartTag w:uri="urn:schemas-microsoft-com:office:smarttags" w:element="metricconverter">
        <w:smartTagPr>
          <w:attr w:name="ProductID" w:val="12.2011 г"/>
        </w:smartTagPr>
        <w:r w:rsidRPr="008E144D">
          <w:rPr>
            <w:rFonts w:ascii="Times New Roman" w:hAnsi="Times New Roman"/>
            <w:sz w:val="24"/>
            <w:szCs w:val="24"/>
          </w:rPr>
          <w:t>12.2011 г</w:t>
        </w:r>
      </w:smartTag>
      <w:r w:rsidRPr="008E144D">
        <w:rPr>
          <w:rFonts w:ascii="Times New Roman" w:hAnsi="Times New Roman"/>
          <w:sz w:val="24"/>
          <w:szCs w:val="24"/>
        </w:rPr>
        <w:t>. възлиза на 7 589 982 м</w:t>
      </w:r>
      <w:r w:rsidRPr="008E144D">
        <w:rPr>
          <w:rFonts w:ascii="Times New Roman" w:hAnsi="Times New Roman"/>
          <w:sz w:val="24"/>
          <w:szCs w:val="24"/>
          <w:vertAlign w:val="superscript"/>
        </w:rPr>
        <w:t>3</w:t>
      </w:r>
      <w:r w:rsidRPr="008E144D">
        <w:rPr>
          <w:rFonts w:ascii="Times New Roman" w:hAnsi="Times New Roman"/>
          <w:sz w:val="24"/>
          <w:szCs w:val="24"/>
        </w:rPr>
        <w:t xml:space="preserve">, а средната възраст на горите е </w:t>
      </w:r>
      <w:smartTag w:uri="urn:schemas-microsoft-com:office:smarttags" w:element="metricconverter">
        <w:smartTagPr>
          <w:attr w:name="ProductID" w:val="50 г"/>
        </w:smartTagPr>
        <w:r w:rsidRPr="008E144D">
          <w:rPr>
            <w:rFonts w:ascii="Times New Roman" w:hAnsi="Times New Roman"/>
            <w:sz w:val="24"/>
            <w:szCs w:val="24"/>
          </w:rPr>
          <w:t>50 г</w:t>
        </w:r>
      </w:smartTag>
      <w:r w:rsidRPr="008E144D">
        <w:rPr>
          <w:rFonts w:ascii="Times New Roman" w:hAnsi="Times New Roman"/>
          <w:sz w:val="24"/>
          <w:szCs w:val="24"/>
        </w:rPr>
        <w:t xml:space="preserve">. (таблица </w:t>
      </w:r>
      <w:r w:rsidR="00134C1A">
        <w:rPr>
          <w:rFonts w:ascii="Times New Roman" w:hAnsi="Times New Roman"/>
          <w:sz w:val="24"/>
          <w:szCs w:val="24"/>
        </w:rPr>
        <w:t>20</w:t>
      </w:r>
      <w:r w:rsidRPr="008E144D">
        <w:rPr>
          <w:rFonts w:ascii="Times New Roman" w:hAnsi="Times New Roman"/>
          <w:sz w:val="24"/>
          <w:szCs w:val="24"/>
        </w:rPr>
        <w:t>). Запасът от широколистна дървесина е най- голям – 6 009 301 м</w:t>
      </w:r>
      <w:r w:rsidRPr="008E144D">
        <w:rPr>
          <w:rFonts w:ascii="Times New Roman" w:hAnsi="Times New Roman"/>
          <w:sz w:val="24"/>
          <w:szCs w:val="24"/>
          <w:vertAlign w:val="superscript"/>
        </w:rPr>
        <w:t>3</w:t>
      </w:r>
      <w:r w:rsidRPr="008E144D">
        <w:rPr>
          <w:rFonts w:ascii="Times New Roman" w:hAnsi="Times New Roman"/>
          <w:sz w:val="24"/>
          <w:szCs w:val="24"/>
        </w:rPr>
        <w:t xml:space="preserve">, при средна възраст на горите от </w:t>
      </w:r>
      <w:smartTag w:uri="urn:schemas-microsoft-com:office:smarttags" w:element="metricconverter">
        <w:smartTagPr>
          <w:attr w:name="ProductID" w:val="55 г"/>
        </w:smartTagPr>
        <w:r w:rsidRPr="008E144D">
          <w:rPr>
            <w:rFonts w:ascii="Times New Roman" w:hAnsi="Times New Roman"/>
            <w:sz w:val="24"/>
            <w:szCs w:val="24"/>
          </w:rPr>
          <w:t>55 г</w:t>
        </w:r>
      </w:smartTag>
      <w:r w:rsidRPr="008E144D">
        <w:rPr>
          <w:rFonts w:ascii="Times New Roman" w:hAnsi="Times New Roman"/>
          <w:sz w:val="24"/>
          <w:szCs w:val="24"/>
        </w:rPr>
        <w:t>. Общините разполагат със значителни запаси от дървесина, но с оглед запазването им като източник на суровина за дървообработващата промишленост и като природен ресурс, привличащ туристи, е необходимо изготвянето и спазването на планове за развитието и използването на горите.</w:t>
      </w:r>
    </w:p>
    <w:p w:rsidR="008E144D" w:rsidRPr="008E144D" w:rsidRDefault="008E144D" w:rsidP="008E144D">
      <w:pPr>
        <w:spacing w:after="0" w:line="240" w:lineRule="auto"/>
        <w:rPr>
          <w:rFonts w:ascii="Times New Roman" w:hAnsi="Times New Roman"/>
          <w:sz w:val="24"/>
          <w:szCs w:val="24"/>
        </w:rPr>
      </w:pPr>
    </w:p>
    <w:p w:rsidR="008E144D" w:rsidRPr="008E144D" w:rsidRDefault="008E144D" w:rsidP="008E144D">
      <w:pPr>
        <w:spacing w:after="0" w:line="240" w:lineRule="auto"/>
        <w:jc w:val="center"/>
        <w:rPr>
          <w:rFonts w:ascii="Times New Roman" w:hAnsi="Times New Roman"/>
          <w:b/>
          <w:sz w:val="24"/>
          <w:szCs w:val="24"/>
        </w:rPr>
      </w:pPr>
      <w:r w:rsidRPr="008E144D">
        <w:rPr>
          <w:rFonts w:ascii="Times New Roman" w:hAnsi="Times New Roman"/>
          <w:b/>
          <w:sz w:val="24"/>
          <w:szCs w:val="24"/>
        </w:rPr>
        <w:t>Таблица 20. Показатели за горите при общините Тетевен, Ябланица към 31.12.2011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276"/>
        <w:gridCol w:w="1360"/>
        <w:gridCol w:w="1345"/>
        <w:gridCol w:w="1328"/>
        <w:gridCol w:w="1319"/>
      </w:tblGrid>
      <w:tr w:rsidR="008E144D" w:rsidRPr="00134C1A" w:rsidTr="009F7798">
        <w:trPr>
          <w:jc w:val="center"/>
        </w:trPr>
        <w:tc>
          <w:tcPr>
            <w:tcW w:w="2660" w:type="dxa"/>
            <w:shd w:val="clear" w:color="auto" w:fill="BFBFBF"/>
            <w:vAlign w:val="center"/>
          </w:tcPr>
          <w:p w:rsidR="008E144D" w:rsidRPr="00134C1A" w:rsidRDefault="008E144D" w:rsidP="00134C1A">
            <w:pPr>
              <w:spacing w:after="0" w:line="240" w:lineRule="auto"/>
              <w:contextualSpacing/>
              <w:jc w:val="center"/>
              <w:rPr>
                <w:rFonts w:ascii="Times New Roman" w:hAnsi="Times New Roman"/>
                <w:b/>
              </w:rPr>
            </w:pPr>
            <w:r w:rsidRPr="00134C1A">
              <w:rPr>
                <w:rFonts w:ascii="Times New Roman" w:hAnsi="Times New Roman"/>
                <w:b/>
              </w:rPr>
              <w:t>Запас на горите</w:t>
            </w:r>
          </w:p>
        </w:tc>
        <w:tc>
          <w:tcPr>
            <w:tcW w:w="1276" w:type="dxa"/>
            <w:shd w:val="clear" w:color="auto" w:fill="BFBFBF"/>
            <w:vAlign w:val="center"/>
          </w:tcPr>
          <w:p w:rsidR="008E144D" w:rsidRPr="00134C1A" w:rsidRDefault="008E144D" w:rsidP="00134C1A">
            <w:pPr>
              <w:spacing w:after="0" w:line="240" w:lineRule="auto"/>
              <w:contextualSpacing/>
              <w:jc w:val="center"/>
              <w:rPr>
                <w:rFonts w:ascii="Times New Roman" w:hAnsi="Times New Roman"/>
                <w:b/>
              </w:rPr>
            </w:pPr>
            <w:r w:rsidRPr="00134C1A">
              <w:rPr>
                <w:rFonts w:ascii="Times New Roman" w:hAnsi="Times New Roman"/>
                <w:b/>
              </w:rPr>
              <w:t>Запас</w:t>
            </w:r>
          </w:p>
          <w:p w:rsidR="008E144D" w:rsidRPr="00134C1A" w:rsidRDefault="008E144D" w:rsidP="00134C1A">
            <w:pPr>
              <w:spacing w:after="0" w:line="240" w:lineRule="auto"/>
              <w:contextualSpacing/>
              <w:jc w:val="center"/>
              <w:rPr>
                <w:rFonts w:ascii="Times New Roman" w:hAnsi="Times New Roman"/>
                <w:b/>
              </w:rPr>
            </w:pPr>
            <w:r w:rsidRPr="00134C1A">
              <w:rPr>
                <w:rFonts w:ascii="Times New Roman" w:hAnsi="Times New Roman"/>
                <w:b/>
              </w:rPr>
              <w:t>(м</w:t>
            </w:r>
            <w:r w:rsidRPr="00134C1A">
              <w:rPr>
                <w:rFonts w:ascii="Times New Roman" w:hAnsi="Times New Roman"/>
                <w:b/>
                <w:vertAlign w:val="superscript"/>
              </w:rPr>
              <w:t>3</w:t>
            </w:r>
            <w:r w:rsidRPr="00134C1A">
              <w:rPr>
                <w:rFonts w:ascii="Times New Roman" w:hAnsi="Times New Roman"/>
                <w:b/>
              </w:rPr>
              <w:t>)</w:t>
            </w:r>
          </w:p>
        </w:tc>
        <w:tc>
          <w:tcPr>
            <w:tcW w:w="1360" w:type="dxa"/>
            <w:shd w:val="clear" w:color="auto" w:fill="BFBFBF"/>
            <w:vAlign w:val="center"/>
          </w:tcPr>
          <w:p w:rsidR="008E144D" w:rsidRPr="00134C1A" w:rsidRDefault="008E144D" w:rsidP="00134C1A">
            <w:pPr>
              <w:spacing w:after="0" w:line="240" w:lineRule="auto"/>
              <w:contextualSpacing/>
              <w:jc w:val="center"/>
              <w:rPr>
                <w:rFonts w:ascii="Times New Roman" w:hAnsi="Times New Roman"/>
                <w:b/>
              </w:rPr>
            </w:pPr>
            <w:r w:rsidRPr="00134C1A">
              <w:rPr>
                <w:rFonts w:ascii="Times New Roman" w:hAnsi="Times New Roman"/>
                <w:b/>
              </w:rPr>
              <w:t>Среден запас</w:t>
            </w:r>
          </w:p>
          <w:p w:rsidR="008E144D" w:rsidRPr="00134C1A" w:rsidRDefault="008E144D" w:rsidP="00134C1A">
            <w:pPr>
              <w:spacing w:after="0" w:line="240" w:lineRule="auto"/>
              <w:contextualSpacing/>
              <w:jc w:val="center"/>
              <w:rPr>
                <w:rFonts w:ascii="Times New Roman" w:hAnsi="Times New Roman"/>
                <w:b/>
              </w:rPr>
            </w:pPr>
            <w:r w:rsidRPr="00134C1A">
              <w:rPr>
                <w:rFonts w:ascii="Times New Roman" w:hAnsi="Times New Roman"/>
                <w:b/>
              </w:rPr>
              <w:t>(ха в % към общия)</w:t>
            </w:r>
          </w:p>
        </w:tc>
        <w:tc>
          <w:tcPr>
            <w:tcW w:w="1345" w:type="dxa"/>
            <w:shd w:val="clear" w:color="auto" w:fill="BFBFBF"/>
            <w:vAlign w:val="center"/>
          </w:tcPr>
          <w:p w:rsidR="008E144D" w:rsidRPr="00134C1A" w:rsidRDefault="008E144D" w:rsidP="00134C1A">
            <w:pPr>
              <w:spacing w:after="0" w:line="240" w:lineRule="auto"/>
              <w:contextualSpacing/>
              <w:jc w:val="center"/>
              <w:rPr>
                <w:rFonts w:ascii="Times New Roman" w:hAnsi="Times New Roman"/>
                <w:b/>
              </w:rPr>
            </w:pPr>
            <w:r w:rsidRPr="00134C1A">
              <w:rPr>
                <w:rFonts w:ascii="Times New Roman" w:hAnsi="Times New Roman"/>
                <w:b/>
              </w:rPr>
              <w:t>Средна възраст</w:t>
            </w:r>
          </w:p>
          <w:p w:rsidR="008E144D" w:rsidRPr="00134C1A" w:rsidRDefault="008E144D" w:rsidP="00134C1A">
            <w:pPr>
              <w:spacing w:after="0" w:line="240" w:lineRule="auto"/>
              <w:contextualSpacing/>
              <w:jc w:val="center"/>
              <w:rPr>
                <w:rFonts w:ascii="Times New Roman" w:hAnsi="Times New Roman"/>
                <w:b/>
              </w:rPr>
            </w:pPr>
            <w:r w:rsidRPr="00134C1A">
              <w:rPr>
                <w:rFonts w:ascii="Times New Roman" w:hAnsi="Times New Roman"/>
                <w:b/>
              </w:rPr>
              <w:t>(г.)</w:t>
            </w:r>
          </w:p>
        </w:tc>
        <w:tc>
          <w:tcPr>
            <w:tcW w:w="1328" w:type="dxa"/>
            <w:shd w:val="clear" w:color="auto" w:fill="BFBFBF"/>
            <w:vAlign w:val="center"/>
          </w:tcPr>
          <w:p w:rsidR="008E144D" w:rsidRPr="00134C1A" w:rsidRDefault="008E144D" w:rsidP="00134C1A">
            <w:pPr>
              <w:spacing w:after="0" w:line="240" w:lineRule="auto"/>
              <w:contextualSpacing/>
              <w:jc w:val="center"/>
              <w:rPr>
                <w:rFonts w:ascii="Times New Roman" w:hAnsi="Times New Roman"/>
                <w:b/>
              </w:rPr>
            </w:pPr>
            <w:r w:rsidRPr="00134C1A">
              <w:rPr>
                <w:rFonts w:ascii="Times New Roman" w:hAnsi="Times New Roman"/>
                <w:b/>
              </w:rPr>
              <w:t>Средна пълнота</w:t>
            </w:r>
          </w:p>
        </w:tc>
        <w:tc>
          <w:tcPr>
            <w:tcW w:w="1319" w:type="dxa"/>
            <w:shd w:val="clear" w:color="auto" w:fill="BFBFBF"/>
            <w:vAlign w:val="center"/>
          </w:tcPr>
          <w:p w:rsidR="008E144D" w:rsidRPr="00134C1A" w:rsidRDefault="008E144D" w:rsidP="00134C1A">
            <w:pPr>
              <w:spacing w:after="0" w:line="240" w:lineRule="auto"/>
              <w:contextualSpacing/>
              <w:jc w:val="center"/>
              <w:rPr>
                <w:rFonts w:ascii="Times New Roman" w:hAnsi="Times New Roman"/>
                <w:b/>
              </w:rPr>
            </w:pPr>
            <w:r w:rsidRPr="00134C1A">
              <w:rPr>
                <w:rFonts w:ascii="Times New Roman" w:hAnsi="Times New Roman"/>
                <w:b/>
              </w:rPr>
              <w:t>Среден бонитет</w:t>
            </w:r>
          </w:p>
        </w:tc>
      </w:tr>
      <w:tr w:rsidR="008E144D" w:rsidRPr="00134C1A" w:rsidTr="009F7798">
        <w:trPr>
          <w:jc w:val="center"/>
        </w:trPr>
        <w:tc>
          <w:tcPr>
            <w:tcW w:w="2660" w:type="dxa"/>
          </w:tcPr>
          <w:p w:rsidR="008E144D" w:rsidRPr="00134C1A" w:rsidRDefault="008E144D" w:rsidP="00134C1A">
            <w:pPr>
              <w:spacing w:after="0" w:line="240" w:lineRule="auto"/>
              <w:contextualSpacing/>
              <w:jc w:val="both"/>
              <w:rPr>
                <w:rFonts w:ascii="Times New Roman" w:hAnsi="Times New Roman"/>
              </w:rPr>
            </w:pPr>
            <w:r w:rsidRPr="00134C1A">
              <w:rPr>
                <w:rFonts w:ascii="Times New Roman" w:hAnsi="Times New Roman"/>
              </w:rPr>
              <w:t>Общ запас</w:t>
            </w:r>
          </w:p>
        </w:tc>
        <w:tc>
          <w:tcPr>
            <w:tcW w:w="1276" w:type="dxa"/>
          </w:tcPr>
          <w:p w:rsidR="008E144D" w:rsidRPr="00134C1A" w:rsidRDefault="008E144D" w:rsidP="00134C1A">
            <w:pPr>
              <w:spacing w:after="0" w:line="240" w:lineRule="auto"/>
              <w:contextualSpacing/>
              <w:jc w:val="center"/>
              <w:rPr>
                <w:rFonts w:ascii="Times New Roman" w:hAnsi="Times New Roman"/>
              </w:rPr>
            </w:pPr>
            <w:r w:rsidRPr="00134C1A">
              <w:rPr>
                <w:rFonts w:ascii="Times New Roman" w:hAnsi="Times New Roman"/>
              </w:rPr>
              <w:t>7 589 982</w:t>
            </w:r>
          </w:p>
        </w:tc>
        <w:tc>
          <w:tcPr>
            <w:tcW w:w="1360" w:type="dxa"/>
          </w:tcPr>
          <w:p w:rsidR="008E144D" w:rsidRPr="00134C1A" w:rsidRDefault="008E144D" w:rsidP="00134C1A">
            <w:pPr>
              <w:spacing w:after="0" w:line="240" w:lineRule="auto"/>
              <w:contextualSpacing/>
              <w:jc w:val="center"/>
              <w:rPr>
                <w:rFonts w:ascii="Times New Roman" w:hAnsi="Times New Roman"/>
              </w:rPr>
            </w:pPr>
            <w:r w:rsidRPr="00134C1A">
              <w:rPr>
                <w:rFonts w:ascii="Times New Roman" w:hAnsi="Times New Roman"/>
              </w:rPr>
              <w:t>188</w:t>
            </w:r>
          </w:p>
        </w:tc>
        <w:tc>
          <w:tcPr>
            <w:tcW w:w="1345" w:type="dxa"/>
          </w:tcPr>
          <w:p w:rsidR="008E144D" w:rsidRPr="00134C1A" w:rsidRDefault="008E144D" w:rsidP="00134C1A">
            <w:pPr>
              <w:spacing w:after="0" w:line="240" w:lineRule="auto"/>
              <w:contextualSpacing/>
              <w:jc w:val="center"/>
              <w:rPr>
                <w:rFonts w:ascii="Times New Roman" w:hAnsi="Times New Roman"/>
              </w:rPr>
            </w:pPr>
            <w:r w:rsidRPr="00134C1A">
              <w:rPr>
                <w:rFonts w:ascii="Times New Roman" w:hAnsi="Times New Roman"/>
              </w:rPr>
              <w:t>50</w:t>
            </w:r>
          </w:p>
        </w:tc>
        <w:tc>
          <w:tcPr>
            <w:tcW w:w="1328" w:type="dxa"/>
          </w:tcPr>
          <w:p w:rsidR="008E144D" w:rsidRPr="00134C1A" w:rsidRDefault="008E144D" w:rsidP="00134C1A">
            <w:pPr>
              <w:spacing w:after="0" w:line="240" w:lineRule="auto"/>
              <w:contextualSpacing/>
              <w:jc w:val="center"/>
              <w:rPr>
                <w:rFonts w:ascii="Times New Roman" w:hAnsi="Times New Roman"/>
              </w:rPr>
            </w:pPr>
            <w:r w:rsidRPr="00134C1A">
              <w:rPr>
                <w:rFonts w:ascii="Times New Roman" w:hAnsi="Times New Roman"/>
              </w:rPr>
              <w:t>0,69</w:t>
            </w:r>
          </w:p>
        </w:tc>
        <w:tc>
          <w:tcPr>
            <w:tcW w:w="1319" w:type="dxa"/>
          </w:tcPr>
          <w:p w:rsidR="008E144D" w:rsidRPr="00134C1A" w:rsidRDefault="008E144D" w:rsidP="00134C1A">
            <w:pPr>
              <w:spacing w:after="0" w:line="240" w:lineRule="auto"/>
              <w:contextualSpacing/>
              <w:jc w:val="center"/>
              <w:rPr>
                <w:rFonts w:ascii="Times New Roman" w:hAnsi="Times New Roman"/>
              </w:rPr>
            </w:pPr>
            <w:r w:rsidRPr="00134C1A">
              <w:rPr>
                <w:rFonts w:ascii="Times New Roman" w:hAnsi="Times New Roman"/>
              </w:rPr>
              <w:t>3,5</w:t>
            </w:r>
          </w:p>
        </w:tc>
      </w:tr>
      <w:tr w:rsidR="008E144D" w:rsidRPr="00134C1A" w:rsidTr="009F7798">
        <w:trPr>
          <w:jc w:val="center"/>
        </w:trPr>
        <w:tc>
          <w:tcPr>
            <w:tcW w:w="2660" w:type="dxa"/>
          </w:tcPr>
          <w:p w:rsidR="008E144D" w:rsidRPr="00134C1A" w:rsidRDefault="008E144D" w:rsidP="00134C1A">
            <w:pPr>
              <w:spacing w:after="0" w:line="240" w:lineRule="auto"/>
              <w:contextualSpacing/>
              <w:jc w:val="both"/>
              <w:rPr>
                <w:rFonts w:ascii="Times New Roman" w:hAnsi="Times New Roman"/>
              </w:rPr>
            </w:pPr>
            <w:r w:rsidRPr="00134C1A">
              <w:rPr>
                <w:rFonts w:ascii="Times New Roman" w:hAnsi="Times New Roman"/>
              </w:rPr>
              <w:t xml:space="preserve">Иглолистни </w:t>
            </w:r>
          </w:p>
        </w:tc>
        <w:tc>
          <w:tcPr>
            <w:tcW w:w="1276" w:type="dxa"/>
          </w:tcPr>
          <w:p w:rsidR="008E144D" w:rsidRPr="00134C1A" w:rsidRDefault="008E144D" w:rsidP="00134C1A">
            <w:pPr>
              <w:spacing w:after="0" w:line="240" w:lineRule="auto"/>
              <w:contextualSpacing/>
              <w:jc w:val="center"/>
              <w:rPr>
                <w:rFonts w:ascii="Times New Roman" w:hAnsi="Times New Roman"/>
              </w:rPr>
            </w:pPr>
            <w:r w:rsidRPr="00134C1A">
              <w:rPr>
                <w:rFonts w:ascii="Times New Roman" w:hAnsi="Times New Roman"/>
              </w:rPr>
              <w:t>1 580 681</w:t>
            </w:r>
          </w:p>
        </w:tc>
        <w:tc>
          <w:tcPr>
            <w:tcW w:w="1360" w:type="dxa"/>
          </w:tcPr>
          <w:p w:rsidR="008E144D" w:rsidRPr="00134C1A" w:rsidRDefault="008E144D" w:rsidP="00134C1A">
            <w:pPr>
              <w:spacing w:after="0" w:line="240" w:lineRule="auto"/>
              <w:contextualSpacing/>
              <w:jc w:val="center"/>
              <w:rPr>
                <w:rFonts w:ascii="Times New Roman" w:hAnsi="Times New Roman"/>
              </w:rPr>
            </w:pPr>
            <w:r w:rsidRPr="00134C1A">
              <w:rPr>
                <w:rFonts w:ascii="Times New Roman" w:hAnsi="Times New Roman"/>
              </w:rPr>
              <w:t>305</w:t>
            </w:r>
          </w:p>
        </w:tc>
        <w:tc>
          <w:tcPr>
            <w:tcW w:w="1345" w:type="dxa"/>
          </w:tcPr>
          <w:p w:rsidR="008E144D" w:rsidRPr="00134C1A" w:rsidRDefault="008E144D" w:rsidP="00134C1A">
            <w:pPr>
              <w:spacing w:after="0" w:line="240" w:lineRule="auto"/>
              <w:contextualSpacing/>
              <w:jc w:val="center"/>
              <w:rPr>
                <w:rFonts w:ascii="Times New Roman" w:hAnsi="Times New Roman"/>
              </w:rPr>
            </w:pPr>
            <w:r w:rsidRPr="00134C1A">
              <w:rPr>
                <w:rFonts w:ascii="Times New Roman" w:hAnsi="Times New Roman"/>
              </w:rPr>
              <w:t>45</w:t>
            </w:r>
          </w:p>
        </w:tc>
        <w:tc>
          <w:tcPr>
            <w:tcW w:w="1328" w:type="dxa"/>
          </w:tcPr>
          <w:p w:rsidR="008E144D" w:rsidRPr="00134C1A" w:rsidRDefault="008E144D" w:rsidP="00134C1A">
            <w:pPr>
              <w:spacing w:after="0" w:line="240" w:lineRule="auto"/>
              <w:contextualSpacing/>
              <w:jc w:val="center"/>
              <w:rPr>
                <w:rFonts w:ascii="Times New Roman" w:hAnsi="Times New Roman"/>
              </w:rPr>
            </w:pPr>
            <w:r w:rsidRPr="00134C1A">
              <w:rPr>
                <w:rFonts w:ascii="Times New Roman" w:hAnsi="Times New Roman"/>
              </w:rPr>
              <w:t>0,78</w:t>
            </w:r>
          </w:p>
        </w:tc>
        <w:tc>
          <w:tcPr>
            <w:tcW w:w="1319" w:type="dxa"/>
          </w:tcPr>
          <w:p w:rsidR="008E144D" w:rsidRPr="00134C1A" w:rsidRDefault="008E144D" w:rsidP="00134C1A">
            <w:pPr>
              <w:spacing w:after="0" w:line="240" w:lineRule="auto"/>
              <w:contextualSpacing/>
              <w:jc w:val="center"/>
              <w:rPr>
                <w:rFonts w:ascii="Times New Roman" w:hAnsi="Times New Roman"/>
              </w:rPr>
            </w:pPr>
            <w:r w:rsidRPr="00134C1A">
              <w:rPr>
                <w:rFonts w:ascii="Times New Roman" w:hAnsi="Times New Roman"/>
              </w:rPr>
              <w:t>2,8</w:t>
            </w:r>
          </w:p>
        </w:tc>
      </w:tr>
      <w:tr w:rsidR="008E144D" w:rsidRPr="00134C1A" w:rsidTr="009F7798">
        <w:trPr>
          <w:jc w:val="center"/>
        </w:trPr>
        <w:tc>
          <w:tcPr>
            <w:tcW w:w="2660" w:type="dxa"/>
          </w:tcPr>
          <w:p w:rsidR="008E144D" w:rsidRPr="00134C1A" w:rsidRDefault="008E144D" w:rsidP="00134C1A">
            <w:pPr>
              <w:spacing w:after="0" w:line="240" w:lineRule="auto"/>
              <w:contextualSpacing/>
              <w:jc w:val="both"/>
              <w:rPr>
                <w:rFonts w:ascii="Times New Roman" w:hAnsi="Times New Roman"/>
              </w:rPr>
            </w:pPr>
            <w:r w:rsidRPr="00134C1A">
              <w:rPr>
                <w:rFonts w:ascii="Times New Roman" w:hAnsi="Times New Roman"/>
              </w:rPr>
              <w:t>Широколистни</w:t>
            </w:r>
          </w:p>
        </w:tc>
        <w:tc>
          <w:tcPr>
            <w:tcW w:w="1276" w:type="dxa"/>
          </w:tcPr>
          <w:p w:rsidR="008E144D" w:rsidRPr="00134C1A" w:rsidRDefault="008E144D" w:rsidP="00134C1A">
            <w:pPr>
              <w:spacing w:after="0" w:line="240" w:lineRule="auto"/>
              <w:contextualSpacing/>
              <w:jc w:val="center"/>
              <w:rPr>
                <w:rFonts w:ascii="Times New Roman" w:hAnsi="Times New Roman"/>
              </w:rPr>
            </w:pPr>
            <w:r w:rsidRPr="00134C1A">
              <w:rPr>
                <w:rFonts w:ascii="Times New Roman" w:hAnsi="Times New Roman"/>
              </w:rPr>
              <w:t>6 009 301</w:t>
            </w:r>
          </w:p>
        </w:tc>
        <w:tc>
          <w:tcPr>
            <w:tcW w:w="1360" w:type="dxa"/>
          </w:tcPr>
          <w:p w:rsidR="008E144D" w:rsidRPr="00134C1A" w:rsidRDefault="008E144D" w:rsidP="00134C1A">
            <w:pPr>
              <w:spacing w:after="0" w:line="240" w:lineRule="auto"/>
              <w:contextualSpacing/>
              <w:jc w:val="center"/>
              <w:rPr>
                <w:rFonts w:ascii="Times New Roman" w:hAnsi="Times New Roman"/>
              </w:rPr>
            </w:pPr>
            <w:r w:rsidRPr="00134C1A">
              <w:rPr>
                <w:rFonts w:ascii="Times New Roman" w:hAnsi="Times New Roman"/>
              </w:rPr>
              <w:t>170</w:t>
            </w:r>
          </w:p>
        </w:tc>
        <w:tc>
          <w:tcPr>
            <w:tcW w:w="1345" w:type="dxa"/>
          </w:tcPr>
          <w:p w:rsidR="008E144D" w:rsidRPr="00134C1A" w:rsidRDefault="008E144D" w:rsidP="00134C1A">
            <w:pPr>
              <w:spacing w:after="0" w:line="240" w:lineRule="auto"/>
              <w:contextualSpacing/>
              <w:jc w:val="center"/>
              <w:rPr>
                <w:rFonts w:ascii="Times New Roman" w:hAnsi="Times New Roman"/>
              </w:rPr>
            </w:pPr>
            <w:r w:rsidRPr="00134C1A">
              <w:rPr>
                <w:rFonts w:ascii="Times New Roman" w:hAnsi="Times New Roman"/>
              </w:rPr>
              <w:t>55</w:t>
            </w:r>
          </w:p>
        </w:tc>
        <w:tc>
          <w:tcPr>
            <w:tcW w:w="1328" w:type="dxa"/>
          </w:tcPr>
          <w:p w:rsidR="008E144D" w:rsidRPr="00134C1A" w:rsidRDefault="008E144D" w:rsidP="00134C1A">
            <w:pPr>
              <w:spacing w:after="0" w:line="240" w:lineRule="auto"/>
              <w:contextualSpacing/>
              <w:jc w:val="center"/>
              <w:rPr>
                <w:rFonts w:ascii="Times New Roman" w:hAnsi="Times New Roman"/>
              </w:rPr>
            </w:pPr>
            <w:r w:rsidRPr="00134C1A">
              <w:rPr>
                <w:rFonts w:ascii="Times New Roman" w:hAnsi="Times New Roman"/>
              </w:rPr>
              <w:t>0,65</w:t>
            </w:r>
          </w:p>
        </w:tc>
        <w:tc>
          <w:tcPr>
            <w:tcW w:w="1319" w:type="dxa"/>
          </w:tcPr>
          <w:p w:rsidR="008E144D" w:rsidRPr="00134C1A" w:rsidRDefault="008E144D" w:rsidP="00134C1A">
            <w:pPr>
              <w:spacing w:after="0" w:line="240" w:lineRule="auto"/>
              <w:contextualSpacing/>
              <w:jc w:val="center"/>
              <w:rPr>
                <w:rFonts w:ascii="Times New Roman" w:hAnsi="Times New Roman"/>
              </w:rPr>
            </w:pPr>
            <w:r w:rsidRPr="00134C1A">
              <w:rPr>
                <w:rFonts w:ascii="Times New Roman" w:hAnsi="Times New Roman"/>
              </w:rPr>
              <w:t>3,7</w:t>
            </w:r>
          </w:p>
        </w:tc>
      </w:tr>
      <w:tr w:rsidR="008E144D" w:rsidRPr="00134C1A" w:rsidTr="009F7798">
        <w:trPr>
          <w:jc w:val="center"/>
        </w:trPr>
        <w:tc>
          <w:tcPr>
            <w:tcW w:w="2660" w:type="dxa"/>
          </w:tcPr>
          <w:p w:rsidR="008E144D" w:rsidRPr="00134C1A" w:rsidRDefault="008E144D" w:rsidP="00134C1A">
            <w:pPr>
              <w:spacing w:after="0" w:line="240" w:lineRule="auto"/>
              <w:contextualSpacing/>
              <w:jc w:val="both"/>
              <w:rPr>
                <w:rFonts w:ascii="Times New Roman" w:hAnsi="Times New Roman"/>
              </w:rPr>
            </w:pPr>
            <w:r w:rsidRPr="00134C1A">
              <w:rPr>
                <w:rFonts w:ascii="Times New Roman" w:hAnsi="Times New Roman"/>
              </w:rPr>
              <w:t xml:space="preserve">В т. ч. </w:t>
            </w:r>
          </w:p>
        </w:tc>
        <w:tc>
          <w:tcPr>
            <w:tcW w:w="1276" w:type="dxa"/>
          </w:tcPr>
          <w:p w:rsidR="008E144D" w:rsidRPr="00134C1A" w:rsidRDefault="008E144D" w:rsidP="00134C1A">
            <w:pPr>
              <w:spacing w:after="0" w:line="240" w:lineRule="auto"/>
              <w:contextualSpacing/>
              <w:jc w:val="center"/>
              <w:rPr>
                <w:rFonts w:ascii="Times New Roman" w:hAnsi="Times New Roman"/>
              </w:rPr>
            </w:pPr>
          </w:p>
        </w:tc>
        <w:tc>
          <w:tcPr>
            <w:tcW w:w="1360" w:type="dxa"/>
          </w:tcPr>
          <w:p w:rsidR="008E144D" w:rsidRPr="00134C1A" w:rsidRDefault="008E144D" w:rsidP="00134C1A">
            <w:pPr>
              <w:spacing w:after="0" w:line="240" w:lineRule="auto"/>
              <w:contextualSpacing/>
              <w:jc w:val="center"/>
              <w:rPr>
                <w:rFonts w:ascii="Times New Roman" w:hAnsi="Times New Roman"/>
              </w:rPr>
            </w:pPr>
          </w:p>
        </w:tc>
        <w:tc>
          <w:tcPr>
            <w:tcW w:w="1345" w:type="dxa"/>
          </w:tcPr>
          <w:p w:rsidR="008E144D" w:rsidRPr="00134C1A" w:rsidRDefault="008E144D" w:rsidP="00134C1A">
            <w:pPr>
              <w:spacing w:after="0" w:line="240" w:lineRule="auto"/>
              <w:contextualSpacing/>
              <w:jc w:val="center"/>
              <w:rPr>
                <w:rFonts w:ascii="Times New Roman" w:hAnsi="Times New Roman"/>
              </w:rPr>
            </w:pPr>
          </w:p>
        </w:tc>
        <w:tc>
          <w:tcPr>
            <w:tcW w:w="1328" w:type="dxa"/>
          </w:tcPr>
          <w:p w:rsidR="008E144D" w:rsidRPr="00134C1A" w:rsidRDefault="008E144D" w:rsidP="00134C1A">
            <w:pPr>
              <w:spacing w:after="0" w:line="240" w:lineRule="auto"/>
              <w:contextualSpacing/>
              <w:jc w:val="center"/>
              <w:rPr>
                <w:rFonts w:ascii="Times New Roman" w:hAnsi="Times New Roman"/>
              </w:rPr>
            </w:pPr>
          </w:p>
        </w:tc>
        <w:tc>
          <w:tcPr>
            <w:tcW w:w="1319" w:type="dxa"/>
          </w:tcPr>
          <w:p w:rsidR="008E144D" w:rsidRPr="00134C1A" w:rsidRDefault="008E144D" w:rsidP="00134C1A">
            <w:pPr>
              <w:spacing w:after="0" w:line="240" w:lineRule="auto"/>
              <w:contextualSpacing/>
              <w:jc w:val="center"/>
              <w:rPr>
                <w:rFonts w:ascii="Times New Roman" w:hAnsi="Times New Roman"/>
              </w:rPr>
            </w:pPr>
          </w:p>
        </w:tc>
      </w:tr>
      <w:tr w:rsidR="008E144D" w:rsidRPr="00134C1A" w:rsidTr="009F7798">
        <w:trPr>
          <w:jc w:val="center"/>
        </w:trPr>
        <w:tc>
          <w:tcPr>
            <w:tcW w:w="2660" w:type="dxa"/>
          </w:tcPr>
          <w:p w:rsidR="008E144D" w:rsidRPr="00134C1A" w:rsidRDefault="008E144D" w:rsidP="00134C1A">
            <w:pPr>
              <w:spacing w:after="0" w:line="240" w:lineRule="auto"/>
              <w:contextualSpacing/>
              <w:jc w:val="both"/>
              <w:rPr>
                <w:rFonts w:ascii="Times New Roman" w:hAnsi="Times New Roman"/>
              </w:rPr>
            </w:pPr>
            <w:r w:rsidRPr="00134C1A">
              <w:rPr>
                <w:rFonts w:ascii="Times New Roman" w:hAnsi="Times New Roman"/>
              </w:rPr>
              <w:t xml:space="preserve">   Високостъблени</w:t>
            </w:r>
          </w:p>
        </w:tc>
        <w:tc>
          <w:tcPr>
            <w:tcW w:w="1276" w:type="dxa"/>
          </w:tcPr>
          <w:p w:rsidR="008E144D" w:rsidRPr="00134C1A" w:rsidRDefault="008E144D" w:rsidP="00134C1A">
            <w:pPr>
              <w:spacing w:after="0" w:line="240" w:lineRule="auto"/>
              <w:contextualSpacing/>
              <w:jc w:val="center"/>
              <w:rPr>
                <w:rFonts w:ascii="Times New Roman" w:hAnsi="Times New Roman"/>
              </w:rPr>
            </w:pPr>
            <w:r w:rsidRPr="00134C1A">
              <w:rPr>
                <w:rFonts w:ascii="Times New Roman" w:hAnsi="Times New Roman"/>
              </w:rPr>
              <w:t>5 387 441</w:t>
            </w:r>
          </w:p>
        </w:tc>
        <w:tc>
          <w:tcPr>
            <w:tcW w:w="1360" w:type="dxa"/>
          </w:tcPr>
          <w:p w:rsidR="008E144D" w:rsidRPr="00134C1A" w:rsidRDefault="008E144D" w:rsidP="00134C1A">
            <w:pPr>
              <w:spacing w:after="0" w:line="240" w:lineRule="auto"/>
              <w:contextualSpacing/>
              <w:jc w:val="center"/>
              <w:rPr>
                <w:rFonts w:ascii="Times New Roman" w:hAnsi="Times New Roman"/>
              </w:rPr>
            </w:pPr>
            <w:r w:rsidRPr="00134C1A">
              <w:rPr>
                <w:rFonts w:ascii="Times New Roman" w:hAnsi="Times New Roman"/>
              </w:rPr>
              <w:t>227</w:t>
            </w:r>
          </w:p>
        </w:tc>
        <w:tc>
          <w:tcPr>
            <w:tcW w:w="1345" w:type="dxa"/>
          </w:tcPr>
          <w:p w:rsidR="008E144D" w:rsidRPr="00134C1A" w:rsidRDefault="008E144D" w:rsidP="00134C1A">
            <w:pPr>
              <w:spacing w:after="0" w:line="240" w:lineRule="auto"/>
              <w:contextualSpacing/>
              <w:jc w:val="center"/>
              <w:rPr>
                <w:rFonts w:ascii="Times New Roman" w:hAnsi="Times New Roman"/>
              </w:rPr>
            </w:pPr>
            <w:r w:rsidRPr="00134C1A">
              <w:rPr>
                <w:rFonts w:ascii="Times New Roman" w:hAnsi="Times New Roman"/>
              </w:rPr>
              <w:t>70</w:t>
            </w:r>
          </w:p>
        </w:tc>
        <w:tc>
          <w:tcPr>
            <w:tcW w:w="1328" w:type="dxa"/>
          </w:tcPr>
          <w:p w:rsidR="008E144D" w:rsidRPr="00134C1A" w:rsidRDefault="008E144D" w:rsidP="00134C1A">
            <w:pPr>
              <w:spacing w:after="0" w:line="240" w:lineRule="auto"/>
              <w:contextualSpacing/>
              <w:jc w:val="center"/>
              <w:rPr>
                <w:rFonts w:ascii="Times New Roman" w:hAnsi="Times New Roman"/>
              </w:rPr>
            </w:pPr>
            <w:r w:rsidRPr="00134C1A">
              <w:rPr>
                <w:rFonts w:ascii="Times New Roman" w:hAnsi="Times New Roman"/>
              </w:rPr>
              <w:t>0,70</w:t>
            </w:r>
          </w:p>
        </w:tc>
        <w:tc>
          <w:tcPr>
            <w:tcW w:w="1319" w:type="dxa"/>
          </w:tcPr>
          <w:p w:rsidR="008E144D" w:rsidRPr="00134C1A" w:rsidRDefault="008E144D" w:rsidP="00134C1A">
            <w:pPr>
              <w:spacing w:after="0" w:line="240" w:lineRule="auto"/>
              <w:contextualSpacing/>
              <w:jc w:val="center"/>
              <w:rPr>
                <w:rFonts w:ascii="Times New Roman" w:hAnsi="Times New Roman"/>
              </w:rPr>
            </w:pPr>
            <w:r w:rsidRPr="00134C1A">
              <w:rPr>
                <w:rFonts w:ascii="Times New Roman" w:hAnsi="Times New Roman"/>
              </w:rPr>
              <w:t>3,5</w:t>
            </w:r>
          </w:p>
        </w:tc>
      </w:tr>
      <w:tr w:rsidR="008E144D" w:rsidRPr="00134C1A" w:rsidTr="009F7798">
        <w:trPr>
          <w:jc w:val="center"/>
        </w:trPr>
        <w:tc>
          <w:tcPr>
            <w:tcW w:w="2660" w:type="dxa"/>
          </w:tcPr>
          <w:p w:rsidR="008E144D" w:rsidRPr="00134C1A" w:rsidRDefault="008E144D" w:rsidP="00134C1A">
            <w:pPr>
              <w:spacing w:after="0" w:line="240" w:lineRule="auto"/>
              <w:contextualSpacing/>
              <w:jc w:val="both"/>
              <w:rPr>
                <w:rFonts w:ascii="Times New Roman" w:hAnsi="Times New Roman"/>
              </w:rPr>
            </w:pPr>
            <w:r w:rsidRPr="00134C1A">
              <w:rPr>
                <w:rFonts w:ascii="Times New Roman" w:hAnsi="Times New Roman"/>
              </w:rPr>
              <w:t xml:space="preserve">   Изд. за превръщане</w:t>
            </w:r>
          </w:p>
        </w:tc>
        <w:tc>
          <w:tcPr>
            <w:tcW w:w="1276" w:type="dxa"/>
          </w:tcPr>
          <w:p w:rsidR="008E144D" w:rsidRPr="00134C1A" w:rsidRDefault="008E144D" w:rsidP="00134C1A">
            <w:pPr>
              <w:spacing w:after="0" w:line="240" w:lineRule="auto"/>
              <w:contextualSpacing/>
              <w:jc w:val="center"/>
              <w:rPr>
                <w:rFonts w:ascii="Times New Roman" w:hAnsi="Times New Roman"/>
              </w:rPr>
            </w:pPr>
            <w:r w:rsidRPr="00134C1A">
              <w:rPr>
                <w:rFonts w:ascii="Times New Roman" w:hAnsi="Times New Roman"/>
              </w:rPr>
              <w:t>455 163</w:t>
            </w:r>
          </w:p>
        </w:tc>
        <w:tc>
          <w:tcPr>
            <w:tcW w:w="1360" w:type="dxa"/>
          </w:tcPr>
          <w:p w:rsidR="008E144D" w:rsidRPr="00134C1A" w:rsidRDefault="008E144D" w:rsidP="00134C1A">
            <w:pPr>
              <w:spacing w:after="0" w:line="240" w:lineRule="auto"/>
              <w:contextualSpacing/>
              <w:jc w:val="center"/>
              <w:rPr>
                <w:rFonts w:ascii="Times New Roman" w:hAnsi="Times New Roman"/>
              </w:rPr>
            </w:pPr>
            <w:r w:rsidRPr="00134C1A">
              <w:rPr>
                <w:rFonts w:ascii="Times New Roman" w:hAnsi="Times New Roman"/>
              </w:rPr>
              <w:t>90</w:t>
            </w:r>
          </w:p>
        </w:tc>
        <w:tc>
          <w:tcPr>
            <w:tcW w:w="1345" w:type="dxa"/>
          </w:tcPr>
          <w:p w:rsidR="008E144D" w:rsidRPr="00134C1A" w:rsidRDefault="008E144D" w:rsidP="00134C1A">
            <w:pPr>
              <w:spacing w:after="0" w:line="240" w:lineRule="auto"/>
              <w:contextualSpacing/>
              <w:jc w:val="center"/>
              <w:rPr>
                <w:rFonts w:ascii="Times New Roman" w:hAnsi="Times New Roman"/>
              </w:rPr>
            </w:pPr>
            <w:r w:rsidRPr="00134C1A">
              <w:rPr>
                <w:rFonts w:ascii="Times New Roman" w:hAnsi="Times New Roman"/>
              </w:rPr>
              <w:t>45</w:t>
            </w:r>
          </w:p>
        </w:tc>
        <w:tc>
          <w:tcPr>
            <w:tcW w:w="1328" w:type="dxa"/>
          </w:tcPr>
          <w:p w:rsidR="008E144D" w:rsidRPr="00134C1A" w:rsidRDefault="008E144D" w:rsidP="00134C1A">
            <w:pPr>
              <w:spacing w:after="0" w:line="240" w:lineRule="auto"/>
              <w:contextualSpacing/>
              <w:jc w:val="center"/>
              <w:rPr>
                <w:rFonts w:ascii="Times New Roman" w:hAnsi="Times New Roman"/>
              </w:rPr>
            </w:pPr>
            <w:r w:rsidRPr="00134C1A">
              <w:rPr>
                <w:rFonts w:ascii="Times New Roman" w:hAnsi="Times New Roman"/>
              </w:rPr>
              <w:t>0,62</w:t>
            </w:r>
          </w:p>
        </w:tc>
        <w:tc>
          <w:tcPr>
            <w:tcW w:w="1319" w:type="dxa"/>
          </w:tcPr>
          <w:p w:rsidR="008E144D" w:rsidRPr="00134C1A" w:rsidRDefault="008E144D" w:rsidP="00134C1A">
            <w:pPr>
              <w:spacing w:after="0" w:line="240" w:lineRule="auto"/>
              <w:contextualSpacing/>
              <w:jc w:val="center"/>
              <w:rPr>
                <w:rFonts w:ascii="Times New Roman" w:hAnsi="Times New Roman"/>
              </w:rPr>
            </w:pPr>
            <w:r w:rsidRPr="00134C1A">
              <w:rPr>
                <w:rFonts w:ascii="Times New Roman" w:hAnsi="Times New Roman"/>
              </w:rPr>
              <w:t>3,8</w:t>
            </w:r>
          </w:p>
        </w:tc>
      </w:tr>
      <w:tr w:rsidR="008E144D" w:rsidRPr="00134C1A" w:rsidTr="009F7798">
        <w:trPr>
          <w:jc w:val="center"/>
        </w:trPr>
        <w:tc>
          <w:tcPr>
            <w:tcW w:w="2660" w:type="dxa"/>
          </w:tcPr>
          <w:p w:rsidR="008E144D" w:rsidRPr="00134C1A" w:rsidRDefault="008E144D" w:rsidP="00134C1A">
            <w:pPr>
              <w:spacing w:after="0" w:line="240" w:lineRule="auto"/>
              <w:contextualSpacing/>
              <w:jc w:val="both"/>
              <w:rPr>
                <w:rFonts w:ascii="Times New Roman" w:hAnsi="Times New Roman"/>
              </w:rPr>
            </w:pPr>
            <w:r w:rsidRPr="00134C1A">
              <w:rPr>
                <w:rFonts w:ascii="Times New Roman" w:hAnsi="Times New Roman"/>
              </w:rPr>
              <w:t xml:space="preserve">   Нискостъблени </w:t>
            </w:r>
          </w:p>
        </w:tc>
        <w:tc>
          <w:tcPr>
            <w:tcW w:w="1276" w:type="dxa"/>
          </w:tcPr>
          <w:p w:rsidR="008E144D" w:rsidRPr="00134C1A" w:rsidRDefault="008E144D" w:rsidP="00134C1A">
            <w:pPr>
              <w:spacing w:after="0" w:line="240" w:lineRule="auto"/>
              <w:contextualSpacing/>
              <w:jc w:val="center"/>
              <w:rPr>
                <w:rFonts w:ascii="Times New Roman" w:hAnsi="Times New Roman"/>
              </w:rPr>
            </w:pPr>
            <w:r w:rsidRPr="00134C1A">
              <w:rPr>
                <w:rFonts w:ascii="Times New Roman" w:hAnsi="Times New Roman"/>
              </w:rPr>
              <w:t>167 157</w:t>
            </w:r>
          </w:p>
        </w:tc>
        <w:tc>
          <w:tcPr>
            <w:tcW w:w="1360" w:type="dxa"/>
          </w:tcPr>
          <w:p w:rsidR="008E144D" w:rsidRPr="00134C1A" w:rsidRDefault="008E144D" w:rsidP="00134C1A">
            <w:pPr>
              <w:spacing w:after="0" w:line="240" w:lineRule="auto"/>
              <w:contextualSpacing/>
              <w:jc w:val="center"/>
              <w:rPr>
                <w:rFonts w:ascii="Times New Roman" w:hAnsi="Times New Roman"/>
              </w:rPr>
            </w:pPr>
            <w:r w:rsidRPr="00134C1A">
              <w:rPr>
                <w:rFonts w:ascii="Times New Roman" w:hAnsi="Times New Roman"/>
              </w:rPr>
              <w:t>28</w:t>
            </w:r>
          </w:p>
        </w:tc>
        <w:tc>
          <w:tcPr>
            <w:tcW w:w="1345" w:type="dxa"/>
          </w:tcPr>
          <w:p w:rsidR="008E144D" w:rsidRPr="00134C1A" w:rsidRDefault="008E144D" w:rsidP="00134C1A">
            <w:pPr>
              <w:spacing w:after="0" w:line="240" w:lineRule="auto"/>
              <w:contextualSpacing/>
              <w:jc w:val="center"/>
              <w:rPr>
                <w:rFonts w:ascii="Times New Roman" w:hAnsi="Times New Roman"/>
              </w:rPr>
            </w:pPr>
            <w:r w:rsidRPr="00134C1A">
              <w:rPr>
                <w:rFonts w:ascii="Times New Roman" w:hAnsi="Times New Roman"/>
              </w:rPr>
              <w:t>20</w:t>
            </w:r>
          </w:p>
        </w:tc>
        <w:tc>
          <w:tcPr>
            <w:tcW w:w="1328" w:type="dxa"/>
          </w:tcPr>
          <w:p w:rsidR="008E144D" w:rsidRPr="00134C1A" w:rsidRDefault="008E144D" w:rsidP="00134C1A">
            <w:pPr>
              <w:spacing w:after="0" w:line="240" w:lineRule="auto"/>
              <w:contextualSpacing/>
              <w:jc w:val="center"/>
              <w:rPr>
                <w:rFonts w:ascii="Times New Roman" w:hAnsi="Times New Roman"/>
              </w:rPr>
            </w:pPr>
            <w:r w:rsidRPr="00134C1A">
              <w:rPr>
                <w:rFonts w:ascii="Times New Roman" w:hAnsi="Times New Roman"/>
              </w:rPr>
              <w:t>0,60</w:t>
            </w:r>
          </w:p>
        </w:tc>
        <w:tc>
          <w:tcPr>
            <w:tcW w:w="1319" w:type="dxa"/>
          </w:tcPr>
          <w:p w:rsidR="008E144D" w:rsidRPr="00134C1A" w:rsidRDefault="008E144D" w:rsidP="00134C1A">
            <w:pPr>
              <w:spacing w:after="0" w:line="240" w:lineRule="auto"/>
              <w:contextualSpacing/>
              <w:jc w:val="center"/>
              <w:rPr>
                <w:rFonts w:ascii="Times New Roman" w:hAnsi="Times New Roman"/>
              </w:rPr>
            </w:pPr>
            <w:r w:rsidRPr="00134C1A">
              <w:rPr>
                <w:rFonts w:ascii="Times New Roman" w:hAnsi="Times New Roman"/>
              </w:rPr>
              <w:t>3,9</w:t>
            </w:r>
          </w:p>
        </w:tc>
      </w:tr>
    </w:tbl>
    <w:p w:rsidR="008E144D" w:rsidRPr="008E144D" w:rsidRDefault="008E144D" w:rsidP="008E144D">
      <w:pPr>
        <w:spacing w:before="120" w:after="120" w:line="240" w:lineRule="auto"/>
        <w:jc w:val="both"/>
        <w:rPr>
          <w:rFonts w:ascii="Times New Roman" w:hAnsi="Times New Roman"/>
          <w:sz w:val="24"/>
          <w:szCs w:val="24"/>
        </w:rPr>
      </w:pPr>
      <w:r w:rsidRPr="008E144D">
        <w:rPr>
          <w:rFonts w:ascii="Times New Roman" w:hAnsi="Times New Roman"/>
          <w:sz w:val="24"/>
          <w:szCs w:val="24"/>
        </w:rPr>
        <w:t xml:space="preserve">Разпределението на горите по групи гори и функции е следното: дърводобивна и средообразуваща 81% (36175 ха), защитни гори – 8% (3400 ха), рекреационни гори - 10% (4113 ха), защитени природни територии – 0,8% (380 ха) и др. По Натура 2000 са включени 31467 ха или 70 % от горите. С цел опазване на горите е извършено разделяне на горските територии на горскостопански райони и охранителни участъци. В резултат на започналата световна икономическа криза намалява търсенето на дървесина и добивът на дървесина от общинските гори намалява над пет пъти. </w:t>
      </w:r>
    </w:p>
    <w:p w:rsidR="00EC62A9" w:rsidRPr="0085317A" w:rsidRDefault="00EC62A9" w:rsidP="006B3AE7">
      <w:pPr>
        <w:spacing w:before="120" w:after="120" w:line="240" w:lineRule="auto"/>
        <w:jc w:val="both"/>
        <w:rPr>
          <w:rFonts w:ascii="Times New Roman" w:hAnsi="Times New Roman"/>
          <w:sz w:val="24"/>
          <w:szCs w:val="24"/>
        </w:rPr>
      </w:pPr>
      <w:r w:rsidRPr="0085317A">
        <w:rPr>
          <w:rFonts w:ascii="Times New Roman" w:hAnsi="Times New Roman"/>
          <w:sz w:val="24"/>
          <w:szCs w:val="24"/>
        </w:rPr>
        <w:t>Балансираното използване на горите на територията на общината е важно, поради което икономич</w:t>
      </w:r>
      <w:r>
        <w:rPr>
          <w:rFonts w:ascii="Times New Roman" w:hAnsi="Times New Roman"/>
          <w:sz w:val="24"/>
          <w:szCs w:val="24"/>
        </w:rPr>
        <w:t>еската полза от горите не трябва да</w:t>
      </w:r>
      <w:r w:rsidRPr="0085317A">
        <w:rPr>
          <w:rFonts w:ascii="Times New Roman" w:hAnsi="Times New Roman"/>
          <w:sz w:val="24"/>
          <w:szCs w:val="24"/>
        </w:rPr>
        <w:t xml:space="preserve"> бъде във вреда за развитието на туризма. Същевременно неорганизираното използване на горите за туризъм също крие рискове – пожари, нарушаване състоянието на горите, замърсяване и др. Като се има предвид, че развитието на общинската икономика в значителна степен зависи от използването на горите, от важно значение е запазването на ресурсите от горския фонд, за да се запазят неговите екологични и социално-икономически функции.</w:t>
      </w:r>
    </w:p>
    <w:p w:rsidR="008013BE" w:rsidRPr="00473A93" w:rsidRDefault="00473A93" w:rsidP="00473A93">
      <w:pPr>
        <w:pStyle w:val="4"/>
        <w:rPr>
          <w:rFonts w:ascii="Times New Roman" w:hAnsi="Times New Roman"/>
          <w:color w:val="0070C0"/>
          <w:sz w:val="24"/>
          <w:szCs w:val="24"/>
        </w:rPr>
      </w:pPr>
      <w:r w:rsidRPr="00473A93">
        <w:rPr>
          <w:rFonts w:ascii="Times New Roman" w:hAnsi="Times New Roman"/>
          <w:color w:val="0070C0"/>
          <w:sz w:val="24"/>
          <w:szCs w:val="24"/>
        </w:rPr>
        <w:t>2.2.5. Трудова заетост</w:t>
      </w:r>
    </w:p>
    <w:p w:rsidR="00DF585A" w:rsidRPr="0097014D" w:rsidRDefault="00DF585A" w:rsidP="00DF585A">
      <w:pPr>
        <w:spacing w:before="120" w:after="120" w:line="240" w:lineRule="auto"/>
        <w:jc w:val="both"/>
        <w:rPr>
          <w:rFonts w:ascii="Times New Roman" w:hAnsi="Times New Roman"/>
          <w:sz w:val="24"/>
          <w:szCs w:val="24"/>
        </w:rPr>
      </w:pPr>
      <w:r>
        <w:rPr>
          <w:rFonts w:ascii="Times New Roman" w:hAnsi="Times New Roman"/>
          <w:sz w:val="24"/>
          <w:szCs w:val="24"/>
        </w:rPr>
        <w:t xml:space="preserve">През последните години за </w:t>
      </w:r>
      <w:r w:rsidRPr="0097014D">
        <w:rPr>
          <w:rFonts w:ascii="Times New Roman" w:hAnsi="Times New Roman"/>
          <w:sz w:val="24"/>
          <w:szCs w:val="24"/>
        </w:rPr>
        <w:t xml:space="preserve">община Ябланица </w:t>
      </w:r>
      <w:r>
        <w:rPr>
          <w:rFonts w:ascii="Times New Roman" w:hAnsi="Times New Roman"/>
          <w:sz w:val="24"/>
          <w:szCs w:val="24"/>
        </w:rPr>
        <w:t xml:space="preserve">са характерни доста високи нива на безработица в сравнение със съседните общини, дължащи се на </w:t>
      </w:r>
      <w:r w:rsidRPr="0097014D">
        <w:rPr>
          <w:rFonts w:ascii="Times New Roman" w:hAnsi="Times New Roman"/>
          <w:sz w:val="24"/>
          <w:szCs w:val="24"/>
        </w:rPr>
        <w:t>бедност, недостатъчни възможности за образование и здравеопазване, етническо разделение, ограничени възможности за бизнес и трудно намиране на пазари.</w:t>
      </w:r>
    </w:p>
    <w:p w:rsidR="00E91DB5" w:rsidRPr="00134C1A" w:rsidRDefault="00473A93" w:rsidP="00E91DB5">
      <w:pPr>
        <w:spacing w:before="120" w:after="120" w:line="240" w:lineRule="auto"/>
        <w:jc w:val="both"/>
        <w:textAlignment w:val="center"/>
        <w:rPr>
          <w:rFonts w:ascii="Times New Roman" w:hAnsi="Times New Roman"/>
          <w:color w:val="000000" w:themeColor="text1"/>
          <w:sz w:val="24"/>
          <w:szCs w:val="24"/>
        </w:rPr>
      </w:pPr>
      <w:r w:rsidRPr="00134C1A">
        <w:rPr>
          <w:rFonts w:ascii="Times New Roman" w:hAnsi="Times New Roman"/>
          <w:color w:val="000000" w:themeColor="text1"/>
          <w:sz w:val="24"/>
          <w:szCs w:val="24"/>
        </w:rPr>
        <w:t>Трудовата заетост е един от основните фактори за социалната активност на  личността. На територията на община Ябланица един от големите проблеми е липсата на до</w:t>
      </w:r>
      <w:r w:rsidR="00E91DB5" w:rsidRPr="00134C1A">
        <w:rPr>
          <w:rFonts w:ascii="Times New Roman" w:hAnsi="Times New Roman"/>
          <w:color w:val="000000" w:themeColor="text1"/>
          <w:sz w:val="24"/>
          <w:szCs w:val="24"/>
        </w:rPr>
        <w:t>статъчни възможности за заетост, поради:</w:t>
      </w:r>
    </w:p>
    <w:p w:rsidR="00E91DB5" w:rsidRPr="00134C1A" w:rsidRDefault="00473A93" w:rsidP="004D2535">
      <w:pPr>
        <w:pStyle w:val="a8"/>
        <w:numPr>
          <w:ilvl w:val="0"/>
          <w:numId w:val="56"/>
        </w:numPr>
        <w:spacing w:before="120" w:after="120"/>
        <w:jc w:val="both"/>
        <w:textAlignment w:val="center"/>
        <w:rPr>
          <w:color w:val="000000"/>
          <w:szCs w:val="24"/>
          <w:lang w:val="bg-BG"/>
        </w:rPr>
      </w:pPr>
      <w:r w:rsidRPr="00134C1A">
        <w:rPr>
          <w:color w:val="000000"/>
          <w:szCs w:val="24"/>
          <w:lang w:val="bg-BG"/>
        </w:rPr>
        <w:t>неблагоприятните демографски тенденции и преди всичко - интензивните емиграционни процеси на работоспособното и квалифицирано население и застарява</w:t>
      </w:r>
      <w:r w:rsidR="00E91DB5" w:rsidRPr="00134C1A">
        <w:rPr>
          <w:color w:val="000000"/>
          <w:szCs w:val="24"/>
          <w:lang w:val="bg-BG"/>
        </w:rPr>
        <w:t>нето на населението;</w:t>
      </w:r>
    </w:p>
    <w:p w:rsidR="00473A93" w:rsidRPr="00134C1A" w:rsidRDefault="00473A93" w:rsidP="004D2535">
      <w:pPr>
        <w:pStyle w:val="a8"/>
        <w:numPr>
          <w:ilvl w:val="0"/>
          <w:numId w:val="56"/>
        </w:numPr>
        <w:spacing w:before="120" w:after="120"/>
        <w:jc w:val="both"/>
        <w:textAlignment w:val="center"/>
        <w:rPr>
          <w:color w:val="000000"/>
          <w:szCs w:val="24"/>
          <w:lang w:val="bg-BG"/>
        </w:rPr>
      </w:pPr>
      <w:r w:rsidRPr="00134C1A">
        <w:rPr>
          <w:color w:val="000000"/>
          <w:szCs w:val="24"/>
          <w:lang w:val="bg-BG"/>
        </w:rPr>
        <w:t>намаляването на производството и закриването на голям брой работни места във фирмите и кооперациите, както и в държавните и общинските структури</w:t>
      </w:r>
      <w:r w:rsidR="00DF585A" w:rsidRPr="00134C1A">
        <w:rPr>
          <w:color w:val="000000"/>
          <w:szCs w:val="24"/>
          <w:lang w:val="bg-BG"/>
        </w:rPr>
        <w:t>;</w:t>
      </w:r>
    </w:p>
    <w:p w:rsidR="00DF585A" w:rsidRPr="00134C1A" w:rsidRDefault="00DF585A" w:rsidP="004D2535">
      <w:pPr>
        <w:pStyle w:val="a8"/>
        <w:numPr>
          <w:ilvl w:val="0"/>
          <w:numId w:val="56"/>
        </w:numPr>
        <w:spacing w:before="120" w:after="120"/>
        <w:jc w:val="both"/>
        <w:textAlignment w:val="center"/>
        <w:rPr>
          <w:color w:val="000000"/>
          <w:szCs w:val="24"/>
          <w:lang w:val="bg-BG"/>
        </w:rPr>
      </w:pPr>
      <w:r w:rsidRPr="00134C1A">
        <w:rPr>
          <w:color w:val="000000"/>
          <w:szCs w:val="24"/>
          <w:lang w:val="bg-BG"/>
        </w:rPr>
        <w:t>непрекъснатото увеличаване на голямата ромска общност.</w:t>
      </w:r>
    </w:p>
    <w:p w:rsidR="00473A93" w:rsidRPr="0097014D" w:rsidRDefault="00473A93" w:rsidP="0097014D">
      <w:pPr>
        <w:spacing w:before="120" w:after="120" w:line="240" w:lineRule="auto"/>
        <w:jc w:val="both"/>
        <w:rPr>
          <w:rFonts w:ascii="Times New Roman" w:hAnsi="Times New Roman"/>
          <w:sz w:val="24"/>
          <w:szCs w:val="24"/>
        </w:rPr>
      </w:pPr>
      <w:r w:rsidRPr="0097014D">
        <w:rPr>
          <w:rFonts w:ascii="Times New Roman" w:hAnsi="Times New Roman"/>
          <w:sz w:val="24"/>
          <w:szCs w:val="24"/>
        </w:rPr>
        <w:t xml:space="preserve">Според оценката на експерти от Бюрата по труда не са настъпили съществени изменения в структурата на заетостта на територията на </w:t>
      </w:r>
      <w:r w:rsidR="009F7798">
        <w:rPr>
          <w:rFonts w:ascii="Times New Roman" w:hAnsi="Times New Roman"/>
          <w:sz w:val="24"/>
          <w:szCs w:val="24"/>
        </w:rPr>
        <w:t>община</w:t>
      </w:r>
      <w:r w:rsidRPr="0097014D">
        <w:rPr>
          <w:rFonts w:ascii="Times New Roman" w:hAnsi="Times New Roman"/>
          <w:sz w:val="24"/>
          <w:szCs w:val="24"/>
        </w:rPr>
        <w:t xml:space="preserve"> Ябланица</w:t>
      </w:r>
      <w:r w:rsidR="009F7798">
        <w:rPr>
          <w:rFonts w:ascii="Times New Roman" w:hAnsi="Times New Roman"/>
          <w:sz w:val="24"/>
          <w:szCs w:val="24"/>
        </w:rPr>
        <w:t>.</w:t>
      </w:r>
      <w:r w:rsidRPr="0097014D">
        <w:rPr>
          <w:rFonts w:ascii="Times New Roman" w:hAnsi="Times New Roman"/>
          <w:sz w:val="24"/>
          <w:szCs w:val="24"/>
        </w:rPr>
        <w:t xml:space="preserve"> По статистически данни и по експертна оценка  около 50% от заетите лица са заети в производствената сфера (в обществения и в частния сектор). Движението от и във фирмите през предходните две години е с отслабващи тенденции за освобождаване на работна ръка.</w:t>
      </w:r>
    </w:p>
    <w:p w:rsidR="00473A93" w:rsidRPr="0097014D" w:rsidRDefault="00473A93" w:rsidP="0097014D">
      <w:pPr>
        <w:pStyle w:val="ad"/>
        <w:spacing w:before="120"/>
        <w:jc w:val="both"/>
        <w:rPr>
          <w:lang w:val="bg-BG"/>
        </w:rPr>
      </w:pPr>
      <w:r w:rsidRPr="0097014D">
        <w:rPr>
          <w:lang w:val="bg-BG"/>
        </w:rPr>
        <w:t xml:space="preserve">Търсенето на работни места стои в основата на нарастване обема на миграцията, макар то да е продиктувано и от редица други икономически и социални причини. Склонни да мигрират са предимно хората в активна възраст, които притежават по-висок образователен ценз и квалификация. В резултат на това се получава струпване на населението в големите градове и особено в столицата, за сметка на намаляване на населението </w:t>
      </w:r>
      <w:r w:rsidR="00ED4FAC">
        <w:rPr>
          <w:lang w:val="bg-BG"/>
        </w:rPr>
        <w:t>на територията</w:t>
      </w:r>
      <w:r w:rsidRPr="0097014D">
        <w:rPr>
          <w:lang w:val="bg-BG"/>
        </w:rPr>
        <w:t xml:space="preserve">. Миграционните процеси водят до влошаване на възрастовата структура на населението и оказват негативно влияние върху социално-икономическото развитие на </w:t>
      </w:r>
      <w:r w:rsidR="00ED4FAC">
        <w:rPr>
          <w:lang w:val="bg-BG"/>
        </w:rPr>
        <w:t>община</w:t>
      </w:r>
      <w:r w:rsidRPr="0097014D">
        <w:rPr>
          <w:lang w:val="bg-BG"/>
        </w:rPr>
        <w:t>та.</w:t>
      </w:r>
    </w:p>
    <w:p w:rsidR="00473A93" w:rsidRPr="0097014D" w:rsidRDefault="00473A93" w:rsidP="0097014D">
      <w:pPr>
        <w:spacing w:before="120" w:after="120" w:line="240" w:lineRule="auto"/>
        <w:jc w:val="both"/>
        <w:rPr>
          <w:rFonts w:ascii="Times New Roman" w:hAnsi="Times New Roman"/>
          <w:sz w:val="24"/>
          <w:szCs w:val="24"/>
          <w:lang w:val="ru-RU"/>
        </w:rPr>
      </w:pPr>
      <w:r w:rsidRPr="0097014D">
        <w:rPr>
          <w:rFonts w:ascii="Times New Roman" w:hAnsi="Times New Roman"/>
          <w:sz w:val="24"/>
          <w:szCs w:val="24"/>
          <w:lang w:val="ru-RU"/>
        </w:rPr>
        <w:t xml:space="preserve">За </w:t>
      </w:r>
      <w:r w:rsidR="00DF4BDC">
        <w:rPr>
          <w:rFonts w:ascii="Times New Roman" w:hAnsi="Times New Roman"/>
          <w:sz w:val="24"/>
          <w:szCs w:val="24"/>
          <w:lang w:val="ru-RU"/>
        </w:rPr>
        <w:t>община Ябланица</w:t>
      </w:r>
      <w:r w:rsidRPr="0097014D">
        <w:rPr>
          <w:rFonts w:ascii="Times New Roman" w:hAnsi="Times New Roman"/>
          <w:sz w:val="24"/>
          <w:szCs w:val="24"/>
          <w:lang w:val="ru-RU"/>
        </w:rPr>
        <w:t xml:space="preserve"> са характерни и така наречените всекидневни трудови мигранти – това са заетите и икономически активните лица, които живеят в едно населено място, а  пътуват до друго населено място, в което работят. Явлението „всекидневна миграция“ е тясно свързано с икономическото състояние на населените места, тяхното местонамиране и инфраструктура, както и с наличието и характеристиките на работната сила в тях. Принос за това имат по-големите градове, които се намират в близост до територията. Значението на този процес за територията е голямо, тъй като участието във всекидневните пътувания, за разлика от постоянното преселване, не води до обезлюдяване на населените места или до нарушаване на възрастовата структура на населението.</w:t>
      </w:r>
    </w:p>
    <w:p w:rsidR="00473A93" w:rsidRPr="0097014D" w:rsidRDefault="00473A93" w:rsidP="0097014D">
      <w:pPr>
        <w:spacing w:before="120" w:after="120" w:line="240" w:lineRule="auto"/>
        <w:jc w:val="both"/>
        <w:rPr>
          <w:rFonts w:ascii="Times New Roman" w:hAnsi="Times New Roman"/>
          <w:color w:val="000000"/>
          <w:sz w:val="24"/>
          <w:szCs w:val="24"/>
        </w:rPr>
      </w:pPr>
      <w:r w:rsidRPr="0097014D">
        <w:rPr>
          <w:rFonts w:ascii="Times New Roman" w:hAnsi="Times New Roman"/>
          <w:color w:val="000000"/>
          <w:sz w:val="24"/>
          <w:szCs w:val="24"/>
          <w:lang w:val="ru-RU"/>
        </w:rPr>
        <w:t>Развитието на б</w:t>
      </w:r>
      <w:r w:rsidRPr="0097014D">
        <w:rPr>
          <w:rFonts w:ascii="Times New Roman" w:hAnsi="Times New Roman"/>
          <w:color w:val="000000"/>
          <w:sz w:val="24"/>
          <w:szCs w:val="24"/>
        </w:rPr>
        <w:t xml:space="preserve">езработицата за община Ябланица се подчинява на тенденцията към увеличаване броя на регистрираните безработни, като това увеличение се регистрира въз основа на данни на РСЗ. Тази възходяща амплитуда в развитието на безработицата се наблюдава поради влошената икономическа и производствена ситуация в региона, стагнацията на трудовия пазар, освобождаването на работна сила (заети лица в и извън региона) и спада в търсенето и наемането на такава. </w:t>
      </w:r>
    </w:p>
    <w:p w:rsidR="00473A93" w:rsidRPr="0097014D" w:rsidRDefault="00473A93" w:rsidP="0097014D">
      <w:pPr>
        <w:spacing w:before="120" w:after="120" w:line="240" w:lineRule="auto"/>
        <w:jc w:val="both"/>
        <w:rPr>
          <w:rFonts w:ascii="Times New Roman" w:hAnsi="Times New Roman"/>
          <w:color w:val="000000"/>
          <w:sz w:val="24"/>
          <w:szCs w:val="24"/>
        </w:rPr>
      </w:pPr>
      <w:r w:rsidRPr="0097014D">
        <w:rPr>
          <w:rFonts w:ascii="Times New Roman" w:hAnsi="Times New Roman"/>
          <w:color w:val="000000"/>
          <w:sz w:val="24"/>
          <w:szCs w:val="24"/>
        </w:rPr>
        <w:t xml:space="preserve">В края на 2015 г. на територията на община Ябланица </w:t>
      </w:r>
      <w:r w:rsidR="00DF4BDC">
        <w:rPr>
          <w:rFonts w:ascii="Times New Roman" w:hAnsi="Times New Roman"/>
          <w:color w:val="000000"/>
          <w:sz w:val="24"/>
          <w:szCs w:val="24"/>
        </w:rPr>
        <w:t>е</w:t>
      </w:r>
      <w:r w:rsidRPr="0097014D">
        <w:rPr>
          <w:rFonts w:ascii="Times New Roman" w:hAnsi="Times New Roman"/>
          <w:color w:val="000000"/>
          <w:sz w:val="24"/>
          <w:szCs w:val="24"/>
        </w:rPr>
        <w:t xml:space="preserve"> регистриран</w:t>
      </w:r>
      <w:r w:rsidRPr="0097014D">
        <w:rPr>
          <w:rFonts w:ascii="Times New Roman" w:hAnsi="Times New Roman"/>
          <w:color w:val="000000"/>
          <w:sz w:val="24"/>
          <w:szCs w:val="24"/>
          <w:lang w:val="en-US"/>
        </w:rPr>
        <w:t>a</w:t>
      </w:r>
      <w:r w:rsidRPr="0097014D">
        <w:rPr>
          <w:rFonts w:ascii="Times New Roman" w:hAnsi="Times New Roman"/>
          <w:color w:val="000000"/>
          <w:sz w:val="24"/>
          <w:szCs w:val="24"/>
        </w:rPr>
        <w:t xml:space="preserve"> </w:t>
      </w:r>
      <w:r w:rsidR="00BE49CA">
        <w:rPr>
          <w:rFonts w:ascii="Times New Roman" w:hAnsi="Times New Roman"/>
          <w:color w:val="000000"/>
          <w:sz w:val="24"/>
          <w:szCs w:val="24"/>
        </w:rPr>
        <w:t>особено висо</w:t>
      </w:r>
      <w:r w:rsidR="0097014D">
        <w:rPr>
          <w:rFonts w:ascii="Times New Roman" w:hAnsi="Times New Roman"/>
          <w:color w:val="000000"/>
          <w:sz w:val="24"/>
          <w:szCs w:val="24"/>
        </w:rPr>
        <w:t>ка</w:t>
      </w:r>
      <w:r w:rsidR="0097014D" w:rsidRPr="0097014D">
        <w:rPr>
          <w:rFonts w:ascii="Times New Roman" w:hAnsi="Times New Roman"/>
          <w:color w:val="000000"/>
          <w:sz w:val="24"/>
          <w:szCs w:val="24"/>
        </w:rPr>
        <w:t xml:space="preserve"> </w:t>
      </w:r>
      <w:r w:rsidRPr="0097014D">
        <w:rPr>
          <w:rFonts w:ascii="Times New Roman" w:hAnsi="Times New Roman"/>
          <w:color w:val="000000"/>
          <w:sz w:val="24"/>
          <w:szCs w:val="24"/>
        </w:rPr>
        <w:t xml:space="preserve">безработица </w:t>
      </w:r>
      <w:r w:rsidR="0097014D">
        <w:rPr>
          <w:rFonts w:ascii="Times New Roman" w:hAnsi="Times New Roman"/>
          <w:color w:val="000000"/>
          <w:sz w:val="24"/>
          <w:szCs w:val="24"/>
        </w:rPr>
        <w:t>от</w:t>
      </w:r>
      <w:r w:rsidRPr="0097014D">
        <w:rPr>
          <w:rFonts w:ascii="Times New Roman" w:hAnsi="Times New Roman"/>
          <w:color w:val="000000"/>
          <w:sz w:val="24"/>
          <w:szCs w:val="24"/>
        </w:rPr>
        <w:t xml:space="preserve"> 4</w:t>
      </w:r>
      <w:r w:rsidR="0097014D" w:rsidRPr="0097014D">
        <w:rPr>
          <w:rFonts w:ascii="Times New Roman" w:hAnsi="Times New Roman"/>
          <w:color w:val="000000"/>
          <w:sz w:val="24"/>
          <w:szCs w:val="24"/>
        </w:rPr>
        <w:t>2,1</w:t>
      </w:r>
      <w:r w:rsidRPr="0097014D">
        <w:rPr>
          <w:rFonts w:ascii="Times New Roman" w:hAnsi="Times New Roman"/>
          <w:color w:val="000000"/>
          <w:sz w:val="24"/>
          <w:szCs w:val="24"/>
        </w:rPr>
        <w:t xml:space="preserve"> %, </w:t>
      </w:r>
      <w:r w:rsidR="0097014D" w:rsidRPr="0097014D">
        <w:rPr>
          <w:rFonts w:ascii="Times New Roman" w:hAnsi="Times New Roman"/>
          <w:color w:val="000000"/>
          <w:sz w:val="24"/>
          <w:szCs w:val="24"/>
        </w:rPr>
        <w:t xml:space="preserve"> </w:t>
      </w:r>
      <w:r w:rsidR="00941F7E">
        <w:rPr>
          <w:rFonts w:ascii="Times New Roman" w:hAnsi="Times New Roman"/>
          <w:color w:val="000000"/>
          <w:sz w:val="24"/>
          <w:szCs w:val="24"/>
        </w:rPr>
        <w:t>Само в рамките на 5 години безработицата е нарстнала от 32,3% на 42,1%</w:t>
      </w:r>
      <w:r w:rsidR="00A72337">
        <w:rPr>
          <w:rFonts w:ascii="Times New Roman" w:hAnsi="Times New Roman"/>
          <w:color w:val="000000"/>
          <w:sz w:val="24"/>
          <w:szCs w:val="24"/>
        </w:rPr>
        <w:t xml:space="preserve"> (вж.Табл. 21)</w:t>
      </w:r>
      <w:r w:rsidR="00941F7E">
        <w:rPr>
          <w:rFonts w:ascii="Times New Roman" w:hAnsi="Times New Roman"/>
          <w:color w:val="000000"/>
          <w:sz w:val="24"/>
          <w:szCs w:val="24"/>
        </w:rPr>
        <w:t xml:space="preserve">. Това е един доста бързо увеличаващ се темп, който </w:t>
      </w:r>
      <w:r w:rsidR="00A72337">
        <w:rPr>
          <w:rFonts w:ascii="Times New Roman" w:hAnsi="Times New Roman"/>
          <w:color w:val="000000"/>
          <w:sz w:val="24"/>
          <w:szCs w:val="24"/>
        </w:rPr>
        <w:t xml:space="preserve">не може да не </w:t>
      </w:r>
      <w:r w:rsidR="00941F7E">
        <w:rPr>
          <w:rFonts w:ascii="Times New Roman" w:hAnsi="Times New Roman"/>
          <w:color w:val="000000"/>
          <w:sz w:val="24"/>
          <w:szCs w:val="24"/>
        </w:rPr>
        <w:t xml:space="preserve">поражда безпокойство. </w:t>
      </w:r>
    </w:p>
    <w:p w:rsidR="0097014D" w:rsidRDefault="0097014D" w:rsidP="0097014D">
      <w:pPr>
        <w:spacing w:before="120" w:after="120" w:line="240" w:lineRule="auto"/>
        <w:contextualSpacing/>
        <w:rPr>
          <w:rFonts w:ascii="Times New Roman" w:hAnsi="Times New Roman"/>
          <w:sz w:val="24"/>
          <w:szCs w:val="24"/>
        </w:rPr>
      </w:pPr>
      <w:r w:rsidRPr="00FA7C97">
        <w:rPr>
          <w:rFonts w:ascii="Times New Roman" w:hAnsi="Times New Roman"/>
          <w:b/>
          <w:sz w:val="24"/>
          <w:szCs w:val="24"/>
        </w:rPr>
        <w:t>Таблица</w:t>
      </w:r>
      <w:r w:rsidRPr="00FA7C97">
        <w:rPr>
          <w:rFonts w:ascii="Times New Roman" w:hAnsi="Times New Roman"/>
          <w:sz w:val="24"/>
          <w:szCs w:val="24"/>
        </w:rPr>
        <w:t xml:space="preserve"> </w:t>
      </w:r>
      <w:r w:rsidRPr="00FA7C97">
        <w:rPr>
          <w:rFonts w:ascii="Times New Roman" w:hAnsi="Times New Roman"/>
          <w:b/>
          <w:sz w:val="24"/>
          <w:szCs w:val="24"/>
        </w:rPr>
        <w:t xml:space="preserve"> № </w:t>
      </w:r>
      <w:r w:rsidR="00DF4BDC">
        <w:rPr>
          <w:rFonts w:ascii="Times New Roman" w:hAnsi="Times New Roman"/>
          <w:b/>
          <w:sz w:val="24"/>
          <w:szCs w:val="24"/>
        </w:rPr>
        <w:t>21</w:t>
      </w:r>
      <w:r w:rsidRPr="00FA7C97">
        <w:rPr>
          <w:rFonts w:ascii="Times New Roman" w:hAnsi="Times New Roman"/>
          <w:b/>
          <w:sz w:val="24"/>
          <w:szCs w:val="24"/>
        </w:rPr>
        <w:t xml:space="preserve">.  </w:t>
      </w:r>
      <w:r w:rsidR="00DF4BDC">
        <w:rPr>
          <w:rFonts w:ascii="Times New Roman" w:hAnsi="Times New Roman"/>
          <w:b/>
          <w:sz w:val="24"/>
          <w:szCs w:val="24"/>
        </w:rPr>
        <w:t xml:space="preserve">Справка с показатели за безработица </w:t>
      </w:r>
      <w:r w:rsidR="00A72337">
        <w:rPr>
          <w:rFonts w:ascii="Times New Roman" w:hAnsi="Times New Roman"/>
          <w:b/>
          <w:sz w:val="24"/>
          <w:szCs w:val="24"/>
        </w:rPr>
        <w:t xml:space="preserve">и разделение по </w:t>
      </w:r>
      <w:r w:rsidR="00A72337" w:rsidRPr="00E0250F">
        <w:rPr>
          <w:rFonts w:ascii="Times New Roman" w:hAnsi="Times New Roman"/>
          <w:b/>
          <w:sz w:val="24"/>
          <w:szCs w:val="24"/>
          <w:u w:val="single"/>
        </w:rPr>
        <w:t>пол</w:t>
      </w:r>
      <w:r w:rsidR="00A72337">
        <w:rPr>
          <w:rFonts w:ascii="Times New Roman" w:hAnsi="Times New Roman"/>
          <w:b/>
          <w:sz w:val="24"/>
          <w:szCs w:val="24"/>
        </w:rPr>
        <w:t xml:space="preserve"> </w:t>
      </w:r>
      <w:r w:rsidR="00DF4BDC">
        <w:rPr>
          <w:rFonts w:ascii="Times New Roman" w:hAnsi="Times New Roman"/>
          <w:b/>
          <w:sz w:val="24"/>
          <w:szCs w:val="24"/>
        </w:rPr>
        <w:t xml:space="preserve">в община </w:t>
      </w:r>
      <w:r w:rsidR="00A72337">
        <w:rPr>
          <w:rFonts w:ascii="Times New Roman" w:hAnsi="Times New Roman"/>
          <w:b/>
          <w:sz w:val="24"/>
          <w:szCs w:val="24"/>
        </w:rPr>
        <w:t>Я</w:t>
      </w:r>
      <w:r w:rsidR="00DF4BDC">
        <w:rPr>
          <w:rFonts w:ascii="Times New Roman" w:hAnsi="Times New Roman"/>
          <w:b/>
          <w:sz w:val="24"/>
          <w:szCs w:val="24"/>
        </w:rPr>
        <w:t>бланица за периода 2011-2015 г.</w:t>
      </w:r>
      <w:r w:rsidRPr="00FA7C97">
        <w:rPr>
          <w:rFonts w:ascii="Times New Roman" w:hAnsi="Times New Roman"/>
          <w:b/>
          <w:sz w:val="24"/>
          <w:szCs w:val="24"/>
        </w:rPr>
        <w:t xml:space="preserve"> </w:t>
      </w:r>
      <w:r w:rsidRPr="00FA7C97">
        <w:rPr>
          <w:rFonts w:ascii="Times New Roman" w:hAnsi="Times New Roman"/>
          <w:sz w:val="24"/>
          <w:szCs w:val="24"/>
        </w:rPr>
        <w:t xml:space="preserve"> </w:t>
      </w:r>
    </w:p>
    <w:p w:rsidR="0097014D" w:rsidRPr="00197F95" w:rsidRDefault="0097014D" w:rsidP="0097014D">
      <w:pPr>
        <w:spacing w:before="120" w:after="120" w:line="240" w:lineRule="auto"/>
        <w:contextualSpacing/>
        <w:rPr>
          <w:rFonts w:ascii="Times New Roman" w:hAnsi="Times New Roman"/>
          <w:sz w:val="12"/>
          <w:szCs w:val="12"/>
        </w:rPr>
      </w:pPr>
    </w:p>
    <w:tbl>
      <w:tblPr>
        <w:tblW w:w="8887" w:type="dxa"/>
        <w:jc w:val="center"/>
        <w:tblInd w:w="108" w:type="dxa"/>
        <w:tblLook w:val="01E0" w:firstRow="1" w:lastRow="1" w:firstColumn="1" w:lastColumn="1" w:noHBand="0" w:noVBand="0"/>
      </w:tblPr>
      <w:tblGrid>
        <w:gridCol w:w="4211"/>
        <w:gridCol w:w="942"/>
        <w:gridCol w:w="992"/>
        <w:gridCol w:w="993"/>
        <w:gridCol w:w="850"/>
        <w:gridCol w:w="899"/>
      </w:tblGrid>
      <w:tr w:rsidR="0097014D" w:rsidRPr="00FA7C97" w:rsidTr="00DF4BDC">
        <w:trPr>
          <w:jc w:val="center"/>
        </w:trPr>
        <w:tc>
          <w:tcPr>
            <w:tcW w:w="4211" w:type="dxa"/>
            <w:tcBorders>
              <w:top w:val="single" w:sz="4" w:space="0" w:color="auto"/>
              <w:left w:val="single" w:sz="4" w:space="0" w:color="auto"/>
              <w:bottom w:val="single" w:sz="4" w:space="0" w:color="auto"/>
              <w:right w:val="single" w:sz="4" w:space="0" w:color="auto"/>
            </w:tcBorders>
            <w:shd w:val="clear" w:color="auto" w:fill="000080"/>
          </w:tcPr>
          <w:p w:rsidR="0097014D" w:rsidRPr="00DF4BDC" w:rsidRDefault="00DF4BDC" w:rsidP="009F7798">
            <w:pPr>
              <w:spacing w:after="0" w:line="240" w:lineRule="auto"/>
              <w:rPr>
                <w:rFonts w:ascii="Times New Roman" w:hAnsi="Times New Roman"/>
                <w:b/>
              </w:rPr>
            </w:pPr>
            <w:r w:rsidRPr="00DF4BDC">
              <w:rPr>
                <w:rFonts w:ascii="Times New Roman" w:hAnsi="Times New Roman"/>
                <w:b/>
              </w:rPr>
              <w:t>Община Ябланица</w:t>
            </w:r>
          </w:p>
        </w:tc>
        <w:tc>
          <w:tcPr>
            <w:tcW w:w="942" w:type="dxa"/>
            <w:tcBorders>
              <w:top w:val="single" w:sz="4" w:space="0" w:color="auto"/>
              <w:left w:val="single" w:sz="4" w:space="0" w:color="auto"/>
              <w:bottom w:val="single" w:sz="4" w:space="0" w:color="auto"/>
              <w:right w:val="single" w:sz="4" w:space="0" w:color="auto"/>
            </w:tcBorders>
            <w:shd w:val="clear" w:color="auto" w:fill="000080"/>
          </w:tcPr>
          <w:p w:rsidR="0097014D" w:rsidRPr="00DF4BDC" w:rsidRDefault="0097014D" w:rsidP="00DF4BDC">
            <w:pPr>
              <w:spacing w:after="0" w:line="240" w:lineRule="auto"/>
              <w:rPr>
                <w:rFonts w:ascii="Times New Roman" w:hAnsi="Times New Roman"/>
                <w:b/>
              </w:rPr>
            </w:pPr>
            <w:r w:rsidRPr="00DF4BDC">
              <w:rPr>
                <w:rFonts w:ascii="Times New Roman" w:hAnsi="Times New Roman"/>
                <w:b/>
              </w:rPr>
              <w:t>20</w:t>
            </w:r>
            <w:r w:rsidR="00DF4BDC" w:rsidRPr="00DF4BDC">
              <w:rPr>
                <w:rFonts w:ascii="Times New Roman" w:hAnsi="Times New Roman"/>
                <w:b/>
              </w:rPr>
              <w:t>11</w:t>
            </w:r>
          </w:p>
        </w:tc>
        <w:tc>
          <w:tcPr>
            <w:tcW w:w="992" w:type="dxa"/>
            <w:tcBorders>
              <w:top w:val="single" w:sz="4" w:space="0" w:color="auto"/>
              <w:left w:val="single" w:sz="4" w:space="0" w:color="auto"/>
              <w:bottom w:val="single" w:sz="4" w:space="0" w:color="auto"/>
              <w:right w:val="single" w:sz="4" w:space="0" w:color="auto"/>
            </w:tcBorders>
            <w:shd w:val="clear" w:color="auto" w:fill="000080"/>
          </w:tcPr>
          <w:p w:rsidR="0097014D" w:rsidRPr="00DF4BDC" w:rsidRDefault="0097014D" w:rsidP="00DF4BDC">
            <w:pPr>
              <w:spacing w:after="0" w:line="240" w:lineRule="auto"/>
              <w:rPr>
                <w:rFonts w:ascii="Times New Roman" w:hAnsi="Times New Roman"/>
                <w:b/>
              </w:rPr>
            </w:pPr>
            <w:r w:rsidRPr="00DF4BDC">
              <w:rPr>
                <w:rFonts w:ascii="Times New Roman" w:hAnsi="Times New Roman"/>
                <w:b/>
              </w:rPr>
              <w:t>201</w:t>
            </w:r>
            <w:r w:rsidR="00DF4BDC" w:rsidRPr="00DF4BDC">
              <w:rPr>
                <w:rFonts w:ascii="Times New Roman" w:hAnsi="Times New Roman"/>
                <w:b/>
              </w:rPr>
              <w:t>2</w:t>
            </w:r>
          </w:p>
        </w:tc>
        <w:tc>
          <w:tcPr>
            <w:tcW w:w="993" w:type="dxa"/>
            <w:tcBorders>
              <w:top w:val="single" w:sz="4" w:space="0" w:color="auto"/>
              <w:left w:val="single" w:sz="4" w:space="0" w:color="auto"/>
              <w:bottom w:val="single" w:sz="4" w:space="0" w:color="auto"/>
              <w:right w:val="single" w:sz="4" w:space="0" w:color="auto"/>
            </w:tcBorders>
            <w:shd w:val="clear" w:color="auto" w:fill="000080"/>
          </w:tcPr>
          <w:p w:rsidR="0097014D" w:rsidRPr="00DF4BDC" w:rsidRDefault="0097014D" w:rsidP="00DF4BDC">
            <w:pPr>
              <w:rPr>
                <w:b/>
              </w:rPr>
            </w:pPr>
            <w:r w:rsidRPr="00DF4BDC">
              <w:rPr>
                <w:rFonts w:ascii="Times New Roman" w:hAnsi="Times New Roman"/>
                <w:b/>
              </w:rPr>
              <w:t>201</w:t>
            </w:r>
            <w:r w:rsidR="00DF4BDC" w:rsidRPr="00DF4BDC">
              <w:rPr>
                <w:rFonts w:ascii="Times New Roman" w:hAnsi="Times New Roman"/>
                <w:b/>
              </w:rPr>
              <w:t>3</w:t>
            </w:r>
          </w:p>
        </w:tc>
        <w:tc>
          <w:tcPr>
            <w:tcW w:w="850" w:type="dxa"/>
            <w:tcBorders>
              <w:top w:val="single" w:sz="4" w:space="0" w:color="auto"/>
              <w:left w:val="single" w:sz="4" w:space="0" w:color="auto"/>
              <w:bottom w:val="single" w:sz="4" w:space="0" w:color="auto"/>
              <w:right w:val="single" w:sz="4" w:space="0" w:color="auto"/>
            </w:tcBorders>
            <w:shd w:val="clear" w:color="auto" w:fill="000080"/>
          </w:tcPr>
          <w:p w:rsidR="0097014D" w:rsidRPr="00DF4BDC" w:rsidRDefault="0097014D" w:rsidP="00DF4BDC">
            <w:pPr>
              <w:rPr>
                <w:b/>
              </w:rPr>
            </w:pPr>
            <w:r w:rsidRPr="00DF4BDC">
              <w:rPr>
                <w:rFonts w:ascii="Times New Roman" w:hAnsi="Times New Roman"/>
                <w:b/>
              </w:rPr>
              <w:t>201</w:t>
            </w:r>
            <w:r w:rsidR="00DF4BDC" w:rsidRPr="00DF4BDC">
              <w:rPr>
                <w:rFonts w:ascii="Times New Roman" w:hAnsi="Times New Roman"/>
                <w:b/>
              </w:rPr>
              <w:t>4</w:t>
            </w:r>
          </w:p>
        </w:tc>
        <w:tc>
          <w:tcPr>
            <w:tcW w:w="899" w:type="dxa"/>
            <w:tcBorders>
              <w:top w:val="single" w:sz="4" w:space="0" w:color="auto"/>
              <w:left w:val="single" w:sz="4" w:space="0" w:color="auto"/>
              <w:bottom w:val="single" w:sz="4" w:space="0" w:color="auto"/>
              <w:right w:val="single" w:sz="4" w:space="0" w:color="auto"/>
            </w:tcBorders>
            <w:shd w:val="clear" w:color="auto" w:fill="000080"/>
          </w:tcPr>
          <w:p w:rsidR="0097014D" w:rsidRPr="00DF4BDC" w:rsidRDefault="00DF4BDC" w:rsidP="009F7798">
            <w:pPr>
              <w:spacing w:after="0" w:line="240" w:lineRule="auto"/>
              <w:ind w:right="-108"/>
              <w:rPr>
                <w:rFonts w:ascii="Times New Roman" w:hAnsi="Times New Roman"/>
                <w:b/>
              </w:rPr>
            </w:pPr>
            <w:r w:rsidRPr="00DF4BDC">
              <w:rPr>
                <w:rFonts w:ascii="Times New Roman" w:hAnsi="Times New Roman"/>
                <w:b/>
              </w:rPr>
              <w:t>2015</w:t>
            </w:r>
          </w:p>
        </w:tc>
      </w:tr>
      <w:tr w:rsidR="0097014D" w:rsidRPr="00FA7C97" w:rsidTr="00DF4BDC">
        <w:trPr>
          <w:jc w:val="center"/>
        </w:trPr>
        <w:tc>
          <w:tcPr>
            <w:tcW w:w="4211" w:type="dxa"/>
            <w:tcBorders>
              <w:top w:val="single" w:sz="4" w:space="0" w:color="auto"/>
              <w:left w:val="single" w:sz="4" w:space="0" w:color="auto"/>
              <w:bottom w:val="single" w:sz="4" w:space="0" w:color="auto"/>
              <w:right w:val="single" w:sz="4" w:space="0" w:color="auto"/>
            </w:tcBorders>
          </w:tcPr>
          <w:p w:rsidR="0097014D" w:rsidRPr="00DF4BDC" w:rsidRDefault="00DF4BDC" w:rsidP="009F7798">
            <w:pPr>
              <w:spacing w:after="0" w:line="240" w:lineRule="auto"/>
              <w:rPr>
                <w:rFonts w:ascii="Times New Roman" w:hAnsi="Times New Roman"/>
                <w:b/>
              </w:rPr>
            </w:pPr>
            <w:r w:rsidRPr="00DF4BDC">
              <w:rPr>
                <w:rFonts w:ascii="Times New Roman" w:hAnsi="Times New Roman"/>
                <w:b/>
              </w:rPr>
              <w:t>Регистрирани безработни</w:t>
            </w:r>
          </w:p>
        </w:tc>
        <w:tc>
          <w:tcPr>
            <w:tcW w:w="942" w:type="dxa"/>
            <w:tcBorders>
              <w:top w:val="single" w:sz="4" w:space="0" w:color="auto"/>
              <w:left w:val="single" w:sz="4" w:space="0" w:color="auto"/>
              <w:bottom w:val="single" w:sz="4" w:space="0" w:color="auto"/>
              <w:right w:val="single" w:sz="4" w:space="0" w:color="auto"/>
            </w:tcBorders>
            <w:shd w:val="clear" w:color="auto" w:fill="808080"/>
          </w:tcPr>
          <w:p w:rsidR="0097014D" w:rsidRPr="00DF4BDC" w:rsidRDefault="00BE49CA" w:rsidP="009F7798">
            <w:pPr>
              <w:spacing w:after="0" w:line="240" w:lineRule="auto"/>
              <w:jc w:val="right"/>
              <w:rPr>
                <w:rFonts w:ascii="Times New Roman" w:hAnsi="Times New Roman"/>
                <w:b/>
              </w:rPr>
            </w:pPr>
            <w:r>
              <w:rPr>
                <w:rFonts w:ascii="Times New Roman" w:hAnsi="Times New Roman"/>
                <w:b/>
              </w:rPr>
              <w:t>614</w:t>
            </w:r>
          </w:p>
        </w:tc>
        <w:tc>
          <w:tcPr>
            <w:tcW w:w="992" w:type="dxa"/>
            <w:tcBorders>
              <w:top w:val="single" w:sz="4" w:space="0" w:color="auto"/>
              <w:left w:val="single" w:sz="4" w:space="0" w:color="auto"/>
              <w:bottom w:val="single" w:sz="4" w:space="0" w:color="auto"/>
              <w:right w:val="single" w:sz="4" w:space="0" w:color="auto"/>
            </w:tcBorders>
            <w:shd w:val="clear" w:color="auto" w:fill="999999"/>
          </w:tcPr>
          <w:p w:rsidR="0097014D" w:rsidRPr="00DF4BDC" w:rsidRDefault="00BE49CA" w:rsidP="009F7798">
            <w:pPr>
              <w:spacing w:after="0" w:line="240" w:lineRule="auto"/>
              <w:jc w:val="right"/>
              <w:rPr>
                <w:rFonts w:ascii="Times New Roman" w:hAnsi="Times New Roman"/>
                <w:b/>
              </w:rPr>
            </w:pPr>
            <w:r>
              <w:rPr>
                <w:rFonts w:ascii="Times New Roman" w:hAnsi="Times New Roman"/>
                <w:b/>
              </w:rPr>
              <w:t>767</w:t>
            </w:r>
          </w:p>
        </w:tc>
        <w:tc>
          <w:tcPr>
            <w:tcW w:w="993" w:type="dxa"/>
            <w:tcBorders>
              <w:top w:val="single" w:sz="4" w:space="0" w:color="auto"/>
              <w:left w:val="single" w:sz="4" w:space="0" w:color="auto"/>
              <w:bottom w:val="single" w:sz="4" w:space="0" w:color="auto"/>
              <w:right w:val="single" w:sz="4" w:space="0" w:color="auto"/>
            </w:tcBorders>
            <w:shd w:val="clear" w:color="auto" w:fill="D9D9D9"/>
          </w:tcPr>
          <w:p w:rsidR="0097014D" w:rsidRPr="00DF4BDC" w:rsidRDefault="00BE49CA" w:rsidP="009F7798">
            <w:pPr>
              <w:spacing w:after="0" w:line="240" w:lineRule="auto"/>
              <w:jc w:val="right"/>
              <w:rPr>
                <w:rFonts w:ascii="Times New Roman" w:hAnsi="Times New Roman"/>
                <w:b/>
              </w:rPr>
            </w:pPr>
            <w:r>
              <w:rPr>
                <w:rFonts w:ascii="Times New Roman" w:hAnsi="Times New Roman"/>
                <w:b/>
              </w:rPr>
              <w:t>804</w:t>
            </w:r>
          </w:p>
        </w:tc>
        <w:tc>
          <w:tcPr>
            <w:tcW w:w="850" w:type="dxa"/>
            <w:tcBorders>
              <w:top w:val="single" w:sz="4" w:space="0" w:color="auto"/>
              <w:left w:val="single" w:sz="4" w:space="0" w:color="auto"/>
              <w:bottom w:val="single" w:sz="4" w:space="0" w:color="auto"/>
              <w:right w:val="single" w:sz="4" w:space="0" w:color="auto"/>
            </w:tcBorders>
            <w:shd w:val="clear" w:color="auto" w:fill="D9D9D9"/>
          </w:tcPr>
          <w:p w:rsidR="0097014D" w:rsidRPr="00BE49CA" w:rsidRDefault="00BE49CA" w:rsidP="009F7798">
            <w:pPr>
              <w:spacing w:after="0" w:line="240" w:lineRule="auto"/>
              <w:jc w:val="right"/>
              <w:rPr>
                <w:rFonts w:ascii="Times New Roman" w:hAnsi="Times New Roman"/>
                <w:b/>
              </w:rPr>
            </w:pPr>
            <w:r>
              <w:rPr>
                <w:rFonts w:ascii="Times New Roman" w:hAnsi="Times New Roman"/>
                <w:b/>
              </w:rPr>
              <w:t>775</w:t>
            </w:r>
          </w:p>
        </w:tc>
        <w:tc>
          <w:tcPr>
            <w:tcW w:w="899" w:type="dxa"/>
            <w:tcBorders>
              <w:top w:val="single" w:sz="4" w:space="0" w:color="auto"/>
              <w:left w:val="single" w:sz="4" w:space="0" w:color="auto"/>
              <w:bottom w:val="single" w:sz="4" w:space="0" w:color="auto"/>
              <w:right w:val="single" w:sz="4" w:space="0" w:color="auto"/>
            </w:tcBorders>
            <w:shd w:val="clear" w:color="auto" w:fill="D9D9D9"/>
          </w:tcPr>
          <w:p w:rsidR="0097014D" w:rsidRPr="00DF4BDC" w:rsidRDefault="00BE49CA" w:rsidP="009F7798">
            <w:pPr>
              <w:spacing w:after="0" w:line="240" w:lineRule="auto"/>
              <w:jc w:val="right"/>
              <w:rPr>
                <w:rFonts w:ascii="Times New Roman" w:hAnsi="Times New Roman"/>
                <w:b/>
              </w:rPr>
            </w:pPr>
            <w:r>
              <w:rPr>
                <w:rFonts w:ascii="Times New Roman" w:hAnsi="Times New Roman"/>
                <w:b/>
              </w:rPr>
              <w:t>800</w:t>
            </w:r>
          </w:p>
        </w:tc>
      </w:tr>
      <w:tr w:rsidR="0097014D" w:rsidRPr="00FA7C97" w:rsidTr="00DF4BDC">
        <w:trPr>
          <w:jc w:val="center"/>
        </w:trPr>
        <w:tc>
          <w:tcPr>
            <w:tcW w:w="4211" w:type="dxa"/>
            <w:tcBorders>
              <w:top w:val="single" w:sz="4" w:space="0" w:color="auto"/>
              <w:left w:val="single" w:sz="4" w:space="0" w:color="auto"/>
              <w:bottom w:val="single" w:sz="4" w:space="0" w:color="auto"/>
              <w:right w:val="single" w:sz="4" w:space="0" w:color="auto"/>
            </w:tcBorders>
          </w:tcPr>
          <w:p w:rsidR="0097014D" w:rsidRPr="00DF4BDC" w:rsidRDefault="00DF4BDC" w:rsidP="009F7798">
            <w:pPr>
              <w:spacing w:after="0" w:line="240" w:lineRule="auto"/>
              <w:rPr>
                <w:rFonts w:ascii="Times New Roman" w:hAnsi="Times New Roman"/>
                <w:b/>
              </w:rPr>
            </w:pPr>
            <w:r w:rsidRPr="00DF4BDC">
              <w:rPr>
                <w:rFonts w:ascii="Times New Roman" w:hAnsi="Times New Roman"/>
                <w:b/>
              </w:rPr>
              <w:t>Равнище на безработицата /%/</w:t>
            </w:r>
          </w:p>
        </w:tc>
        <w:tc>
          <w:tcPr>
            <w:tcW w:w="942" w:type="dxa"/>
            <w:tcBorders>
              <w:top w:val="single" w:sz="4" w:space="0" w:color="auto"/>
              <w:left w:val="single" w:sz="4" w:space="0" w:color="auto"/>
              <w:bottom w:val="single" w:sz="4" w:space="0" w:color="auto"/>
              <w:right w:val="single" w:sz="4" w:space="0" w:color="auto"/>
            </w:tcBorders>
            <w:shd w:val="clear" w:color="auto" w:fill="808080"/>
          </w:tcPr>
          <w:p w:rsidR="0097014D" w:rsidRPr="00DF4BDC" w:rsidRDefault="00BE49CA" w:rsidP="009F7798">
            <w:pPr>
              <w:spacing w:after="0" w:line="240" w:lineRule="auto"/>
              <w:jc w:val="right"/>
              <w:rPr>
                <w:rFonts w:ascii="Times New Roman" w:hAnsi="Times New Roman"/>
                <w:b/>
              </w:rPr>
            </w:pPr>
            <w:r>
              <w:rPr>
                <w:rFonts w:ascii="Times New Roman" w:hAnsi="Times New Roman"/>
                <w:b/>
              </w:rPr>
              <w:t>32,3</w:t>
            </w:r>
          </w:p>
        </w:tc>
        <w:tc>
          <w:tcPr>
            <w:tcW w:w="992" w:type="dxa"/>
            <w:tcBorders>
              <w:top w:val="single" w:sz="4" w:space="0" w:color="auto"/>
              <w:left w:val="single" w:sz="4" w:space="0" w:color="auto"/>
              <w:bottom w:val="single" w:sz="4" w:space="0" w:color="auto"/>
              <w:right w:val="single" w:sz="4" w:space="0" w:color="auto"/>
            </w:tcBorders>
            <w:shd w:val="clear" w:color="auto" w:fill="999999"/>
          </w:tcPr>
          <w:p w:rsidR="0097014D" w:rsidRPr="00DF4BDC" w:rsidRDefault="00BE49CA" w:rsidP="009F7798">
            <w:pPr>
              <w:spacing w:after="0" w:line="240" w:lineRule="auto"/>
              <w:jc w:val="right"/>
              <w:rPr>
                <w:rFonts w:ascii="Times New Roman" w:hAnsi="Times New Roman"/>
                <w:b/>
              </w:rPr>
            </w:pPr>
            <w:r>
              <w:rPr>
                <w:rFonts w:ascii="Times New Roman" w:hAnsi="Times New Roman"/>
                <w:b/>
              </w:rPr>
              <w:t>40,4</w:t>
            </w:r>
          </w:p>
        </w:tc>
        <w:tc>
          <w:tcPr>
            <w:tcW w:w="993" w:type="dxa"/>
            <w:tcBorders>
              <w:top w:val="single" w:sz="4" w:space="0" w:color="auto"/>
              <w:left w:val="single" w:sz="4" w:space="0" w:color="auto"/>
              <w:bottom w:val="single" w:sz="4" w:space="0" w:color="auto"/>
              <w:right w:val="single" w:sz="4" w:space="0" w:color="auto"/>
            </w:tcBorders>
            <w:shd w:val="clear" w:color="auto" w:fill="D9D9D9"/>
          </w:tcPr>
          <w:p w:rsidR="0097014D" w:rsidRPr="00DF4BDC" w:rsidRDefault="00BE49CA" w:rsidP="009F7798">
            <w:pPr>
              <w:spacing w:after="0" w:line="240" w:lineRule="auto"/>
              <w:jc w:val="right"/>
              <w:rPr>
                <w:rFonts w:ascii="Times New Roman" w:hAnsi="Times New Roman"/>
                <w:b/>
              </w:rPr>
            </w:pPr>
            <w:r>
              <w:rPr>
                <w:rFonts w:ascii="Times New Roman" w:hAnsi="Times New Roman"/>
                <w:b/>
              </w:rPr>
              <w:t>42,3</w:t>
            </w:r>
          </w:p>
        </w:tc>
        <w:tc>
          <w:tcPr>
            <w:tcW w:w="850" w:type="dxa"/>
            <w:tcBorders>
              <w:top w:val="single" w:sz="4" w:space="0" w:color="auto"/>
              <w:left w:val="single" w:sz="4" w:space="0" w:color="auto"/>
              <w:bottom w:val="single" w:sz="4" w:space="0" w:color="auto"/>
              <w:right w:val="single" w:sz="4" w:space="0" w:color="auto"/>
            </w:tcBorders>
            <w:shd w:val="clear" w:color="auto" w:fill="D9D9D9"/>
          </w:tcPr>
          <w:p w:rsidR="0097014D" w:rsidRPr="00BE49CA" w:rsidRDefault="00BE49CA" w:rsidP="009F7798">
            <w:pPr>
              <w:spacing w:after="0" w:line="240" w:lineRule="auto"/>
              <w:jc w:val="right"/>
              <w:rPr>
                <w:rFonts w:ascii="Times New Roman" w:hAnsi="Times New Roman"/>
                <w:b/>
              </w:rPr>
            </w:pPr>
            <w:r>
              <w:rPr>
                <w:rFonts w:ascii="Times New Roman" w:hAnsi="Times New Roman"/>
                <w:b/>
              </w:rPr>
              <w:t>40,8</w:t>
            </w:r>
          </w:p>
        </w:tc>
        <w:tc>
          <w:tcPr>
            <w:tcW w:w="899" w:type="dxa"/>
            <w:tcBorders>
              <w:top w:val="single" w:sz="4" w:space="0" w:color="auto"/>
              <w:left w:val="single" w:sz="4" w:space="0" w:color="auto"/>
              <w:bottom w:val="single" w:sz="4" w:space="0" w:color="auto"/>
              <w:right w:val="single" w:sz="4" w:space="0" w:color="auto"/>
            </w:tcBorders>
            <w:shd w:val="clear" w:color="auto" w:fill="D9D9D9"/>
          </w:tcPr>
          <w:p w:rsidR="0097014D" w:rsidRPr="00DF4BDC" w:rsidRDefault="00BE49CA" w:rsidP="009F7798">
            <w:pPr>
              <w:spacing w:after="0" w:line="240" w:lineRule="auto"/>
              <w:jc w:val="right"/>
              <w:rPr>
                <w:rFonts w:ascii="Times New Roman" w:hAnsi="Times New Roman"/>
                <w:b/>
              </w:rPr>
            </w:pPr>
            <w:r>
              <w:rPr>
                <w:rFonts w:ascii="Times New Roman" w:hAnsi="Times New Roman"/>
                <w:b/>
              </w:rPr>
              <w:t>42,1</w:t>
            </w:r>
          </w:p>
        </w:tc>
      </w:tr>
      <w:tr w:rsidR="0097014D" w:rsidRPr="00FA7C97" w:rsidTr="00DF4BDC">
        <w:trPr>
          <w:jc w:val="center"/>
        </w:trPr>
        <w:tc>
          <w:tcPr>
            <w:tcW w:w="4211" w:type="dxa"/>
            <w:tcBorders>
              <w:top w:val="single" w:sz="4" w:space="0" w:color="auto"/>
              <w:left w:val="single" w:sz="4" w:space="0" w:color="auto"/>
              <w:bottom w:val="single" w:sz="4" w:space="0" w:color="auto"/>
              <w:right w:val="single" w:sz="4" w:space="0" w:color="auto"/>
            </w:tcBorders>
          </w:tcPr>
          <w:p w:rsidR="0097014D" w:rsidRPr="00BE49CA" w:rsidRDefault="00BE49CA" w:rsidP="009F7798">
            <w:pPr>
              <w:spacing w:after="0" w:line="240" w:lineRule="auto"/>
              <w:rPr>
                <w:rFonts w:ascii="Times New Roman" w:hAnsi="Times New Roman"/>
                <w:b/>
              </w:rPr>
            </w:pPr>
            <w:r>
              <w:rPr>
                <w:rFonts w:ascii="Times New Roman" w:hAnsi="Times New Roman"/>
                <w:b/>
              </w:rPr>
              <w:t>Структура по пол</w:t>
            </w:r>
          </w:p>
        </w:tc>
        <w:tc>
          <w:tcPr>
            <w:tcW w:w="942" w:type="dxa"/>
            <w:tcBorders>
              <w:top w:val="single" w:sz="4" w:space="0" w:color="auto"/>
              <w:left w:val="single" w:sz="4" w:space="0" w:color="auto"/>
              <w:bottom w:val="single" w:sz="4" w:space="0" w:color="auto"/>
              <w:right w:val="single" w:sz="4" w:space="0" w:color="auto"/>
            </w:tcBorders>
            <w:shd w:val="clear" w:color="auto" w:fill="808080"/>
          </w:tcPr>
          <w:p w:rsidR="0097014D" w:rsidRPr="00FA7C97" w:rsidRDefault="0097014D" w:rsidP="009F7798">
            <w:pPr>
              <w:spacing w:after="0" w:line="240" w:lineRule="auto"/>
              <w:jc w:val="right"/>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999999"/>
          </w:tcPr>
          <w:p w:rsidR="0097014D" w:rsidRPr="006905D0" w:rsidRDefault="0097014D" w:rsidP="009F7798">
            <w:pPr>
              <w:spacing w:after="0" w:line="240" w:lineRule="auto"/>
              <w:jc w:val="right"/>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D9D9D9"/>
          </w:tcPr>
          <w:p w:rsidR="0097014D" w:rsidRPr="006905D0" w:rsidRDefault="0097014D" w:rsidP="009F7798">
            <w:pPr>
              <w:spacing w:after="0" w:line="240" w:lineRule="auto"/>
              <w:jc w:val="right"/>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D9D9D9"/>
          </w:tcPr>
          <w:p w:rsidR="0097014D" w:rsidRPr="006905D0" w:rsidRDefault="0097014D" w:rsidP="009F7798">
            <w:pPr>
              <w:spacing w:after="0" w:line="240" w:lineRule="auto"/>
              <w:jc w:val="right"/>
              <w:rPr>
                <w:rFonts w:ascii="Times New Roman" w:hAnsi="Times New Roman"/>
                <w:lang w:val="en-US"/>
              </w:rPr>
            </w:pPr>
          </w:p>
        </w:tc>
        <w:tc>
          <w:tcPr>
            <w:tcW w:w="899" w:type="dxa"/>
            <w:tcBorders>
              <w:top w:val="single" w:sz="4" w:space="0" w:color="auto"/>
              <w:left w:val="single" w:sz="4" w:space="0" w:color="auto"/>
              <w:bottom w:val="single" w:sz="4" w:space="0" w:color="auto"/>
              <w:right w:val="single" w:sz="4" w:space="0" w:color="auto"/>
            </w:tcBorders>
            <w:shd w:val="clear" w:color="auto" w:fill="D9D9D9"/>
          </w:tcPr>
          <w:p w:rsidR="0097014D" w:rsidRPr="006905D0" w:rsidRDefault="0097014D" w:rsidP="009F7798">
            <w:pPr>
              <w:spacing w:after="0" w:line="240" w:lineRule="auto"/>
              <w:jc w:val="right"/>
              <w:rPr>
                <w:rFonts w:ascii="Times New Roman" w:hAnsi="Times New Roman"/>
              </w:rPr>
            </w:pPr>
          </w:p>
        </w:tc>
      </w:tr>
      <w:tr w:rsidR="0097014D" w:rsidRPr="00FA7C97" w:rsidTr="00DF4BDC">
        <w:trPr>
          <w:jc w:val="center"/>
        </w:trPr>
        <w:tc>
          <w:tcPr>
            <w:tcW w:w="4211" w:type="dxa"/>
            <w:tcBorders>
              <w:top w:val="single" w:sz="4" w:space="0" w:color="auto"/>
              <w:left w:val="single" w:sz="4" w:space="0" w:color="auto"/>
              <w:bottom w:val="single" w:sz="4" w:space="0" w:color="auto"/>
              <w:right w:val="single" w:sz="4" w:space="0" w:color="auto"/>
            </w:tcBorders>
          </w:tcPr>
          <w:p w:rsidR="0097014D" w:rsidRPr="00FA7C97" w:rsidRDefault="00BE49CA" w:rsidP="009F7798">
            <w:pPr>
              <w:spacing w:after="0" w:line="240" w:lineRule="auto"/>
              <w:rPr>
                <w:rFonts w:ascii="Times New Roman" w:hAnsi="Times New Roman"/>
              </w:rPr>
            </w:pPr>
            <w:r>
              <w:rPr>
                <w:rFonts w:ascii="Times New Roman" w:hAnsi="Times New Roman"/>
              </w:rPr>
              <w:t>жени</w:t>
            </w:r>
          </w:p>
        </w:tc>
        <w:tc>
          <w:tcPr>
            <w:tcW w:w="942" w:type="dxa"/>
            <w:tcBorders>
              <w:top w:val="single" w:sz="4" w:space="0" w:color="auto"/>
              <w:left w:val="single" w:sz="4" w:space="0" w:color="auto"/>
              <w:bottom w:val="single" w:sz="4" w:space="0" w:color="auto"/>
              <w:right w:val="single" w:sz="4" w:space="0" w:color="auto"/>
            </w:tcBorders>
            <w:shd w:val="clear" w:color="auto" w:fill="808080"/>
          </w:tcPr>
          <w:p w:rsidR="0097014D" w:rsidRPr="00FA7C97" w:rsidRDefault="00BE49CA" w:rsidP="009F7798">
            <w:pPr>
              <w:spacing w:after="0" w:line="240" w:lineRule="auto"/>
              <w:jc w:val="right"/>
              <w:rPr>
                <w:rFonts w:ascii="Times New Roman" w:hAnsi="Times New Roman"/>
              </w:rPr>
            </w:pPr>
            <w:r>
              <w:rPr>
                <w:rFonts w:ascii="Times New Roman" w:hAnsi="Times New Roman"/>
              </w:rPr>
              <w:t>266</w:t>
            </w:r>
          </w:p>
        </w:tc>
        <w:tc>
          <w:tcPr>
            <w:tcW w:w="992" w:type="dxa"/>
            <w:tcBorders>
              <w:top w:val="single" w:sz="4" w:space="0" w:color="auto"/>
              <w:left w:val="single" w:sz="4" w:space="0" w:color="auto"/>
              <w:bottom w:val="single" w:sz="4" w:space="0" w:color="auto"/>
              <w:right w:val="single" w:sz="4" w:space="0" w:color="auto"/>
            </w:tcBorders>
            <w:shd w:val="clear" w:color="auto" w:fill="999999"/>
          </w:tcPr>
          <w:p w:rsidR="0097014D" w:rsidRPr="006905D0" w:rsidRDefault="00BE49CA" w:rsidP="009F7798">
            <w:pPr>
              <w:spacing w:after="0" w:line="240" w:lineRule="auto"/>
              <w:jc w:val="right"/>
              <w:rPr>
                <w:rFonts w:ascii="Times New Roman" w:hAnsi="Times New Roman"/>
              </w:rPr>
            </w:pPr>
            <w:r>
              <w:rPr>
                <w:rFonts w:ascii="Times New Roman" w:hAnsi="Times New Roman"/>
              </w:rPr>
              <w:t>352</w:t>
            </w:r>
          </w:p>
        </w:tc>
        <w:tc>
          <w:tcPr>
            <w:tcW w:w="993" w:type="dxa"/>
            <w:tcBorders>
              <w:top w:val="single" w:sz="4" w:space="0" w:color="auto"/>
              <w:left w:val="single" w:sz="4" w:space="0" w:color="auto"/>
              <w:bottom w:val="single" w:sz="4" w:space="0" w:color="auto"/>
              <w:right w:val="single" w:sz="4" w:space="0" w:color="auto"/>
            </w:tcBorders>
            <w:shd w:val="clear" w:color="auto" w:fill="D9D9D9"/>
          </w:tcPr>
          <w:p w:rsidR="0097014D" w:rsidRPr="006905D0" w:rsidRDefault="00BE49CA" w:rsidP="009F7798">
            <w:pPr>
              <w:spacing w:after="0" w:line="240" w:lineRule="auto"/>
              <w:jc w:val="right"/>
              <w:rPr>
                <w:rFonts w:ascii="Times New Roman" w:hAnsi="Times New Roman"/>
              </w:rPr>
            </w:pPr>
            <w:r>
              <w:rPr>
                <w:rFonts w:ascii="Times New Roman" w:hAnsi="Times New Roman"/>
              </w:rPr>
              <w:t>347</w:t>
            </w:r>
          </w:p>
        </w:tc>
        <w:tc>
          <w:tcPr>
            <w:tcW w:w="850" w:type="dxa"/>
            <w:tcBorders>
              <w:top w:val="single" w:sz="4" w:space="0" w:color="auto"/>
              <w:left w:val="single" w:sz="4" w:space="0" w:color="auto"/>
              <w:bottom w:val="single" w:sz="4" w:space="0" w:color="auto"/>
              <w:right w:val="single" w:sz="4" w:space="0" w:color="auto"/>
            </w:tcBorders>
            <w:shd w:val="clear" w:color="auto" w:fill="D9D9D9"/>
          </w:tcPr>
          <w:p w:rsidR="0097014D" w:rsidRPr="00BE49CA" w:rsidRDefault="00BE49CA" w:rsidP="009F7798">
            <w:pPr>
              <w:spacing w:after="0" w:line="240" w:lineRule="auto"/>
              <w:jc w:val="right"/>
              <w:rPr>
                <w:rFonts w:ascii="Times New Roman" w:hAnsi="Times New Roman"/>
              </w:rPr>
            </w:pPr>
            <w:r>
              <w:rPr>
                <w:rFonts w:ascii="Times New Roman" w:hAnsi="Times New Roman"/>
              </w:rPr>
              <w:t>356</w:t>
            </w:r>
          </w:p>
        </w:tc>
        <w:tc>
          <w:tcPr>
            <w:tcW w:w="899" w:type="dxa"/>
            <w:tcBorders>
              <w:top w:val="single" w:sz="4" w:space="0" w:color="auto"/>
              <w:left w:val="single" w:sz="4" w:space="0" w:color="auto"/>
              <w:bottom w:val="single" w:sz="4" w:space="0" w:color="auto"/>
              <w:right w:val="single" w:sz="4" w:space="0" w:color="auto"/>
            </w:tcBorders>
            <w:shd w:val="clear" w:color="auto" w:fill="D9D9D9"/>
          </w:tcPr>
          <w:p w:rsidR="0097014D" w:rsidRPr="006905D0" w:rsidRDefault="00BE49CA" w:rsidP="009F7798">
            <w:pPr>
              <w:spacing w:after="0" w:line="240" w:lineRule="auto"/>
              <w:jc w:val="right"/>
              <w:rPr>
                <w:rFonts w:ascii="Times New Roman" w:hAnsi="Times New Roman"/>
              </w:rPr>
            </w:pPr>
            <w:r>
              <w:rPr>
                <w:rFonts w:ascii="Times New Roman" w:hAnsi="Times New Roman"/>
              </w:rPr>
              <w:t>385</w:t>
            </w:r>
          </w:p>
        </w:tc>
      </w:tr>
      <w:tr w:rsidR="0097014D" w:rsidRPr="00FA7C97" w:rsidTr="00DF4BDC">
        <w:trPr>
          <w:jc w:val="center"/>
        </w:trPr>
        <w:tc>
          <w:tcPr>
            <w:tcW w:w="4211" w:type="dxa"/>
            <w:tcBorders>
              <w:top w:val="single" w:sz="4" w:space="0" w:color="auto"/>
              <w:left w:val="single" w:sz="4" w:space="0" w:color="auto"/>
              <w:bottom w:val="single" w:sz="4" w:space="0" w:color="auto"/>
              <w:right w:val="single" w:sz="4" w:space="0" w:color="auto"/>
            </w:tcBorders>
          </w:tcPr>
          <w:p w:rsidR="0097014D" w:rsidRPr="00FA7C97" w:rsidRDefault="00BE49CA" w:rsidP="009F7798">
            <w:pPr>
              <w:spacing w:after="0" w:line="240" w:lineRule="auto"/>
              <w:rPr>
                <w:rFonts w:ascii="Times New Roman" w:hAnsi="Times New Roman"/>
              </w:rPr>
            </w:pPr>
            <w:r>
              <w:rPr>
                <w:rFonts w:ascii="Times New Roman" w:hAnsi="Times New Roman"/>
              </w:rPr>
              <w:t>мъже</w:t>
            </w:r>
          </w:p>
        </w:tc>
        <w:tc>
          <w:tcPr>
            <w:tcW w:w="942" w:type="dxa"/>
            <w:tcBorders>
              <w:top w:val="single" w:sz="4" w:space="0" w:color="auto"/>
              <w:left w:val="single" w:sz="4" w:space="0" w:color="auto"/>
              <w:bottom w:val="single" w:sz="4" w:space="0" w:color="auto"/>
              <w:right w:val="single" w:sz="4" w:space="0" w:color="auto"/>
            </w:tcBorders>
            <w:shd w:val="clear" w:color="auto" w:fill="808080"/>
          </w:tcPr>
          <w:p w:rsidR="0097014D" w:rsidRPr="00FA7C97" w:rsidRDefault="00BE49CA" w:rsidP="009F7798">
            <w:pPr>
              <w:spacing w:after="0" w:line="240" w:lineRule="auto"/>
              <w:jc w:val="right"/>
              <w:rPr>
                <w:rFonts w:ascii="Times New Roman" w:hAnsi="Times New Roman"/>
              </w:rPr>
            </w:pPr>
            <w:r>
              <w:rPr>
                <w:rFonts w:ascii="Times New Roman" w:hAnsi="Times New Roman"/>
              </w:rPr>
              <w:t>348</w:t>
            </w:r>
          </w:p>
        </w:tc>
        <w:tc>
          <w:tcPr>
            <w:tcW w:w="992" w:type="dxa"/>
            <w:tcBorders>
              <w:top w:val="single" w:sz="4" w:space="0" w:color="auto"/>
              <w:left w:val="single" w:sz="4" w:space="0" w:color="auto"/>
              <w:bottom w:val="single" w:sz="4" w:space="0" w:color="auto"/>
              <w:right w:val="single" w:sz="4" w:space="0" w:color="auto"/>
            </w:tcBorders>
            <w:shd w:val="clear" w:color="auto" w:fill="999999"/>
          </w:tcPr>
          <w:p w:rsidR="0097014D" w:rsidRPr="006905D0" w:rsidRDefault="00BE49CA" w:rsidP="009F7798">
            <w:pPr>
              <w:spacing w:after="0" w:line="240" w:lineRule="auto"/>
              <w:jc w:val="right"/>
              <w:rPr>
                <w:rFonts w:ascii="Times New Roman" w:hAnsi="Times New Roman"/>
              </w:rPr>
            </w:pPr>
            <w:r>
              <w:rPr>
                <w:rFonts w:ascii="Times New Roman" w:hAnsi="Times New Roman"/>
              </w:rPr>
              <w:t>415</w:t>
            </w:r>
          </w:p>
        </w:tc>
        <w:tc>
          <w:tcPr>
            <w:tcW w:w="993" w:type="dxa"/>
            <w:tcBorders>
              <w:top w:val="single" w:sz="4" w:space="0" w:color="auto"/>
              <w:left w:val="single" w:sz="4" w:space="0" w:color="auto"/>
              <w:bottom w:val="single" w:sz="4" w:space="0" w:color="auto"/>
              <w:right w:val="single" w:sz="4" w:space="0" w:color="auto"/>
            </w:tcBorders>
            <w:shd w:val="clear" w:color="auto" w:fill="D9D9D9"/>
          </w:tcPr>
          <w:p w:rsidR="0097014D" w:rsidRPr="006905D0" w:rsidRDefault="00BE49CA" w:rsidP="009F7798">
            <w:pPr>
              <w:spacing w:after="0" w:line="240" w:lineRule="auto"/>
              <w:jc w:val="right"/>
              <w:rPr>
                <w:rFonts w:ascii="Times New Roman" w:hAnsi="Times New Roman"/>
              </w:rPr>
            </w:pPr>
            <w:r>
              <w:rPr>
                <w:rFonts w:ascii="Times New Roman" w:hAnsi="Times New Roman"/>
              </w:rPr>
              <w:t>457</w:t>
            </w:r>
          </w:p>
        </w:tc>
        <w:tc>
          <w:tcPr>
            <w:tcW w:w="850" w:type="dxa"/>
            <w:tcBorders>
              <w:top w:val="single" w:sz="4" w:space="0" w:color="auto"/>
              <w:left w:val="single" w:sz="4" w:space="0" w:color="auto"/>
              <w:bottom w:val="single" w:sz="4" w:space="0" w:color="auto"/>
              <w:right w:val="single" w:sz="4" w:space="0" w:color="auto"/>
            </w:tcBorders>
            <w:shd w:val="clear" w:color="auto" w:fill="D9D9D9"/>
          </w:tcPr>
          <w:p w:rsidR="0097014D" w:rsidRPr="00BE49CA" w:rsidRDefault="00BE49CA" w:rsidP="009F7798">
            <w:pPr>
              <w:spacing w:after="0" w:line="240" w:lineRule="auto"/>
              <w:jc w:val="right"/>
              <w:rPr>
                <w:rFonts w:ascii="Times New Roman" w:hAnsi="Times New Roman"/>
              </w:rPr>
            </w:pPr>
            <w:r>
              <w:rPr>
                <w:rFonts w:ascii="Times New Roman" w:hAnsi="Times New Roman"/>
              </w:rPr>
              <w:t>419</w:t>
            </w:r>
          </w:p>
        </w:tc>
        <w:tc>
          <w:tcPr>
            <w:tcW w:w="899" w:type="dxa"/>
            <w:tcBorders>
              <w:top w:val="single" w:sz="4" w:space="0" w:color="auto"/>
              <w:left w:val="single" w:sz="4" w:space="0" w:color="auto"/>
              <w:bottom w:val="single" w:sz="4" w:space="0" w:color="auto"/>
              <w:right w:val="single" w:sz="4" w:space="0" w:color="auto"/>
            </w:tcBorders>
            <w:shd w:val="clear" w:color="auto" w:fill="D9D9D9"/>
          </w:tcPr>
          <w:p w:rsidR="0097014D" w:rsidRPr="006905D0" w:rsidRDefault="00BE49CA" w:rsidP="009F7798">
            <w:pPr>
              <w:spacing w:after="0" w:line="240" w:lineRule="auto"/>
              <w:jc w:val="right"/>
              <w:rPr>
                <w:rFonts w:ascii="Times New Roman" w:hAnsi="Times New Roman"/>
              </w:rPr>
            </w:pPr>
            <w:r>
              <w:rPr>
                <w:rFonts w:ascii="Times New Roman" w:hAnsi="Times New Roman"/>
              </w:rPr>
              <w:t>415</w:t>
            </w:r>
          </w:p>
        </w:tc>
      </w:tr>
    </w:tbl>
    <w:p w:rsidR="00A72337" w:rsidRDefault="00A72337" w:rsidP="0097014D">
      <w:pPr>
        <w:spacing w:before="120" w:after="120" w:line="240" w:lineRule="auto"/>
        <w:jc w:val="both"/>
        <w:rPr>
          <w:rFonts w:ascii="Times New Roman" w:hAnsi="Times New Roman"/>
          <w:color w:val="000000"/>
          <w:sz w:val="24"/>
          <w:szCs w:val="24"/>
        </w:rPr>
      </w:pPr>
      <w:r>
        <w:rPr>
          <w:rFonts w:ascii="Times New Roman" w:hAnsi="Times New Roman"/>
          <w:color w:val="000000"/>
          <w:sz w:val="24"/>
          <w:szCs w:val="24"/>
        </w:rPr>
        <w:t xml:space="preserve">От данните в горната таблица става ясно, че безработните мъже преобладават над безработните жени. </w:t>
      </w:r>
    </w:p>
    <w:p w:rsidR="00A72337" w:rsidRDefault="00473A93" w:rsidP="0097014D">
      <w:pPr>
        <w:spacing w:before="120" w:after="120" w:line="240" w:lineRule="auto"/>
        <w:jc w:val="both"/>
        <w:rPr>
          <w:rFonts w:ascii="Times New Roman" w:hAnsi="Times New Roman"/>
          <w:color w:val="000000"/>
          <w:sz w:val="24"/>
          <w:szCs w:val="24"/>
        </w:rPr>
      </w:pPr>
      <w:r w:rsidRPr="0097014D">
        <w:rPr>
          <w:rFonts w:ascii="Times New Roman" w:hAnsi="Times New Roman"/>
          <w:color w:val="000000"/>
          <w:sz w:val="24"/>
          <w:szCs w:val="24"/>
        </w:rPr>
        <w:t xml:space="preserve">Възрастта, полът, професионалната квалификация и степента на завършено образование на безработните лица е от съществено значение за реализацията им на пазара на труда. </w:t>
      </w:r>
      <w:r w:rsidR="00A72337">
        <w:rPr>
          <w:rFonts w:ascii="Times New Roman" w:hAnsi="Times New Roman"/>
          <w:color w:val="000000"/>
          <w:sz w:val="24"/>
          <w:szCs w:val="24"/>
        </w:rPr>
        <w:t>По възрастова структура безработните се разделят по начина посочен в таблица 22.</w:t>
      </w:r>
    </w:p>
    <w:p w:rsidR="00A72337" w:rsidRDefault="00A72337" w:rsidP="00A72337">
      <w:pPr>
        <w:spacing w:before="120" w:after="120" w:line="240" w:lineRule="auto"/>
        <w:contextualSpacing/>
        <w:rPr>
          <w:rFonts w:ascii="Times New Roman" w:hAnsi="Times New Roman"/>
          <w:sz w:val="24"/>
          <w:szCs w:val="24"/>
        </w:rPr>
      </w:pPr>
      <w:r w:rsidRPr="00FA7C97">
        <w:rPr>
          <w:rFonts w:ascii="Times New Roman" w:hAnsi="Times New Roman"/>
          <w:b/>
          <w:sz w:val="24"/>
          <w:szCs w:val="24"/>
        </w:rPr>
        <w:t>Таблица</w:t>
      </w:r>
      <w:r w:rsidRPr="00FA7C97">
        <w:rPr>
          <w:rFonts w:ascii="Times New Roman" w:hAnsi="Times New Roman"/>
          <w:sz w:val="24"/>
          <w:szCs w:val="24"/>
        </w:rPr>
        <w:t xml:space="preserve"> </w:t>
      </w:r>
      <w:r w:rsidRPr="00FA7C97">
        <w:rPr>
          <w:rFonts w:ascii="Times New Roman" w:hAnsi="Times New Roman"/>
          <w:b/>
          <w:sz w:val="24"/>
          <w:szCs w:val="24"/>
        </w:rPr>
        <w:t xml:space="preserve"> № </w:t>
      </w:r>
      <w:r>
        <w:rPr>
          <w:rFonts w:ascii="Times New Roman" w:hAnsi="Times New Roman"/>
          <w:b/>
          <w:sz w:val="24"/>
          <w:szCs w:val="24"/>
        </w:rPr>
        <w:t>22</w:t>
      </w:r>
      <w:r w:rsidRPr="00FA7C97">
        <w:rPr>
          <w:rFonts w:ascii="Times New Roman" w:hAnsi="Times New Roman"/>
          <w:b/>
          <w:sz w:val="24"/>
          <w:szCs w:val="24"/>
        </w:rPr>
        <w:t xml:space="preserve">.  </w:t>
      </w:r>
      <w:r>
        <w:rPr>
          <w:rFonts w:ascii="Times New Roman" w:hAnsi="Times New Roman"/>
          <w:b/>
          <w:sz w:val="24"/>
          <w:szCs w:val="24"/>
        </w:rPr>
        <w:t xml:space="preserve">Справка с показатели за безработица и разделение по </w:t>
      </w:r>
      <w:r w:rsidRPr="00E0250F">
        <w:rPr>
          <w:rFonts w:ascii="Times New Roman" w:hAnsi="Times New Roman"/>
          <w:b/>
          <w:sz w:val="24"/>
          <w:szCs w:val="24"/>
          <w:u w:val="single"/>
        </w:rPr>
        <w:t>възраст</w:t>
      </w:r>
      <w:r>
        <w:rPr>
          <w:rFonts w:ascii="Times New Roman" w:hAnsi="Times New Roman"/>
          <w:b/>
          <w:sz w:val="24"/>
          <w:szCs w:val="24"/>
        </w:rPr>
        <w:t xml:space="preserve"> в община Ябланица за периода 2011-2015 г.</w:t>
      </w:r>
      <w:r w:rsidRPr="00FA7C97">
        <w:rPr>
          <w:rFonts w:ascii="Times New Roman" w:hAnsi="Times New Roman"/>
          <w:b/>
          <w:sz w:val="24"/>
          <w:szCs w:val="24"/>
        </w:rPr>
        <w:t xml:space="preserve"> </w:t>
      </w:r>
      <w:r w:rsidRPr="00FA7C97">
        <w:rPr>
          <w:rFonts w:ascii="Times New Roman" w:hAnsi="Times New Roman"/>
          <w:sz w:val="24"/>
          <w:szCs w:val="24"/>
        </w:rPr>
        <w:t xml:space="preserve"> </w:t>
      </w:r>
    </w:p>
    <w:p w:rsidR="00A72337" w:rsidRPr="00197F95" w:rsidRDefault="00A72337" w:rsidP="00A72337">
      <w:pPr>
        <w:spacing w:before="120" w:after="120" w:line="240" w:lineRule="auto"/>
        <w:contextualSpacing/>
        <w:rPr>
          <w:rFonts w:ascii="Times New Roman" w:hAnsi="Times New Roman"/>
          <w:sz w:val="12"/>
          <w:szCs w:val="12"/>
        </w:rPr>
      </w:pPr>
    </w:p>
    <w:tbl>
      <w:tblPr>
        <w:tblW w:w="8887" w:type="dxa"/>
        <w:jc w:val="center"/>
        <w:tblInd w:w="108" w:type="dxa"/>
        <w:tblLook w:val="01E0" w:firstRow="1" w:lastRow="1" w:firstColumn="1" w:lastColumn="1" w:noHBand="0" w:noVBand="0"/>
      </w:tblPr>
      <w:tblGrid>
        <w:gridCol w:w="4211"/>
        <w:gridCol w:w="942"/>
        <w:gridCol w:w="992"/>
        <w:gridCol w:w="993"/>
        <w:gridCol w:w="850"/>
        <w:gridCol w:w="899"/>
      </w:tblGrid>
      <w:tr w:rsidR="00A72337" w:rsidRPr="00FA7C97" w:rsidTr="00125121">
        <w:trPr>
          <w:jc w:val="center"/>
        </w:trPr>
        <w:tc>
          <w:tcPr>
            <w:tcW w:w="4211" w:type="dxa"/>
            <w:tcBorders>
              <w:top w:val="single" w:sz="4" w:space="0" w:color="auto"/>
              <w:left w:val="single" w:sz="4" w:space="0" w:color="auto"/>
              <w:bottom w:val="single" w:sz="4" w:space="0" w:color="auto"/>
              <w:right w:val="single" w:sz="4" w:space="0" w:color="auto"/>
            </w:tcBorders>
            <w:shd w:val="clear" w:color="auto" w:fill="000080"/>
          </w:tcPr>
          <w:p w:rsidR="00A72337" w:rsidRPr="00DF4BDC" w:rsidRDefault="00A72337" w:rsidP="00125121">
            <w:pPr>
              <w:spacing w:after="0" w:line="240" w:lineRule="auto"/>
              <w:rPr>
                <w:rFonts w:ascii="Times New Roman" w:hAnsi="Times New Roman"/>
                <w:b/>
              </w:rPr>
            </w:pPr>
            <w:r w:rsidRPr="00DF4BDC">
              <w:rPr>
                <w:rFonts w:ascii="Times New Roman" w:hAnsi="Times New Roman"/>
                <w:b/>
              </w:rPr>
              <w:t>Община Ябланица</w:t>
            </w:r>
          </w:p>
        </w:tc>
        <w:tc>
          <w:tcPr>
            <w:tcW w:w="942" w:type="dxa"/>
            <w:tcBorders>
              <w:top w:val="single" w:sz="4" w:space="0" w:color="auto"/>
              <w:left w:val="single" w:sz="4" w:space="0" w:color="auto"/>
              <w:bottom w:val="single" w:sz="4" w:space="0" w:color="auto"/>
              <w:right w:val="single" w:sz="4" w:space="0" w:color="auto"/>
            </w:tcBorders>
            <w:shd w:val="clear" w:color="auto" w:fill="000080"/>
          </w:tcPr>
          <w:p w:rsidR="00A72337" w:rsidRPr="00DF4BDC" w:rsidRDefault="00A72337" w:rsidP="00125121">
            <w:pPr>
              <w:spacing w:after="0" w:line="240" w:lineRule="auto"/>
              <w:rPr>
                <w:rFonts w:ascii="Times New Roman" w:hAnsi="Times New Roman"/>
                <w:b/>
              </w:rPr>
            </w:pPr>
            <w:r w:rsidRPr="00DF4BDC">
              <w:rPr>
                <w:rFonts w:ascii="Times New Roman" w:hAnsi="Times New Roman"/>
                <w:b/>
              </w:rPr>
              <w:t>2011</w:t>
            </w:r>
          </w:p>
        </w:tc>
        <w:tc>
          <w:tcPr>
            <w:tcW w:w="992" w:type="dxa"/>
            <w:tcBorders>
              <w:top w:val="single" w:sz="4" w:space="0" w:color="auto"/>
              <w:left w:val="single" w:sz="4" w:space="0" w:color="auto"/>
              <w:bottom w:val="single" w:sz="4" w:space="0" w:color="auto"/>
              <w:right w:val="single" w:sz="4" w:space="0" w:color="auto"/>
            </w:tcBorders>
            <w:shd w:val="clear" w:color="auto" w:fill="000080"/>
          </w:tcPr>
          <w:p w:rsidR="00A72337" w:rsidRPr="00DF4BDC" w:rsidRDefault="00A72337" w:rsidP="00125121">
            <w:pPr>
              <w:spacing w:after="0" w:line="240" w:lineRule="auto"/>
              <w:rPr>
                <w:rFonts w:ascii="Times New Roman" w:hAnsi="Times New Roman"/>
                <w:b/>
              </w:rPr>
            </w:pPr>
            <w:r w:rsidRPr="00DF4BDC">
              <w:rPr>
                <w:rFonts w:ascii="Times New Roman" w:hAnsi="Times New Roman"/>
                <w:b/>
              </w:rPr>
              <w:t>2012</w:t>
            </w:r>
          </w:p>
        </w:tc>
        <w:tc>
          <w:tcPr>
            <w:tcW w:w="993" w:type="dxa"/>
            <w:tcBorders>
              <w:top w:val="single" w:sz="4" w:space="0" w:color="auto"/>
              <w:left w:val="single" w:sz="4" w:space="0" w:color="auto"/>
              <w:bottom w:val="single" w:sz="4" w:space="0" w:color="auto"/>
              <w:right w:val="single" w:sz="4" w:space="0" w:color="auto"/>
            </w:tcBorders>
            <w:shd w:val="clear" w:color="auto" w:fill="000080"/>
          </w:tcPr>
          <w:p w:rsidR="00A72337" w:rsidRPr="00DF4BDC" w:rsidRDefault="00A72337" w:rsidP="00125121">
            <w:pPr>
              <w:rPr>
                <w:b/>
              </w:rPr>
            </w:pPr>
            <w:r w:rsidRPr="00DF4BDC">
              <w:rPr>
                <w:rFonts w:ascii="Times New Roman" w:hAnsi="Times New Roman"/>
                <w:b/>
              </w:rPr>
              <w:t>2013</w:t>
            </w:r>
          </w:p>
        </w:tc>
        <w:tc>
          <w:tcPr>
            <w:tcW w:w="850" w:type="dxa"/>
            <w:tcBorders>
              <w:top w:val="single" w:sz="4" w:space="0" w:color="auto"/>
              <w:left w:val="single" w:sz="4" w:space="0" w:color="auto"/>
              <w:bottom w:val="single" w:sz="4" w:space="0" w:color="auto"/>
              <w:right w:val="single" w:sz="4" w:space="0" w:color="auto"/>
            </w:tcBorders>
            <w:shd w:val="clear" w:color="auto" w:fill="000080"/>
          </w:tcPr>
          <w:p w:rsidR="00A72337" w:rsidRPr="00DF4BDC" w:rsidRDefault="00A72337" w:rsidP="00125121">
            <w:pPr>
              <w:rPr>
                <w:b/>
              </w:rPr>
            </w:pPr>
            <w:r w:rsidRPr="00DF4BDC">
              <w:rPr>
                <w:rFonts w:ascii="Times New Roman" w:hAnsi="Times New Roman"/>
                <w:b/>
              </w:rPr>
              <w:t>2014</w:t>
            </w:r>
          </w:p>
        </w:tc>
        <w:tc>
          <w:tcPr>
            <w:tcW w:w="899" w:type="dxa"/>
            <w:tcBorders>
              <w:top w:val="single" w:sz="4" w:space="0" w:color="auto"/>
              <w:left w:val="single" w:sz="4" w:space="0" w:color="auto"/>
              <w:bottom w:val="single" w:sz="4" w:space="0" w:color="auto"/>
              <w:right w:val="single" w:sz="4" w:space="0" w:color="auto"/>
            </w:tcBorders>
            <w:shd w:val="clear" w:color="auto" w:fill="000080"/>
          </w:tcPr>
          <w:p w:rsidR="00A72337" w:rsidRPr="00DF4BDC" w:rsidRDefault="00A72337" w:rsidP="00125121">
            <w:pPr>
              <w:spacing w:after="0" w:line="240" w:lineRule="auto"/>
              <w:ind w:right="-108"/>
              <w:rPr>
                <w:rFonts w:ascii="Times New Roman" w:hAnsi="Times New Roman"/>
                <w:b/>
              </w:rPr>
            </w:pPr>
            <w:r w:rsidRPr="00DF4BDC">
              <w:rPr>
                <w:rFonts w:ascii="Times New Roman" w:hAnsi="Times New Roman"/>
                <w:b/>
              </w:rPr>
              <w:t>2015</w:t>
            </w:r>
          </w:p>
        </w:tc>
      </w:tr>
      <w:tr w:rsidR="00A72337" w:rsidRPr="00FA7C97" w:rsidTr="00125121">
        <w:trPr>
          <w:jc w:val="center"/>
        </w:trPr>
        <w:tc>
          <w:tcPr>
            <w:tcW w:w="4211" w:type="dxa"/>
            <w:tcBorders>
              <w:top w:val="single" w:sz="4" w:space="0" w:color="auto"/>
              <w:left w:val="single" w:sz="4" w:space="0" w:color="auto"/>
              <w:bottom w:val="single" w:sz="4" w:space="0" w:color="auto"/>
              <w:right w:val="single" w:sz="4" w:space="0" w:color="auto"/>
            </w:tcBorders>
          </w:tcPr>
          <w:p w:rsidR="00A72337" w:rsidRPr="00DF4BDC" w:rsidRDefault="00A72337" w:rsidP="00125121">
            <w:pPr>
              <w:spacing w:after="0" w:line="240" w:lineRule="auto"/>
              <w:rPr>
                <w:rFonts w:ascii="Times New Roman" w:hAnsi="Times New Roman"/>
                <w:b/>
              </w:rPr>
            </w:pPr>
            <w:r>
              <w:rPr>
                <w:rFonts w:ascii="Times New Roman" w:hAnsi="Times New Roman"/>
                <w:b/>
              </w:rPr>
              <w:t>Възрастова структура- общо</w:t>
            </w:r>
            <w:r w:rsidR="003B01D0">
              <w:rPr>
                <w:rFonts w:ascii="Times New Roman" w:hAnsi="Times New Roman"/>
                <w:b/>
              </w:rPr>
              <w:t xml:space="preserve"> безработн</w:t>
            </w:r>
          </w:p>
        </w:tc>
        <w:tc>
          <w:tcPr>
            <w:tcW w:w="942" w:type="dxa"/>
            <w:tcBorders>
              <w:top w:val="single" w:sz="4" w:space="0" w:color="auto"/>
              <w:left w:val="single" w:sz="4" w:space="0" w:color="auto"/>
              <w:bottom w:val="single" w:sz="4" w:space="0" w:color="auto"/>
              <w:right w:val="single" w:sz="4" w:space="0" w:color="auto"/>
            </w:tcBorders>
            <w:shd w:val="clear" w:color="auto" w:fill="808080"/>
          </w:tcPr>
          <w:p w:rsidR="00A72337" w:rsidRPr="00DF4BDC" w:rsidRDefault="00A72337" w:rsidP="00125121">
            <w:pPr>
              <w:spacing w:after="0" w:line="240" w:lineRule="auto"/>
              <w:jc w:val="right"/>
              <w:rPr>
                <w:rFonts w:ascii="Times New Roman" w:hAnsi="Times New Roman"/>
                <w:b/>
              </w:rPr>
            </w:pPr>
            <w:r>
              <w:rPr>
                <w:rFonts w:ascii="Times New Roman" w:hAnsi="Times New Roman"/>
                <w:b/>
              </w:rPr>
              <w:t>614</w:t>
            </w:r>
          </w:p>
        </w:tc>
        <w:tc>
          <w:tcPr>
            <w:tcW w:w="992" w:type="dxa"/>
            <w:tcBorders>
              <w:top w:val="single" w:sz="4" w:space="0" w:color="auto"/>
              <w:left w:val="single" w:sz="4" w:space="0" w:color="auto"/>
              <w:bottom w:val="single" w:sz="4" w:space="0" w:color="auto"/>
              <w:right w:val="single" w:sz="4" w:space="0" w:color="auto"/>
            </w:tcBorders>
            <w:shd w:val="clear" w:color="auto" w:fill="999999"/>
          </w:tcPr>
          <w:p w:rsidR="00A72337" w:rsidRPr="00DF4BDC" w:rsidRDefault="00A72337" w:rsidP="00125121">
            <w:pPr>
              <w:spacing w:after="0" w:line="240" w:lineRule="auto"/>
              <w:jc w:val="right"/>
              <w:rPr>
                <w:rFonts w:ascii="Times New Roman" w:hAnsi="Times New Roman"/>
                <w:b/>
              </w:rPr>
            </w:pPr>
            <w:r>
              <w:rPr>
                <w:rFonts w:ascii="Times New Roman" w:hAnsi="Times New Roman"/>
                <w:b/>
              </w:rPr>
              <w:t>767</w:t>
            </w:r>
          </w:p>
        </w:tc>
        <w:tc>
          <w:tcPr>
            <w:tcW w:w="993" w:type="dxa"/>
            <w:tcBorders>
              <w:top w:val="single" w:sz="4" w:space="0" w:color="auto"/>
              <w:left w:val="single" w:sz="4" w:space="0" w:color="auto"/>
              <w:bottom w:val="single" w:sz="4" w:space="0" w:color="auto"/>
              <w:right w:val="single" w:sz="4" w:space="0" w:color="auto"/>
            </w:tcBorders>
            <w:shd w:val="clear" w:color="auto" w:fill="D9D9D9"/>
          </w:tcPr>
          <w:p w:rsidR="00A72337" w:rsidRPr="00DF4BDC" w:rsidRDefault="00A72337" w:rsidP="00125121">
            <w:pPr>
              <w:spacing w:after="0" w:line="240" w:lineRule="auto"/>
              <w:jc w:val="right"/>
              <w:rPr>
                <w:rFonts w:ascii="Times New Roman" w:hAnsi="Times New Roman"/>
                <w:b/>
              </w:rPr>
            </w:pPr>
            <w:r>
              <w:rPr>
                <w:rFonts w:ascii="Times New Roman" w:hAnsi="Times New Roman"/>
                <w:b/>
              </w:rPr>
              <w:t>804</w:t>
            </w:r>
          </w:p>
        </w:tc>
        <w:tc>
          <w:tcPr>
            <w:tcW w:w="850" w:type="dxa"/>
            <w:tcBorders>
              <w:top w:val="single" w:sz="4" w:space="0" w:color="auto"/>
              <w:left w:val="single" w:sz="4" w:space="0" w:color="auto"/>
              <w:bottom w:val="single" w:sz="4" w:space="0" w:color="auto"/>
              <w:right w:val="single" w:sz="4" w:space="0" w:color="auto"/>
            </w:tcBorders>
            <w:shd w:val="clear" w:color="auto" w:fill="D9D9D9"/>
          </w:tcPr>
          <w:p w:rsidR="00A72337" w:rsidRPr="00BE49CA" w:rsidRDefault="00A72337" w:rsidP="00125121">
            <w:pPr>
              <w:spacing w:after="0" w:line="240" w:lineRule="auto"/>
              <w:jc w:val="right"/>
              <w:rPr>
                <w:rFonts w:ascii="Times New Roman" w:hAnsi="Times New Roman"/>
                <w:b/>
              </w:rPr>
            </w:pPr>
            <w:r>
              <w:rPr>
                <w:rFonts w:ascii="Times New Roman" w:hAnsi="Times New Roman"/>
                <w:b/>
              </w:rPr>
              <w:t>775</w:t>
            </w:r>
          </w:p>
        </w:tc>
        <w:tc>
          <w:tcPr>
            <w:tcW w:w="899" w:type="dxa"/>
            <w:tcBorders>
              <w:top w:val="single" w:sz="4" w:space="0" w:color="auto"/>
              <w:left w:val="single" w:sz="4" w:space="0" w:color="auto"/>
              <w:bottom w:val="single" w:sz="4" w:space="0" w:color="auto"/>
              <w:right w:val="single" w:sz="4" w:space="0" w:color="auto"/>
            </w:tcBorders>
            <w:shd w:val="clear" w:color="auto" w:fill="D9D9D9"/>
          </w:tcPr>
          <w:p w:rsidR="00A72337" w:rsidRPr="00DF4BDC" w:rsidRDefault="00A72337" w:rsidP="00125121">
            <w:pPr>
              <w:spacing w:after="0" w:line="240" w:lineRule="auto"/>
              <w:jc w:val="right"/>
              <w:rPr>
                <w:rFonts w:ascii="Times New Roman" w:hAnsi="Times New Roman"/>
                <w:b/>
              </w:rPr>
            </w:pPr>
            <w:r>
              <w:rPr>
                <w:rFonts w:ascii="Times New Roman" w:hAnsi="Times New Roman"/>
                <w:b/>
              </w:rPr>
              <w:t>800</w:t>
            </w:r>
          </w:p>
        </w:tc>
      </w:tr>
      <w:tr w:rsidR="00A72337" w:rsidRPr="00FA7C97" w:rsidTr="00125121">
        <w:trPr>
          <w:jc w:val="center"/>
        </w:trPr>
        <w:tc>
          <w:tcPr>
            <w:tcW w:w="4211" w:type="dxa"/>
            <w:tcBorders>
              <w:top w:val="single" w:sz="4" w:space="0" w:color="auto"/>
              <w:left w:val="single" w:sz="4" w:space="0" w:color="auto"/>
              <w:bottom w:val="single" w:sz="4" w:space="0" w:color="auto"/>
              <w:right w:val="single" w:sz="4" w:space="0" w:color="auto"/>
            </w:tcBorders>
          </w:tcPr>
          <w:p w:rsidR="00A72337" w:rsidRPr="00A72337" w:rsidRDefault="003B01D0" w:rsidP="00125121">
            <w:pPr>
              <w:spacing w:after="0" w:line="240" w:lineRule="auto"/>
              <w:rPr>
                <w:rFonts w:ascii="Times New Roman" w:hAnsi="Times New Roman"/>
              </w:rPr>
            </w:pPr>
            <w:r>
              <w:rPr>
                <w:rFonts w:ascii="Times New Roman" w:hAnsi="Times New Roman"/>
              </w:rPr>
              <w:t>В т.ч. д</w:t>
            </w:r>
            <w:r w:rsidR="00A72337">
              <w:rPr>
                <w:rFonts w:ascii="Times New Roman" w:hAnsi="Times New Roman"/>
              </w:rPr>
              <w:t>о 19 г.</w:t>
            </w:r>
          </w:p>
        </w:tc>
        <w:tc>
          <w:tcPr>
            <w:tcW w:w="942" w:type="dxa"/>
            <w:tcBorders>
              <w:top w:val="single" w:sz="4" w:space="0" w:color="auto"/>
              <w:left w:val="single" w:sz="4" w:space="0" w:color="auto"/>
              <w:bottom w:val="single" w:sz="4" w:space="0" w:color="auto"/>
              <w:right w:val="single" w:sz="4" w:space="0" w:color="auto"/>
            </w:tcBorders>
            <w:shd w:val="clear" w:color="auto" w:fill="808080"/>
          </w:tcPr>
          <w:p w:rsidR="00A72337" w:rsidRPr="00A72337" w:rsidRDefault="0042737A" w:rsidP="00125121">
            <w:pPr>
              <w:spacing w:after="0" w:line="240" w:lineRule="auto"/>
              <w:jc w:val="right"/>
              <w:rPr>
                <w:rFonts w:ascii="Times New Roman" w:hAnsi="Times New Roman"/>
              </w:rPr>
            </w:pPr>
            <w:r>
              <w:rPr>
                <w:rFonts w:ascii="Times New Roman" w:hAnsi="Times New Roman"/>
              </w:rPr>
              <w:t>14</w:t>
            </w:r>
          </w:p>
        </w:tc>
        <w:tc>
          <w:tcPr>
            <w:tcW w:w="992" w:type="dxa"/>
            <w:tcBorders>
              <w:top w:val="single" w:sz="4" w:space="0" w:color="auto"/>
              <w:left w:val="single" w:sz="4" w:space="0" w:color="auto"/>
              <w:bottom w:val="single" w:sz="4" w:space="0" w:color="auto"/>
              <w:right w:val="single" w:sz="4" w:space="0" w:color="auto"/>
            </w:tcBorders>
            <w:shd w:val="clear" w:color="auto" w:fill="999999"/>
          </w:tcPr>
          <w:p w:rsidR="00A72337" w:rsidRPr="00A72337" w:rsidRDefault="0042737A" w:rsidP="00125121">
            <w:pPr>
              <w:spacing w:after="0" w:line="240" w:lineRule="auto"/>
              <w:jc w:val="right"/>
              <w:rPr>
                <w:rFonts w:ascii="Times New Roman" w:hAnsi="Times New Roman"/>
              </w:rPr>
            </w:pPr>
            <w:r>
              <w:rPr>
                <w:rFonts w:ascii="Times New Roman" w:hAnsi="Times New Roman"/>
              </w:rPr>
              <w:t>13</w:t>
            </w:r>
          </w:p>
        </w:tc>
        <w:tc>
          <w:tcPr>
            <w:tcW w:w="993" w:type="dxa"/>
            <w:tcBorders>
              <w:top w:val="single" w:sz="4" w:space="0" w:color="auto"/>
              <w:left w:val="single" w:sz="4" w:space="0" w:color="auto"/>
              <w:bottom w:val="single" w:sz="4" w:space="0" w:color="auto"/>
              <w:right w:val="single" w:sz="4" w:space="0" w:color="auto"/>
            </w:tcBorders>
            <w:shd w:val="clear" w:color="auto" w:fill="D9D9D9"/>
          </w:tcPr>
          <w:p w:rsidR="00A72337" w:rsidRPr="00A72337" w:rsidRDefault="0042737A" w:rsidP="00125121">
            <w:pPr>
              <w:spacing w:after="0" w:line="240" w:lineRule="auto"/>
              <w:jc w:val="right"/>
              <w:rPr>
                <w:rFonts w:ascii="Times New Roman" w:hAnsi="Times New Roman"/>
              </w:rPr>
            </w:pPr>
            <w:r>
              <w:rPr>
                <w:rFonts w:ascii="Times New Roman" w:hAnsi="Times New Roman"/>
              </w:rPr>
              <w:t>18</w:t>
            </w:r>
          </w:p>
        </w:tc>
        <w:tc>
          <w:tcPr>
            <w:tcW w:w="850" w:type="dxa"/>
            <w:tcBorders>
              <w:top w:val="single" w:sz="4" w:space="0" w:color="auto"/>
              <w:left w:val="single" w:sz="4" w:space="0" w:color="auto"/>
              <w:bottom w:val="single" w:sz="4" w:space="0" w:color="auto"/>
              <w:right w:val="single" w:sz="4" w:space="0" w:color="auto"/>
            </w:tcBorders>
            <w:shd w:val="clear" w:color="auto" w:fill="D9D9D9"/>
          </w:tcPr>
          <w:p w:rsidR="00A72337" w:rsidRPr="00A72337" w:rsidRDefault="0042737A" w:rsidP="00125121">
            <w:pPr>
              <w:spacing w:after="0" w:line="240" w:lineRule="auto"/>
              <w:jc w:val="right"/>
              <w:rPr>
                <w:rFonts w:ascii="Times New Roman" w:hAnsi="Times New Roman"/>
              </w:rPr>
            </w:pPr>
            <w:r>
              <w:rPr>
                <w:rFonts w:ascii="Times New Roman" w:hAnsi="Times New Roman"/>
              </w:rPr>
              <w:t>8</w:t>
            </w:r>
          </w:p>
        </w:tc>
        <w:tc>
          <w:tcPr>
            <w:tcW w:w="899" w:type="dxa"/>
            <w:tcBorders>
              <w:top w:val="single" w:sz="4" w:space="0" w:color="auto"/>
              <w:left w:val="single" w:sz="4" w:space="0" w:color="auto"/>
              <w:bottom w:val="single" w:sz="4" w:space="0" w:color="auto"/>
              <w:right w:val="single" w:sz="4" w:space="0" w:color="auto"/>
            </w:tcBorders>
            <w:shd w:val="clear" w:color="auto" w:fill="D9D9D9"/>
          </w:tcPr>
          <w:p w:rsidR="00A72337" w:rsidRPr="00A72337" w:rsidRDefault="0042737A" w:rsidP="00125121">
            <w:pPr>
              <w:spacing w:after="0" w:line="240" w:lineRule="auto"/>
              <w:jc w:val="right"/>
              <w:rPr>
                <w:rFonts w:ascii="Times New Roman" w:hAnsi="Times New Roman"/>
              </w:rPr>
            </w:pPr>
            <w:r>
              <w:rPr>
                <w:rFonts w:ascii="Times New Roman" w:hAnsi="Times New Roman"/>
              </w:rPr>
              <w:t>16</w:t>
            </w:r>
          </w:p>
        </w:tc>
      </w:tr>
      <w:tr w:rsidR="00A72337" w:rsidRPr="00FA7C97" w:rsidTr="00125121">
        <w:trPr>
          <w:jc w:val="center"/>
        </w:trPr>
        <w:tc>
          <w:tcPr>
            <w:tcW w:w="4211" w:type="dxa"/>
            <w:tcBorders>
              <w:top w:val="single" w:sz="4" w:space="0" w:color="auto"/>
              <w:left w:val="single" w:sz="4" w:space="0" w:color="auto"/>
              <w:bottom w:val="single" w:sz="4" w:space="0" w:color="auto"/>
              <w:right w:val="single" w:sz="4" w:space="0" w:color="auto"/>
            </w:tcBorders>
          </w:tcPr>
          <w:p w:rsidR="00A72337" w:rsidRPr="00A72337" w:rsidRDefault="00A72337" w:rsidP="00125121">
            <w:pPr>
              <w:spacing w:after="0" w:line="240" w:lineRule="auto"/>
              <w:rPr>
                <w:rFonts w:ascii="Times New Roman" w:hAnsi="Times New Roman"/>
              </w:rPr>
            </w:pPr>
            <w:r>
              <w:rPr>
                <w:rFonts w:ascii="Times New Roman" w:hAnsi="Times New Roman"/>
              </w:rPr>
              <w:t>20-24</w:t>
            </w:r>
          </w:p>
        </w:tc>
        <w:tc>
          <w:tcPr>
            <w:tcW w:w="942" w:type="dxa"/>
            <w:tcBorders>
              <w:top w:val="single" w:sz="4" w:space="0" w:color="auto"/>
              <w:left w:val="single" w:sz="4" w:space="0" w:color="auto"/>
              <w:bottom w:val="single" w:sz="4" w:space="0" w:color="auto"/>
              <w:right w:val="single" w:sz="4" w:space="0" w:color="auto"/>
            </w:tcBorders>
            <w:shd w:val="clear" w:color="auto" w:fill="808080"/>
          </w:tcPr>
          <w:p w:rsidR="00A72337" w:rsidRPr="00A72337" w:rsidRDefault="0042737A" w:rsidP="00125121">
            <w:pPr>
              <w:spacing w:after="0" w:line="240" w:lineRule="auto"/>
              <w:jc w:val="right"/>
              <w:rPr>
                <w:rFonts w:ascii="Times New Roman" w:hAnsi="Times New Roman"/>
              </w:rPr>
            </w:pPr>
            <w:r>
              <w:rPr>
                <w:rFonts w:ascii="Times New Roman" w:hAnsi="Times New Roman"/>
              </w:rPr>
              <w:t>68</w:t>
            </w:r>
          </w:p>
        </w:tc>
        <w:tc>
          <w:tcPr>
            <w:tcW w:w="992" w:type="dxa"/>
            <w:tcBorders>
              <w:top w:val="single" w:sz="4" w:space="0" w:color="auto"/>
              <w:left w:val="single" w:sz="4" w:space="0" w:color="auto"/>
              <w:bottom w:val="single" w:sz="4" w:space="0" w:color="auto"/>
              <w:right w:val="single" w:sz="4" w:space="0" w:color="auto"/>
            </w:tcBorders>
            <w:shd w:val="clear" w:color="auto" w:fill="999999"/>
          </w:tcPr>
          <w:p w:rsidR="00A72337" w:rsidRPr="00A72337" w:rsidRDefault="0042737A" w:rsidP="00125121">
            <w:pPr>
              <w:spacing w:after="0" w:line="240" w:lineRule="auto"/>
              <w:jc w:val="right"/>
              <w:rPr>
                <w:rFonts w:ascii="Times New Roman" w:hAnsi="Times New Roman"/>
              </w:rPr>
            </w:pPr>
            <w:r>
              <w:rPr>
                <w:rFonts w:ascii="Times New Roman" w:hAnsi="Times New Roman"/>
              </w:rPr>
              <w:t>86</w:t>
            </w:r>
          </w:p>
        </w:tc>
        <w:tc>
          <w:tcPr>
            <w:tcW w:w="993" w:type="dxa"/>
            <w:tcBorders>
              <w:top w:val="single" w:sz="4" w:space="0" w:color="auto"/>
              <w:left w:val="single" w:sz="4" w:space="0" w:color="auto"/>
              <w:bottom w:val="single" w:sz="4" w:space="0" w:color="auto"/>
              <w:right w:val="single" w:sz="4" w:space="0" w:color="auto"/>
            </w:tcBorders>
            <w:shd w:val="clear" w:color="auto" w:fill="D9D9D9"/>
          </w:tcPr>
          <w:p w:rsidR="00A72337" w:rsidRPr="00A72337" w:rsidRDefault="0042737A" w:rsidP="00125121">
            <w:pPr>
              <w:spacing w:after="0" w:line="240" w:lineRule="auto"/>
              <w:jc w:val="right"/>
              <w:rPr>
                <w:rFonts w:ascii="Times New Roman" w:hAnsi="Times New Roman"/>
              </w:rPr>
            </w:pPr>
            <w:r>
              <w:rPr>
                <w:rFonts w:ascii="Times New Roman" w:hAnsi="Times New Roman"/>
              </w:rPr>
              <w:t>75</w:t>
            </w:r>
          </w:p>
        </w:tc>
        <w:tc>
          <w:tcPr>
            <w:tcW w:w="850" w:type="dxa"/>
            <w:tcBorders>
              <w:top w:val="single" w:sz="4" w:space="0" w:color="auto"/>
              <w:left w:val="single" w:sz="4" w:space="0" w:color="auto"/>
              <w:bottom w:val="single" w:sz="4" w:space="0" w:color="auto"/>
              <w:right w:val="single" w:sz="4" w:space="0" w:color="auto"/>
            </w:tcBorders>
            <w:shd w:val="clear" w:color="auto" w:fill="D9D9D9"/>
          </w:tcPr>
          <w:p w:rsidR="00A72337" w:rsidRPr="0042737A" w:rsidRDefault="0042737A" w:rsidP="00125121">
            <w:pPr>
              <w:spacing w:after="0" w:line="240" w:lineRule="auto"/>
              <w:jc w:val="right"/>
              <w:rPr>
                <w:rFonts w:ascii="Times New Roman" w:hAnsi="Times New Roman"/>
              </w:rPr>
            </w:pPr>
            <w:r>
              <w:rPr>
                <w:rFonts w:ascii="Times New Roman" w:hAnsi="Times New Roman"/>
              </w:rPr>
              <w:t>67</w:t>
            </w:r>
          </w:p>
        </w:tc>
        <w:tc>
          <w:tcPr>
            <w:tcW w:w="899" w:type="dxa"/>
            <w:tcBorders>
              <w:top w:val="single" w:sz="4" w:space="0" w:color="auto"/>
              <w:left w:val="single" w:sz="4" w:space="0" w:color="auto"/>
              <w:bottom w:val="single" w:sz="4" w:space="0" w:color="auto"/>
              <w:right w:val="single" w:sz="4" w:space="0" w:color="auto"/>
            </w:tcBorders>
            <w:shd w:val="clear" w:color="auto" w:fill="D9D9D9"/>
          </w:tcPr>
          <w:p w:rsidR="00A72337" w:rsidRPr="00A72337" w:rsidRDefault="0042737A" w:rsidP="00125121">
            <w:pPr>
              <w:spacing w:after="0" w:line="240" w:lineRule="auto"/>
              <w:jc w:val="right"/>
              <w:rPr>
                <w:rFonts w:ascii="Times New Roman" w:hAnsi="Times New Roman"/>
              </w:rPr>
            </w:pPr>
            <w:r>
              <w:rPr>
                <w:rFonts w:ascii="Times New Roman" w:hAnsi="Times New Roman"/>
              </w:rPr>
              <w:t>62</w:t>
            </w:r>
          </w:p>
        </w:tc>
      </w:tr>
      <w:tr w:rsidR="00A72337" w:rsidRPr="00FA7C97" w:rsidTr="00125121">
        <w:trPr>
          <w:jc w:val="center"/>
        </w:trPr>
        <w:tc>
          <w:tcPr>
            <w:tcW w:w="4211" w:type="dxa"/>
            <w:tcBorders>
              <w:top w:val="single" w:sz="4" w:space="0" w:color="auto"/>
              <w:left w:val="single" w:sz="4" w:space="0" w:color="auto"/>
              <w:bottom w:val="single" w:sz="4" w:space="0" w:color="auto"/>
              <w:right w:val="single" w:sz="4" w:space="0" w:color="auto"/>
            </w:tcBorders>
          </w:tcPr>
          <w:p w:rsidR="00A72337" w:rsidRPr="00A72337" w:rsidRDefault="00A72337" w:rsidP="00125121">
            <w:pPr>
              <w:spacing w:after="0" w:line="240" w:lineRule="auto"/>
              <w:rPr>
                <w:rFonts w:ascii="Times New Roman" w:hAnsi="Times New Roman"/>
              </w:rPr>
            </w:pPr>
            <w:r>
              <w:rPr>
                <w:rFonts w:ascii="Times New Roman" w:hAnsi="Times New Roman"/>
              </w:rPr>
              <w:t>25-29</w:t>
            </w:r>
          </w:p>
        </w:tc>
        <w:tc>
          <w:tcPr>
            <w:tcW w:w="942" w:type="dxa"/>
            <w:tcBorders>
              <w:top w:val="single" w:sz="4" w:space="0" w:color="auto"/>
              <w:left w:val="single" w:sz="4" w:space="0" w:color="auto"/>
              <w:bottom w:val="single" w:sz="4" w:space="0" w:color="auto"/>
              <w:right w:val="single" w:sz="4" w:space="0" w:color="auto"/>
            </w:tcBorders>
            <w:shd w:val="clear" w:color="auto" w:fill="808080"/>
          </w:tcPr>
          <w:p w:rsidR="00A72337" w:rsidRPr="00A72337" w:rsidRDefault="0042737A" w:rsidP="00125121">
            <w:pPr>
              <w:spacing w:after="0" w:line="240" w:lineRule="auto"/>
              <w:jc w:val="right"/>
              <w:rPr>
                <w:rFonts w:ascii="Times New Roman" w:hAnsi="Times New Roman"/>
              </w:rPr>
            </w:pPr>
            <w:r>
              <w:rPr>
                <w:rFonts w:ascii="Times New Roman" w:hAnsi="Times New Roman"/>
              </w:rPr>
              <w:t>87</w:t>
            </w:r>
          </w:p>
        </w:tc>
        <w:tc>
          <w:tcPr>
            <w:tcW w:w="992" w:type="dxa"/>
            <w:tcBorders>
              <w:top w:val="single" w:sz="4" w:space="0" w:color="auto"/>
              <w:left w:val="single" w:sz="4" w:space="0" w:color="auto"/>
              <w:bottom w:val="single" w:sz="4" w:space="0" w:color="auto"/>
              <w:right w:val="single" w:sz="4" w:space="0" w:color="auto"/>
            </w:tcBorders>
            <w:shd w:val="clear" w:color="auto" w:fill="999999"/>
          </w:tcPr>
          <w:p w:rsidR="00A72337" w:rsidRPr="00A72337" w:rsidRDefault="0042737A" w:rsidP="00125121">
            <w:pPr>
              <w:spacing w:after="0" w:line="240" w:lineRule="auto"/>
              <w:jc w:val="right"/>
              <w:rPr>
                <w:rFonts w:ascii="Times New Roman" w:hAnsi="Times New Roman"/>
              </w:rPr>
            </w:pPr>
            <w:r>
              <w:rPr>
                <w:rFonts w:ascii="Times New Roman" w:hAnsi="Times New Roman"/>
              </w:rPr>
              <w:t>104</w:t>
            </w:r>
          </w:p>
        </w:tc>
        <w:tc>
          <w:tcPr>
            <w:tcW w:w="993" w:type="dxa"/>
            <w:tcBorders>
              <w:top w:val="single" w:sz="4" w:space="0" w:color="auto"/>
              <w:left w:val="single" w:sz="4" w:space="0" w:color="auto"/>
              <w:bottom w:val="single" w:sz="4" w:space="0" w:color="auto"/>
              <w:right w:val="single" w:sz="4" w:space="0" w:color="auto"/>
            </w:tcBorders>
            <w:shd w:val="clear" w:color="auto" w:fill="D9D9D9"/>
          </w:tcPr>
          <w:p w:rsidR="00A72337" w:rsidRPr="00A72337" w:rsidRDefault="0042737A" w:rsidP="00125121">
            <w:pPr>
              <w:spacing w:after="0" w:line="240" w:lineRule="auto"/>
              <w:jc w:val="right"/>
              <w:rPr>
                <w:rFonts w:ascii="Times New Roman" w:hAnsi="Times New Roman"/>
              </w:rPr>
            </w:pPr>
            <w:r>
              <w:rPr>
                <w:rFonts w:ascii="Times New Roman" w:hAnsi="Times New Roman"/>
              </w:rPr>
              <w:t>110</w:t>
            </w:r>
          </w:p>
        </w:tc>
        <w:tc>
          <w:tcPr>
            <w:tcW w:w="850" w:type="dxa"/>
            <w:tcBorders>
              <w:top w:val="single" w:sz="4" w:space="0" w:color="auto"/>
              <w:left w:val="single" w:sz="4" w:space="0" w:color="auto"/>
              <w:bottom w:val="single" w:sz="4" w:space="0" w:color="auto"/>
              <w:right w:val="single" w:sz="4" w:space="0" w:color="auto"/>
            </w:tcBorders>
            <w:shd w:val="clear" w:color="auto" w:fill="D9D9D9"/>
          </w:tcPr>
          <w:p w:rsidR="00A72337" w:rsidRPr="00A72337" w:rsidRDefault="0042737A" w:rsidP="00125121">
            <w:pPr>
              <w:spacing w:after="0" w:line="240" w:lineRule="auto"/>
              <w:jc w:val="right"/>
              <w:rPr>
                <w:rFonts w:ascii="Times New Roman" w:hAnsi="Times New Roman"/>
              </w:rPr>
            </w:pPr>
            <w:r>
              <w:rPr>
                <w:rFonts w:ascii="Times New Roman" w:hAnsi="Times New Roman"/>
              </w:rPr>
              <w:t>93</w:t>
            </w:r>
          </w:p>
        </w:tc>
        <w:tc>
          <w:tcPr>
            <w:tcW w:w="899" w:type="dxa"/>
            <w:tcBorders>
              <w:top w:val="single" w:sz="4" w:space="0" w:color="auto"/>
              <w:left w:val="single" w:sz="4" w:space="0" w:color="auto"/>
              <w:bottom w:val="single" w:sz="4" w:space="0" w:color="auto"/>
              <w:right w:val="single" w:sz="4" w:space="0" w:color="auto"/>
            </w:tcBorders>
            <w:shd w:val="clear" w:color="auto" w:fill="D9D9D9"/>
          </w:tcPr>
          <w:p w:rsidR="00A72337" w:rsidRPr="00A72337" w:rsidRDefault="0042737A" w:rsidP="00125121">
            <w:pPr>
              <w:spacing w:after="0" w:line="240" w:lineRule="auto"/>
              <w:jc w:val="right"/>
              <w:rPr>
                <w:rFonts w:ascii="Times New Roman" w:hAnsi="Times New Roman"/>
              </w:rPr>
            </w:pPr>
            <w:r>
              <w:rPr>
                <w:rFonts w:ascii="Times New Roman" w:hAnsi="Times New Roman"/>
              </w:rPr>
              <w:t>97</w:t>
            </w:r>
          </w:p>
        </w:tc>
      </w:tr>
      <w:tr w:rsidR="00A72337" w:rsidRPr="00FA7C97" w:rsidTr="00125121">
        <w:trPr>
          <w:jc w:val="center"/>
        </w:trPr>
        <w:tc>
          <w:tcPr>
            <w:tcW w:w="4211" w:type="dxa"/>
            <w:tcBorders>
              <w:top w:val="single" w:sz="4" w:space="0" w:color="auto"/>
              <w:left w:val="single" w:sz="4" w:space="0" w:color="auto"/>
              <w:bottom w:val="single" w:sz="4" w:space="0" w:color="auto"/>
              <w:right w:val="single" w:sz="4" w:space="0" w:color="auto"/>
            </w:tcBorders>
          </w:tcPr>
          <w:p w:rsidR="00A72337" w:rsidRPr="00A72337" w:rsidRDefault="00A72337" w:rsidP="00125121">
            <w:pPr>
              <w:spacing w:after="0" w:line="240" w:lineRule="auto"/>
              <w:rPr>
                <w:rFonts w:ascii="Times New Roman" w:hAnsi="Times New Roman"/>
              </w:rPr>
            </w:pPr>
            <w:r>
              <w:rPr>
                <w:rFonts w:ascii="Times New Roman" w:hAnsi="Times New Roman"/>
              </w:rPr>
              <w:t>30-34</w:t>
            </w:r>
          </w:p>
        </w:tc>
        <w:tc>
          <w:tcPr>
            <w:tcW w:w="942" w:type="dxa"/>
            <w:tcBorders>
              <w:top w:val="single" w:sz="4" w:space="0" w:color="auto"/>
              <w:left w:val="single" w:sz="4" w:space="0" w:color="auto"/>
              <w:bottom w:val="single" w:sz="4" w:space="0" w:color="auto"/>
              <w:right w:val="single" w:sz="4" w:space="0" w:color="auto"/>
            </w:tcBorders>
            <w:shd w:val="clear" w:color="auto" w:fill="808080"/>
          </w:tcPr>
          <w:p w:rsidR="00A72337" w:rsidRPr="00A72337" w:rsidRDefault="0042737A" w:rsidP="00125121">
            <w:pPr>
              <w:spacing w:after="0" w:line="240" w:lineRule="auto"/>
              <w:jc w:val="right"/>
              <w:rPr>
                <w:rFonts w:ascii="Times New Roman" w:hAnsi="Times New Roman"/>
              </w:rPr>
            </w:pPr>
            <w:r>
              <w:rPr>
                <w:rFonts w:ascii="Times New Roman" w:hAnsi="Times New Roman"/>
              </w:rPr>
              <w:t>93</w:t>
            </w:r>
          </w:p>
        </w:tc>
        <w:tc>
          <w:tcPr>
            <w:tcW w:w="992" w:type="dxa"/>
            <w:tcBorders>
              <w:top w:val="single" w:sz="4" w:space="0" w:color="auto"/>
              <w:left w:val="single" w:sz="4" w:space="0" w:color="auto"/>
              <w:bottom w:val="single" w:sz="4" w:space="0" w:color="auto"/>
              <w:right w:val="single" w:sz="4" w:space="0" w:color="auto"/>
            </w:tcBorders>
            <w:shd w:val="clear" w:color="auto" w:fill="999999"/>
          </w:tcPr>
          <w:p w:rsidR="00A72337" w:rsidRPr="00A72337" w:rsidRDefault="0042737A" w:rsidP="00125121">
            <w:pPr>
              <w:spacing w:after="0" w:line="240" w:lineRule="auto"/>
              <w:jc w:val="right"/>
              <w:rPr>
                <w:rFonts w:ascii="Times New Roman" w:hAnsi="Times New Roman"/>
              </w:rPr>
            </w:pPr>
            <w:r>
              <w:rPr>
                <w:rFonts w:ascii="Times New Roman" w:hAnsi="Times New Roman"/>
              </w:rPr>
              <w:t>114</w:t>
            </w:r>
          </w:p>
        </w:tc>
        <w:tc>
          <w:tcPr>
            <w:tcW w:w="993" w:type="dxa"/>
            <w:tcBorders>
              <w:top w:val="single" w:sz="4" w:space="0" w:color="auto"/>
              <w:left w:val="single" w:sz="4" w:space="0" w:color="auto"/>
              <w:bottom w:val="single" w:sz="4" w:space="0" w:color="auto"/>
              <w:right w:val="single" w:sz="4" w:space="0" w:color="auto"/>
            </w:tcBorders>
            <w:shd w:val="clear" w:color="auto" w:fill="D9D9D9"/>
          </w:tcPr>
          <w:p w:rsidR="00A72337" w:rsidRPr="00A72337" w:rsidRDefault="0042737A" w:rsidP="00125121">
            <w:pPr>
              <w:spacing w:after="0" w:line="240" w:lineRule="auto"/>
              <w:jc w:val="right"/>
              <w:rPr>
                <w:rFonts w:ascii="Times New Roman" w:hAnsi="Times New Roman"/>
              </w:rPr>
            </w:pPr>
            <w:r>
              <w:rPr>
                <w:rFonts w:ascii="Times New Roman" w:hAnsi="Times New Roman"/>
              </w:rPr>
              <w:t>113</w:t>
            </w:r>
          </w:p>
        </w:tc>
        <w:tc>
          <w:tcPr>
            <w:tcW w:w="850" w:type="dxa"/>
            <w:tcBorders>
              <w:top w:val="single" w:sz="4" w:space="0" w:color="auto"/>
              <w:left w:val="single" w:sz="4" w:space="0" w:color="auto"/>
              <w:bottom w:val="single" w:sz="4" w:space="0" w:color="auto"/>
              <w:right w:val="single" w:sz="4" w:space="0" w:color="auto"/>
            </w:tcBorders>
            <w:shd w:val="clear" w:color="auto" w:fill="D9D9D9"/>
          </w:tcPr>
          <w:p w:rsidR="00A72337" w:rsidRPr="00A72337" w:rsidRDefault="0042737A" w:rsidP="00125121">
            <w:pPr>
              <w:spacing w:after="0" w:line="240" w:lineRule="auto"/>
              <w:jc w:val="right"/>
              <w:rPr>
                <w:rFonts w:ascii="Times New Roman" w:hAnsi="Times New Roman"/>
              </w:rPr>
            </w:pPr>
            <w:r>
              <w:rPr>
                <w:rFonts w:ascii="Times New Roman" w:hAnsi="Times New Roman"/>
              </w:rPr>
              <w:t>106</w:t>
            </w:r>
          </w:p>
        </w:tc>
        <w:tc>
          <w:tcPr>
            <w:tcW w:w="899" w:type="dxa"/>
            <w:tcBorders>
              <w:top w:val="single" w:sz="4" w:space="0" w:color="auto"/>
              <w:left w:val="single" w:sz="4" w:space="0" w:color="auto"/>
              <w:bottom w:val="single" w:sz="4" w:space="0" w:color="auto"/>
              <w:right w:val="single" w:sz="4" w:space="0" w:color="auto"/>
            </w:tcBorders>
            <w:shd w:val="clear" w:color="auto" w:fill="D9D9D9"/>
          </w:tcPr>
          <w:p w:rsidR="00A72337" w:rsidRPr="00A72337" w:rsidRDefault="0042737A" w:rsidP="00125121">
            <w:pPr>
              <w:spacing w:after="0" w:line="240" w:lineRule="auto"/>
              <w:jc w:val="right"/>
              <w:rPr>
                <w:rFonts w:ascii="Times New Roman" w:hAnsi="Times New Roman"/>
              </w:rPr>
            </w:pPr>
            <w:r>
              <w:rPr>
                <w:rFonts w:ascii="Times New Roman" w:hAnsi="Times New Roman"/>
              </w:rPr>
              <w:t>113</w:t>
            </w:r>
          </w:p>
        </w:tc>
      </w:tr>
      <w:tr w:rsidR="00A72337" w:rsidRPr="00FA7C97" w:rsidTr="00125121">
        <w:trPr>
          <w:jc w:val="center"/>
        </w:trPr>
        <w:tc>
          <w:tcPr>
            <w:tcW w:w="4211" w:type="dxa"/>
            <w:tcBorders>
              <w:top w:val="single" w:sz="4" w:space="0" w:color="auto"/>
              <w:left w:val="single" w:sz="4" w:space="0" w:color="auto"/>
              <w:bottom w:val="single" w:sz="4" w:space="0" w:color="auto"/>
              <w:right w:val="single" w:sz="4" w:space="0" w:color="auto"/>
            </w:tcBorders>
          </w:tcPr>
          <w:p w:rsidR="00A72337" w:rsidRDefault="00A72337" w:rsidP="00125121">
            <w:pPr>
              <w:spacing w:after="0" w:line="240" w:lineRule="auto"/>
              <w:rPr>
                <w:rFonts w:ascii="Times New Roman" w:hAnsi="Times New Roman"/>
              </w:rPr>
            </w:pPr>
            <w:r>
              <w:rPr>
                <w:rFonts w:ascii="Times New Roman" w:hAnsi="Times New Roman"/>
              </w:rPr>
              <w:t>35-39</w:t>
            </w:r>
          </w:p>
        </w:tc>
        <w:tc>
          <w:tcPr>
            <w:tcW w:w="942" w:type="dxa"/>
            <w:tcBorders>
              <w:top w:val="single" w:sz="4" w:space="0" w:color="auto"/>
              <w:left w:val="single" w:sz="4" w:space="0" w:color="auto"/>
              <w:bottom w:val="single" w:sz="4" w:space="0" w:color="auto"/>
              <w:right w:val="single" w:sz="4" w:space="0" w:color="auto"/>
            </w:tcBorders>
            <w:shd w:val="clear" w:color="auto" w:fill="808080"/>
          </w:tcPr>
          <w:p w:rsidR="00A72337" w:rsidRPr="00A72337" w:rsidRDefault="0042737A" w:rsidP="00125121">
            <w:pPr>
              <w:spacing w:after="0" w:line="240" w:lineRule="auto"/>
              <w:jc w:val="right"/>
              <w:rPr>
                <w:rFonts w:ascii="Times New Roman" w:hAnsi="Times New Roman"/>
              </w:rPr>
            </w:pPr>
            <w:r>
              <w:rPr>
                <w:rFonts w:ascii="Times New Roman" w:hAnsi="Times New Roman"/>
              </w:rPr>
              <w:t>86</w:t>
            </w:r>
          </w:p>
        </w:tc>
        <w:tc>
          <w:tcPr>
            <w:tcW w:w="992" w:type="dxa"/>
            <w:tcBorders>
              <w:top w:val="single" w:sz="4" w:space="0" w:color="auto"/>
              <w:left w:val="single" w:sz="4" w:space="0" w:color="auto"/>
              <w:bottom w:val="single" w:sz="4" w:space="0" w:color="auto"/>
              <w:right w:val="single" w:sz="4" w:space="0" w:color="auto"/>
            </w:tcBorders>
            <w:shd w:val="clear" w:color="auto" w:fill="999999"/>
          </w:tcPr>
          <w:p w:rsidR="00A72337" w:rsidRPr="00A72337" w:rsidRDefault="0042737A" w:rsidP="00125121">
            <w:pPr>
              <w:spacing w:after="0" w:line="240" w:lineRule="auto"/>
              <w:jc w:val="right"/>
              <w:rPr>
                <w:rFonts w:ascii="Times New Roman" w:hAnsi="Times New Roman"/>
              </w:rPr>
            </w:pPr>
            <w:r>
              <w:rPr>
                <w:rFonts w:ascii="Times New Roman" w:hAnsi="Times New Roman"/>
              </w:rPr>
              <w:t>96</w:t>
            </w:r>
          </w:p>
        </w:tc>
        <w:tc>
          <w:tcPr>
            <w:tcW w:w="993" w:type="dxa"/>
            <w:tcBorders>
              <w:top w:val="single" w:sz="4" w:space="0" w:color="auto"/>
              <w:left w:val="single" w:sz="4" w:space="0" w:color="auto"/>
              <w:bottom w:val="single" w:sz="4" w:space="0" w:color="auto"/>
              <w:right w:val="single" w:sz="4" w:space="0" w:color="auto"/>
            </w:tcBorders>
            <w:shd w:val="clear" w:color="auto" w:fill="D9D9D9"/>
          </w:tcPr>
          <w:p w:rsidR="00A72337" w:rsidRPr="00A72337" w:rsidRDefault="0042737A" w:rsidP="00125121">
            <w:pPr>
              <w:spacing w:after="0" w:line="240" w:lineRule="auto"/>
              <w:jc w:val="right"/>
              <w:rPr>
                <w:rFonts w:ascii="Times New Roman" w:hAnsi="Times New Roman"/>
              </w:rPr>
            </w:pPr>
            <w:r>
              <w:rPr>
                <w:rFonts w:ascii="Times New Roman" w:hAnsi="Times New Roman"/>
              </w:rPr>
              <w:t>104</w:t>
            </w:r>
          </w:p>
        </w:tc>
        <w:tc>
          <w:tcPr>
            <w:tcW w:w="850" w:type="dxa"/>
            <w:tcBorders>
              <w:top w:val="single" w:sz="4" w:space="0" w:color="auto"/>
              <w:left w:val="single" w:sz="4" w:space="0" w:color="auto"/>
              <w:bottom w:val="single" w:sz="4" w:space="0" w:color="auto"/>
              <w:right w:val="single" w:sz="4" w:space="0" w:color="auto"/>
            </w:tcBorders>
            <w:shd w:val="clear" w:color="auto" w:fill="D9D9D9"/>
          </w:tcPr>
          <w:p w:rsidR="00A72337" w:rsidRPr="00A72337" w:rsidRDefault="0042737A" w:rsidP="00125121">
            <w:pPr>
              <w:spacing w:after="0" w:line="240" w:lineRule="auto"/>
              <w:jc w:val="right"/>
              <w:rPr>
                <w:rFonts w:ascii="Times New Roman" w:hAnsi="Times New Roman"/>
              </w:rPr>
            </w:pPr>
            <w:r>
              <w:rPr>
                <w:rFonts w:ascii="Times New Roman" w:hAnsi="Times New Roman"/>
              </w:rPr>
              <w:t>115</w:t>
            </w:r>
          </w:p>
        </w:tc>
        <w:tc>
          <w:tcPr>
            <w:tcW w:w="899" w:type="dxa"/>
            <w:tcBorders>
              <w:top w:val="single" w:sz="4" w:space="0" w:color="auto"/>
              <w:left w:val="single" w:sz="4" w:space="0" w:color="auto"/>
              <w:bottom w:val="single" w:sz="4" w:space="0" w:color="auto"/>
              <w:right w:val="single" w:sz="4" w:space="0" w:color="auto"/>
            </w:tcBorders>
            <w:shd w:val="clear" w:color="auto" w:fill="D9D9D9"/>
          </w:tcPr>
          <w:p w:rsidR="00A72337" w:rsidRPr="00A72337" w:rsidRDefault="0042737A" w:rsidP="00125121">
            <w:pPr>
              <w:spacing w:after="0" w:line="240" w:lineRule="auto"/>
              <w:jc w:val="right"/>
              <w:rPr>
                <w:rFonts w:ascii="Times New Roman" w:hAnsi="Times New Roman"/>
              </w:rPr>
            </w:pPr>
            <w:r>
              <w:rPr>
                <w:rFonts w:ascii="Times New Roman" w:hAnsi="Times New Roman"/>
              </w:rPr>
              <w:t>112</w:t>
            </w:r>
          </w:p>
        </w:tc>
      </w:tr>
      <w:tr w:rsidR="00A72337" w:rsidRPr="00FA7C97" w:rsidTr="00125121">
        <w:trPr>
          <w:jc w:val="center"/>
        </w:trPr>
        <w:tc>
          <w:tcPr>
            <w:tcW w:w="4211" w:type="dxa"/>
            <w:tcBorders>
              <w:top w:val="single" w:sz="4" w:space="0" w:color="auto"/>
              <w:left w:val="single" w:sz="4" w:space="0" w:color="auto"/>
              <w:bottom w:val="single" w:sz="4" w:space="0" w:color="auto"/>
              <w:right w:val="single" w:sz="4" w:space="0" w:color="auto"/>
            </w:tcBorders>
          </w:tcPr>
          <w:p w:rsidR="00A72337" w:rsidRDefault="00A72337" w:rsidP="00125121">
            <w:pPr>
              <w:spacing w:after="0" w:line="240" w:lineRule="auto"/>
              <w:rPr>
                <w:rFonts w:ascii="Times New Roman" w:hAnsi="Times New Roman"/>
              </w:rPr>
            </w:pPr>
            <w:r>
              <w:rPr>
                <w:rFonts w:ascii="Times New Roman" w:hAnsi="Times New Roman"/>
              </w:rPr>
              <w:t>40-44</w:t>
            </w:r>
          </w:p>
        </w:tc>
        <w:tc>
          <w:tcPr>
            <w:tcW w:w="942" w:type="dxa"/>
            <w:tcBorders>
              <w:top w:val="single" w:sz="4" w:space="0" w:color="auto"/>
              <w:left w:val="single" w:sz="4" w:space="0" w:color="auto"/>
              <w:bottom w:val="single" w:sz="4" w:space="0" w:color="auto"/>
              <w:right w:val="single" w:sz="4" w:space="0" w:color="auto"/>
            </w:tcBorders>
            <w:shd w:val="clear" w:color="auto" w:fill="808080"/>
          </w:tcPr>
          <w:p w:rsidR="00A72337" w:rsidRPr="00A72337" w:rsidRDefault="00253C8D" w:rsidP="00125121">
            <w:pPr>
              <w:spacing w:after="0" w:line="240" w:lineRule="auto"/>
              <w:jc w:val="right"/>
              <w:rPr>
                <w:rFonts w:ascii="Times New Roman" w:hAnsi="Times New Roman"/>
              </w:rPr>
            </w:pPr>
            <w:r>
              <w:rPr>
                <w:rFonts w:ascii="Times New Roman" w:hAnsi="Times New Roman"/>
              </w:rPr>
              <w:t>63</w:t>
            </w:r>
          </w:p>
        </w:tc>
        <w:tc>
          <w:tcPr>
            <w:tcW w:w="992" w:type="dxa"/>
            <w:tcBorders>
              <w:top w:val="single" w:sz="4" w:space="0" w:color="auto"/>
              <w:left w:val="single" w:sz="4" w:space="0" w:color="auto"/>
              <w:bottom w:val="single" w:sz="4" w:space="0" w:color="auto"/>
              <w:right w:val="single" w:sz="4" w:space="0" w:color="auto"/>
            </w:tcBorders>
            <w:shd w:val="clear" w:color="auto" w:fill="999999"/>
          </w:tcPr>
          <w:p w:rsidR="00A72337" w:rsidRPr="00A72337" w:rsidRDefault="00253C8D" w:rsidP="00125121">
            <w:pPr>
              <w:spacing w:after="0" w:line="240" w:lineRule="auto"/>
              <w:jc w:val="right"/>
              <w:rPr>
                <w:rFonts w:ascii="Times New Roman" w:hAnsi="Times New Roman"/>
              </w:rPr>
            </w:pPr>
            <w:r>
              <w:rPr>
                <w:rFonts w:ascii="Times New Roman" w:hAnsi="Times New Roman"/>
              </w:rPr>
              <w:t>101</w:t>
            </w:r>
          </w:p>
        </w:tc>
        <w:tc>
          <w:tcPr>
            <w:tcW w:w="993" w:type="dxa"/>
            <w:tcBorders>
              <w:top w:val="single" w:sz="4" w:space="0" w:color="auto"/>
              <w:left w:val="single" w:sz="4" w:space="0" w:color="auto"/>
              <w:bottom w:val="single" w:sz="4" w:space="0" w:color="auto"/>
              <w:right w:val="single" w:sz="4" w:space="0" w:color="auto"/>
            </w:tcBorders>
            <w:shd w:val="clear" w:color="auto" w:fill="D9D9D9"/>
          </w:tcPr>
          <w:p w:rsidR="00A72337" w:rsidRPr="00A72337" w:rsidRDefault="00253C8D" w:rsidP="00125121">
            <w:pPr>
              <w:spacing w:after="0" w:line="240" w:lineRule="auto"/>
              <w:jc w:val="right"/>
              <w:rPr>
                <w:rFonts w:ascii="Times New Roman" w:hAnsi="Times New Roman"/>
              </w:rPr>
            </w:pPr>
            <w:r>
              <w:rPr>
                <w:rFonts w:ascii="Times New Roman" w:hAnsi="Times New Roman"/>
              </w:rPr>
              <w:t>96</w:t>
            </w:r>
          </w:p>
        </w:tc>
        <w:tc>
          <w:tcPr>
            <w:tcW w:w="850" w:type="dxa"/>
            <w:tcBorders>
              <w:top w:val="single" w:sz="4" w:space="0" w:color="auto"/>
              <w:left w:val="single" w:sz="4" w:space="0" w:color="auto"/>
              <w:bottom w:val="single" w:sz="4" w:space="0" w:color="auto"/>
              <w:right w:val="single" w:sz="4" w:space="0" w:color="auto"/>
            </w:tcBorders>
            <w:shd w:val="clear" w:color="auto" w:fill="D9D9D9"/>
          </w:tcPr>
          <w:p w:rsidR="00A72337" w:rsidRPr="00A72337" w:rsidRDefault="00253C8D" w:rsidP="00125121">
            <w:pPr>
              <w:spacing w:after="0" w:line="240" w:lineRule="auto"/>
              <w:jc w:val="right"/>
              <w:rPr>
                <w:rFonts w:ascii="Times New Roman" w:hAnsi="Times New Roman"/>
              </w:rPr>
            </w:pPr>
            <w:r>
              <w:rPr>
                <w:rFonts w:ascii="Times New Roman" w:hAnsi="Times New Roman"/>
              </w:rPr>
              <w:t>90</w:t>
            </w:r>
          </w:p>
        </w:tc>
        <w:tc>
          <w:tcPr>
            <w:tcW w:w="899" w:type="dxa"/>
            <w:tcBorders>
              <w:top w:val="single" w:sz="4" w:space="0" w:color="auto"/>
              <w:left w:val="single" w:sz="4" w:space="0" w:color="auto"/>
              <w:bottom w:val="single" w:sz="4" w:space="0" w:color="auto"/>
              <w:right w:val="single" w:sz="4" w:space="0" w:color="auto"/>
            </w:tcBorders>
            <w:shd w:val="clear" w:color="auto" w:fill="D9D9D9"/>
          </w:tcPr>
          <w:p w:rsidR="00A72337" w:rsidRPr="00A72337" w:rsidRDefault="00253C8D" w:rsidP="00125121">
            <w:pPr>
              <w:spacing w:after="0" w:line="240" w:lineRule="auto"/>
              <w:jc w:val="right"/>
              <w:rPr>
                <w:rFonts w:ascii="Times New Roman" w:hAnsi="Times New Roman"/>
              </w:rPr>
            </w:pPr>
            <w:r>
              <w:rPr>
                <w:rFonts w:ascii="Times New Roman" w:hAnsi="Times New Roman"/>
              </w:rPr>
              <w:t>90</w:t>
            </w:r>
          </w:p>
        </w:tc>
      </w:tr>
      <w:tr w:rsidR="00A72337" w:rsidRPr="00FA7C97" w:rsidTr="00125121">
        <w:trPr>
          <w:jc w:val="center"/>
        </w:trPr>
        <w:tc>
          <w:tcPr>
            <w:tcW w:w="4211" w:type="dxa"/>
            <w:tcBorders>
              <w:top w:val="single" w:sz="4" w:space="0" w:color="auto"/>
              <w:left w:val="single" w:sz="4" w:space="0" w:color="auto"/>
              <w:bottom w:val="single" w:sz="4" w:space="0" w:color="auto"/>
              <w:right w:val="single" w:sz="4" w:space="0" w:color="auto"/>
            </w:tcBorders>
          </w:tcPr>
          <w:p w:rsidR="00A72337" w:rsidRDefault="00A72337" w:rsidP="00125121">
            <w:pPr>
              <w:spacing w:after="0" w:line="240" w:lineRule="auto"/>
              <w:rPr>
                <w:rFonts w:ascii="Times New Roman" w:hAnsi="Times New Roman"/>
              </w:rPr>
            </w:pPr>
            <w:r>
              <w:rPr>
                <w:rFonts w:ascii="Times New Roman" w:hAnsi="Times New Roman"/>
              </w:rPr>
              <w:t>45-49</w:t>
            </w:r>
          </w:p>
        </w:tc>
        <w:tc>
          <w:tcPr>
            <w:tcW w:w="942" w:type="dxa"/>
            <w:tcBorders>
              <w:top w:val="single" w:sz="4" w:space="0" w:color="auto"/>
              <w:left w:val="single" w:sz="4" w:space="0" w:color="auto"/>
              <w:bottom w:val="single" w:sz="4" w:space="0" w:color="auto"/>
              <w:right w:val="single" w:sz="4" w:space="0" w:color="auto"/>
            </w:tcBorders>
            <w:shd w:val="clear" w:color="auto" w:fill="808080"/>
          </w:tcPr>
          <w:p w:rsidR="00A72337" w:rsidRPr="00A72337" w:rsidRDefault="00253C8D" w:rsidP="00125121">
            <w:pPr>
              <w:spacing w:after="0" w:line="240" w:lineRule="auto"/>
              <w:jc w:val="right"/>
              <w:rPr>
                <w:rFonts w:ascii="Times New Roman" w:hAnsi="Times New Roman"/>
              </w:rPr>
            </w:pPr>
            <w:r>
              <w:rPr>
                <w:rFonts w:ascii="Times New Roman" w:hAnsi="Times New Roman"/>
              </w:rPr>
              <w:t>55</w:t>
            </w:r>
          </w:p>
        </w:tc>
        <w:tc>
          <w:tcPr>
            <w:tcW w:w="992" w:type="dxa"/>
            <w:tcBorders>
              <w:top w:val="single" w:sz="4" w:space="0" w:color="auto"/>
              <w:left w:val="single" w:sz="4" w:space="0" w:color="auto"/>
              <w:bottom w:val="single" w:sz="4" w:space="0" w:color="auto"/>
              <w:right w:val="single" w:sz="4" w:space="0" w:color="auto"/>
            </w:tcBorders>
            <w:shd w:val="clear" w:color="auto" w:fill="999999"/>
          </w:tcPr>
          <w:p w:rsidR="00A72337" w:rsidRPr="00A72337" w:rsidRDefault="00253C8D" w:rsidP="00125121">
            <w:pPr>
              <w:spacing w:after="0" w:line="240" w:lineRule="auto"/>
              <w:jc w:val="right"/>
              <w:rPr>
                <w:rFonts w:ascii="Times New Roman" w:hAnsi="Times New Roman"/>
              </w:rPr>
            </w:pPr>
            <w:r>
              <w:rPr>
                <w:rFonts w:ascii="Times New Roman" w:hAnsi="Times New Roman"/>
              </w:rPr>
              <w:t>67</w:t>
            </w:r>
          </w:p>
        </w:tc>
        <w:tc>
          <w:tcPr>
            <w:tcW w:w="993" w:type="dxa"/>
            <w:tcBorders>
              <w:top w:val="single" w:sz="4" w:space="0" w:color="auto"/>
              <w:left w:val="single" w:sz="4" w:space="0" w:color="auto"/>
              <w:bottom w:val="single" w:sz="4" w:space="0" w:color="auto"/>
              <w:right w:val="single" w:sz="4" w:space="0" w:color="auto"/>
            </w:tcBorders>
            <w:shd w:val="clear" w:color="auto" w:fill="D9D9D9"/>
          </w:tcPr>
          <w:p w:rsidR="00A72337" w:rsidRPr="00A72337" w:rsidRDefault="00253C8D" w:rsidP="00125121">
            <w:pPr>
              <w:spacing w:after="0" w:line="240" w:lineRule="auto"/>
              <w:jc w:val="right"/>
              <w:rPr>
                <w:rFonts w:ascii="Times New Roman" w:hAnsi="Times New Roman"/>
              </w:rPr>
            </w:pPr>
            <w:r>
              <w:rPr>
                <w:rFonts w:ascii="Times New Roman" w:hAnsi="Times New Roman"/>
              </w:rPr>
              <w:t>76</w:t>
            </w:r>
          </w:p>
        </w:tc>
        <w:tc>
          <w:tcPr>
            <w:tcW w:w="850" w:type="dxa"/>
            <w:tcBorders>
              <w:top w:val="single" w:sz="4" w:space="0" w:color="auto"/>
              <w:left w:val="single" w:sz="4" w:space="0" w:color="auto"/>
              <w:bottom w:val="single" w:sz="4" w:space="0" w:color="auto"/>
              <w:right w:val="single" w:sz="4" w:space="0" w:color="auto"/>
            </w:tcBorders>
            <w:shd w:val="clear" w:color="auto" w:fill="D9D9D9"/>
          </w:tcPr>
          <w:p w:rsidR="00A72337" w:rsidRPr="00A72337" w:rsidRDefault="00253C8D" w:rsidP="00125121">
            <w:pPr>
              <w:spacing w:after="0" w:line="240" w:lineRule="auto"/>
              <w:jc w:val="right"/>
              <w:rPr>
                <w:rFonts w:ascii="Times New Roman" w:hAnsi="Times New Roman"/>
              </w:rPr>
            </w:pPr>
            <w:r>
              <w:rPr>
                <w:rFonts w:ascii="Times New Roman" w:hAnsi="Times New Roman"/>
              </w:rPr>
              <w:t>86</w:t>
            </w:r>
          </w:p>
        </w:tc>
        <w:tc>
          <w:tcPr>
            <w:tcW w:w="899" w:type="dxa"/>
            <w:tcBorders>
              <w:top w:val="single" w:sz="4" w:space="0" w:color="auto"/>
              <w:left w:val="single" w:sz="4" w:space="0" w:color="auto"/>
              <w:bottom w:val="single" w:sz="4" w:space="0" w:color="auto"/>
              <w:right w:val="single" w:sz="4" w:space="0" w:color="auto"/>
            </w:tcBorders>
            <w:shd w:val="clear" w:color="auto" w:fill="D9D9D9"/>
          </w:tcPr>
          <w:p w:rsidR="00A72337" w:rsidRPr="00A72337" w:rsidRDefault="00253C8D" w:rsidP="00125121">
            <w:pPr>
              <w:spacing w:after="0" w:line="240" w:lineRule="auto"/>
              <w:jc w:val="right"/>
              <w:rPr>
                <w:rFonts w:ascii="Times New Roman" w:hAnsi="Times New Roman"/>
              </w:rPr>
            </w:pPr>
            <w:r>
              <w:rPr>
                <w:rFonts w:ascii="Times New Roman" w:hAnsi="Times New Roman"/>
              </w:rPr>
              <w:t>97</w:t>
            </w:r>
          </w:p>
        </w:tc>
      </w:tr>
      <w:tr w:rsidR="00A72337" w:rsidRPr="00FA7C97" w:rsidTr="00125121">
        <w:trPr>
          <w:jc w:val="center"/>
        </w:trPr>
        <w:tc>
          <w:tcPr>
            <w:tcW w:w="4211" w:type="dxa"/>
            <w:tcBorders>
              <w:top w:val="single" w:sz="4" w:space="0" w:color="auto"/>
              <w:left w:val="single" w:sz="4" w:space="0" w:color="auto"/>
              <w:bottom w:val="single" w:sz="4" w:space="0" w:color="auto"/>
              <w:right w:val="single" w:sz="4" w:space="0" w:color="auto"/>
            </w:tcBorders>
          </w:tcPr>
          <w:p w:rsidR="00A72337" w:rsidRDefault="00A72337" w:rsidP="00125121">
            <w:pPr>
              <w:spacing w:after="0" w:line="240" w:lineRule="auto"/>
              <w:rPr>
                <w:rFonts w:ascii="Times New Roman" w:hAnsi="Times New Roman"/>
              </w:rPr>
            </w:pPr>
            <w:r>
              <w:rPr>
                <w:rFonts w:ascii="Times New Roman" w:hAnsi="Times New Roman"/>
              </w:rPr>
              <w:t>50-54</w:t>
            </w:r>
          </w:p>
        </w:tc>
        <w:tc>
          <w:tcPr>
            <w:tcW w:w="942" w:type="dxa"/>
            <w:tcBorders>
              <w:top w:val="single" w:sz="4" w:space="0" w:color="auto"/>
              <w:left w:val="single" w:sz="4" w:space="0" w:color="auto"/>
              <w:bottom w:val="single" w:sz="4" w:space="0" w:color="auto"/>
              <w:right w:val="single" w:sz="4" w:space="0" w:color="auto"/>
            </w:tcBorders>
            <w:shd w:val="clear" w:color="auto" w:fill="808080"/>
          </w:tcPr>
          <w:p w:rsidR="00A72337" w:rsidRPr="00A72337" w:rsidRDefault="00253C8D" w:rsidP="00125121">
            <w:pPr>
              <w:spacing w:after="0" w:line="240" w:lineRule="auto"/>
              <w:jc w:val="right"/>
              <w:rPr>
                <w:rFonts w:ascii="Times New Roman" w:hAnsi="Times New Roman"/>
              </w:rPr>
            </w:pPr>
            <w:r>
              <w:rPr>
                <w:rFonts w:ascii="Times New Roman" w:hAnsi="Times New Roman"/>
              </w:rPr>
              <w:t>56</w:t>
            </w:r>
          </w:p>
        </w:tc>
        <w:tc>
          <w:tcPr>
            <w:tcW w:w="992" w:type="dxa"/>
            <w:tcBorders>
              <w:top w:val="single" w:sz="4" w:space="0" w:color="auto"/>
              <w:left w:val="single" w:sz="4" w:space="0" w:color="auto"/>
              <w:bottom w:val="single" w:sz="4" w:space="0" w:color="auto"/>
              <w:right w:val="single" w:sz="4" w:space="0" w:color="auto"/>
            </w:tcBorders>
            <w:shd w:val="clear" w:color="auto" w:fill="999999"/>
          </w:tcPr>
          <w:p w:rsidR="00A72337" w:rsidRPr="00A72337" w:rsidRDefault="00253C8D" w:rsidP="00125121">
            <w:pPr>
              <w:spacing w:after="0" w:line="240" w:lineRule="auto"/>
              <w:jc w:val="right"/>
              <w:rPr>
                <w:rFonts w:ascii="Times New Roman" w:hAnsi="Times New Roman"/>
              </w:rPr>
            </w:pPr>
            <w:r>
              <w:rPr>
                <w:rFonts w:ascii="Times New Roman" w:hAnsi="Times New Roman"/>
              </w:rPr>
              <w:t>67</w:t>
            </w:r>
          </w:p>
        </w:tc>
        <w:tc>
          <w:tcPr>
            <w:tcW w:w="993" w:type="dxa"/>
            <w:tcBorders>
              <w:top w:val="single" w:sz="4" w:space="0" w:color="auto"/>
              <w:left w:val="single" w:sz="4" w:space="0" w:color="auto"/>
              <w:bottom w:val="single" w:sz="4" w:space="0" w:color="auto"/>
              <w:right w:val="single" w:sz="4" w:space="0" w:color="auto"/>
            </w:tcBorders>
            <w:shd w:val="clear" w:color="auto" w:fill="D9D9D9"/>
          </w:tcPr>
          <w:p w:rsidR="00A72337" w:rsidRPr="00A72337" w:rsidRDefault="00253C8D" w:rsidP="00125121">
            <w:pPr>
              <w:spacing w:after="0" w:line="240" w:lineRule="auto"/>
              <w:jc w:val="right"/>
              <w:rPr>
                <w:rFonts w:ascii="Times New Roman" w:hAnsi="Times New Roman"/>
              </w:rPr>
            </w:pPr>
            <w:r>
              <w:rPr>
                <w:rFonts w:ascii="Times New Roman" w:hAnsi="Times New Roman"/>
              </w:rPr>
              <w:t>73</w:t>
            </w:r>
          </w:p>
        </w:tc>
        <w:tc>
          <w:tcPr>
            <w:tcW w:w="850" w:type="dxa"/>
            <w:tcBorders>
              <w:top w:val="single" w:sz="4" w:space="0" w:color="auto"/>
              <w:left w:val="single" w:sz="4" w:space="0" w:color="auto"/>
              <w:bottom w:val="single" w:sz="4" w:space="0" w:color="auto"/>
              <w:right w:val="single" w:sz="4" w:space="0" w:color="auto"/>
            </w:tcBorders>
            <w:shd w:val="clear" w:color="auto" w:fill="D9D9D9"/>
          </w:tcPr>
          <w:p w:rsidR="00A72337" w:rsidRPr="00A72337" w:rsidRDefault="00253C8D" w:rsidP="00125121">
            <w:pPr>
              <w:spacing w:after="0" w:line="240" w:lineRule="auto"/>
              <w:jc w:val="right"/>
              <w:rPr>
                <w:rFonts w:ascii="Times New Roman" w:hAnsi="Times New Roman"/>
              </w:rPr>
            </w:pPr>
            <w:r>
              <w:rPr>
                <w:rFonts w:ascii="Times New Roman" w:hAnsi="Times New Roman"/>
              </w:rPr>
              <w:t>74</w:t>
            </w:r>
          </w:p>
        </w:tc>
        <w:tc>
          <w:tcPr>
            <w:tcW w:w="899" w:type="dxa"/>
            <w:tcBorders>
              <w:top w:val="single" w:sz="4" w:space="0" w:color="auto"/>
              <w:left w:val="single" w:sz="4" w:space="0" w:color="auto"/>
              <w:bottom w:val="single" w:sz="4" w:space="0" w:color="auto"/>
              <w:right w:val="single" w:sz="4" w:space="0" w:color="auto"/>
            </w:tcBorders>
            <w:shd w:val="clear" w:color="auto" w:fill="D9D9D9"/>
          </w:tcPr>
          <w:p w:rsidR="00A72337" w:rsidRPr="00A72337" w:rsidRDefault="00253C8D" w:rsidP="00125121">
            <w:pPr>
              <w:spacing w:after="0" w:line="240" w:lineRule="auto"/>
              <w:jc w:val="right"/>
              <w:rPr>
                <w:rFonts w:ascii="Times New Roman" w:hAnsi="Times New Roman"/>
              </w:rPr>
            </w:pPr>
            <w:r>
              <w:rPr>
                <w:rFonts w:ascii="Times New Roman" w:hAnsi="Times New Roman"/>
              </w:rPr>
              <w:t>74</w:t>
            </w:r>
          </w:p>
        </w:tc>
      </w:tr>
      <w:tr w:rsidR="00A72337" w:rsidRPr="00FA7C97" w:rsidTr="00125121">
        <w:trPr>
          <w:jc w:val="center"/>
        </w:trPr>
        <w:tc>
          <w:tcPr>
            <w:tcW w:w="4211" w:type="dxa"/>
            <w:tcBorders>
              <w:top w:val="single" w:sz="4" w:space="0" w:color="auto"/>
              <w:left w:val="single" w:sz="4" w:space="0" w:color="auto"/>
              <w:bottom w:val="single" w:sz="4" w:space="0" w:color="auto"/>
              <w:right w:val="single" w:sz="4" w:space="0" w:color="auto"/>
            </w:tcBorders>
          </w:tcPr>
          <w:p w:rsidR="00A72337" w:rsidRDefault="0042737A" w:rsidP="0042737A">
            <w:pPr>
              <w:spacing w:after="0" w:line="240" w:lineRule="auto"/>
              <w:rPr>
                <w:rFonts w:ascii="Times New Roman" w:hAnsi="Times New Roman"/>
              </w:rPr>
            </w:pPr>
            <w:r>
              <w:rPr>
                <w:rFonts w:ascii="Times New Roman" w:hAnsi="Times New Roman"/>
              </w:rPr>
              <w:t>над 55 г.възраст</w:t>
            </w:r>
          </w:p>
        </w:tc>
        <w:tc>
          <w:tcPr>
            <w:tcW w:w="942" w:type="dxa"/>
            <w:tcBorders>
              <w:top w:val="single" w:sz="4" w:space="0" w:color="auto"/>
              <w:left w:val="single" w:sz="4" w:space="0" w:color="auto"/>
              <w:bottom w:val="single" w:sz="4" w:space="0" w:color="auto"/>
              <w:right w:val="single" w:sz="4" w:space="0" w:color="auto"/>
            </w:tcBorders>
            <w:shd w:val="clear" w:color="auto" w:fill="808080"/>
          </w:tcPr>
          <w:p w:rsidR="00A72337" w:rsidRPr="00A72337" w:rsidRDefault="00253C8D" w:rsidP="00125121">
            <w:pPr>
              <w:spacing w:after="0" w:line="240" w:lineRule="auto"/>
              <w:jc w:val="right"/>
              <w:rPr>
                <w:rFonts w:ascii="Times New Roman" w:hAnsi="Times New Roman"/>
              </w:rPr>
            </w:pPr>
            <w:r>
              <w:rPr>
                <w:rFonts w:ascii="Times New Roman" w:hAnsi="Times New Roman"/>
              </w:rPr>
              <w:t>92</w:t>
            </w:r>
          </w:p>
        </w:tc>
        <w:tc>
          <w:tcPr>
            <w:tcW w:w="992" w:type="dxa"/>
            <w:tcBorders>
              <w:top w:val="single" w:sz="4" w:space="0" w:color="auto"/>
              <w:left w:val="single" w:sz="4" w:space="0" w:color="auto"/>
              <w:bottom w:val="single" w:sz="4" w:space="0" w:color="auto"/>
              <w:right w:val="single" w:sz="4" w:space="0" w:color="auto"/>
            </w:tcBorders>
            <w:shd w:val="clear" w:color="auto" w:fill="999999"/>
          </w:tcPr>
          <w:p w:rsidR="00A72337" w:rsidRPr="00A72337" w:rsidRDefault="00253C8D" w:rsidP="00125121">
            <w:pPr>
              <w:spacing w:after="0" w:line="240" w:lineRule="auto"/>
              <w:jc w:val="right"/>
              <w:rPr>
                <w:rFonts w:ascii="Times New Roman" w:hAnsi="Times New Roman"/>
              </w:rPr>
            </w:pPr>
            <w:r>
              <w:rPr>
                <w:rFonts w:ascii="Times New Roman" w:hAnsi="Times New Roman"/>
              </w:rPr>
              <w:t>119</w:t>
            </w:r>
          </w:p>
        </w:tc>
        <w:tc>
          <w:tcPr>
            <w:tcW w:w="993" w:type="dxa"/>
            <w:tcBorders>
              <w:top w:val="single" w:sz="4" w:space="0" w:color="auto"/>
              <w:left w:val="single" w:sz="4" w:space="0" w:color="auto"/>
              <w:bottom w:val="single" w:sz="4" w:space="0" w:color="auto"/>
              <w:right w:val="single" w:sz="4" w:space="0" w:color="auto"/>
            </w:tcBorders>
            <w:shd w:val="clear" w:color="auto" w:fill="D9D9D9"/>
          </w:tcPr>
          <w:p w:rsidR="00A72337" w:rsidRPr="00A72337" w:rsidRDefault="00253C8D" w:rsidP="00125121">
            <w:pPr>
              <w:spacing w:after="0" w:line="240" w:lineRule="auto"/>
              <w:jc w:val="right"/>
              <w:rPr>
                <w:rFonts w:ascii="Times New Roman" w:hAnsi="Times New Roman"/>
              </w:rPr>
            </w:pPr>
            <w:r>
              <w:rPr>
                <w:rFonts w:ascii="Times New Roman" w:hAnsi="Times New Roman"/>
              </w:rPr>
              <w:t>139</w:t>
            </w:r>
          </w:p>
        </w:tc>
        <w:tc>
          <w:tcPr>
            <w:tcW w:w="850" w:type="dxa"/>
            <w:tcBorders>
              <w:top w:val="single" w:sz="4" w:space="0" w:color="auto"/>
              <w:left w:val="single" w:sz="4" w:space="0" w:color="auto"/>
              <w:bottom w:val="single" w:sz="4" w:space="0" w:color="auto"/>
              <w:right w:val="single" w:sz="4" w:space="0" w:color="auto"/>
            </w:tcBorders>
            <w:shd w:val="clear" w:color="auto" w:fill="D9D9D9"/>
          </w:tcPr>
          <w:p w:rsidR="00A72337" w:rsidRPr="00A72337" w:rsidRDefault="00253C8D" w:rsidP="00125121">
            <w:pPr>
              <w:spacing w:after="0" w:line="240" w:lineRule="auto"/>
              <w:jc w:val="right"/>
              <w:rPr>
                <w:rFonts w:ascii="Times New Roman" w:hAnsi="Times New Roman"/>
              </w:rPr>
            </w:pPr>
            <w:r>
              <w:rPr>
                <w:rFonts w:ascii="Times New Roman" w:hAnsi="Times New Roman"/>
              </w:rPr>
              <w:t>136</w:t>
            </w:r>
          </w:p>
        </w:tc>
        <w:tc>
          <w:tcPr>
            <w:tcW w:w="899" w:type="dxa"/>
            <w:tcBorders>
              <w:top w:val="single" w:sz="4" w:space="0" w:color="auto"/>
              <w:left w:val="single" w:sz="4" w:space="0" w:color="auto"/>
              <w:bottom w:val="single" w:sz="4" w:space="0" w:color="auto"/>
              <w:right w:val="single" w:sz="4" w:space="0" w:color="auto"/>
            </w:tcBorders>
            <w:shd w:val="clear" w:color="auto" w:fill="D9D9D9"/>
          </w:tcPr>
          <w:p w:rsidR="00A72337" w:rsidRPr="00A72337" w:rsidRDefault="00253C8D" w:rsidP="00125121">
            <w:pPr>
              <w:spacing w:after="0" w:line="240" w:lineRule="auto"/>
              <w:jc w:val="right"/>
              <w:rPr>
                <w:rFonts w:ascii="Times New Roman" w:hAnsi="Times New Roman"/>
              </w:rPr>
            </w:pPr>
            <w:r>
              <w:rPr>
                <w:rFonts w:ascii="Times New Roman" w:hAnsi="Times New Roman"/>
              </w:rPr>
              <w:t>139</w:t>
            </w:r>
          </w:p>
        </w:tc>
      </w:tr>
    </w:tbl>
    <w:p w:rsidR="00A72337" w:rsidRDefault="00E0250F" w:rsidP="0097014D">
      <w:pPr>
        <w:spacing w:before="120" w:after="120" w:line="240" w:lineRule="auto"/>
        <w:jc w:val="both"/>
        <w:rPr>
          <w:rFonts w:ascii="Times New Roman" w:hAnsi="Times New Roman"/>
          <w:color w:val="000000"/>
          <w:sz w:val="24"/>
          <w:szCs w:val="24"/>
        </w:rPr>
      </w:pPr>
      <w:r>
        <w:rPr>
          <w:rFonts w:ascii="Times New Roman" w:hAnsi="Times New Roman"/>
          <w:color w:val="000000"/>
          <w:sz w:val="24"/>
          <w:szCs w:val="24"/>
        </w:rPr>
        <w:t>Данните показват, че най-бързо се увеличават групите на хората в активна възраст и над 55 години, което показва, че се освобождават от работа хора, които са работели преди и дори малко след старта на кризата. Проблем са и младите хора на възраст до 24 години, които не са работели изобщо. При тази група е доста трудно започването на първа работа</w:t>
      </w:r>
      <w:r w:rsidR="000F3A05">
        <w:rPr>
          <w:rFonts w:ascii="Times New Roman" w:hAnsi="Times New Roman"/>
          <w:color w:val="000000"/>
          <w:sz w:val="24"/>
          <w:szCs w:val="24"/>
        </w:rPr>
        <w:t>,</w:t>
      </w:r>
      <w:r>
        <w:rPr>
          <w:rFonts w:ascii="Times New Roman" w:hAnsi="Times New Roman"/>
          <w:color w:val="000000"/>
          <w:sz w:val="24"/>
          <w:szCs w:val="24"/>
        </w:rPr>
        <w:t xml:space="preserve"> особено ако липсва подходящото образование.</w:t>
      </w:r>
    </w:p>
    <w:p w:rsidR="00E0250F" w:rsidRDefault="00E0250F" w:rsidP="00E0250F">
      <w:pPr>
        <w:spacing w:before="120" w:after="120" w:line="240" w:lineRule="auto"/>
        <w:contextualSpacing/>
        <w:rPr>
          <w:rFonts w:ascii="Times New Roman" w:hAnsi="Times New Roman"/>
          <w:sz w:val="24"/>
          <w:szCs w:val="24"/>
        </w:rPr>
      </w:pPr>
      <w:r w:rsidRPr="00FA7C97">
        <w:rPr>
          <w:rFonts w:ascii="Times New Roman" w:hAnsi="Times New Roman"/>
          <w:b/>
          <w:sz w:val="24"/>
          <w:szCs w:val="24"/>
        </w:rPr>
        <w:t>Таблица</w:t>
      </w:r>
      <w:r w:rsidRPr="00FA7C97">
        <w:rPr>
          <w:rFonts w:ascii="Times New Roman" w:hAnsi="Times New Roman"/>
          <w:sz w:val="24"/>
          <w:szCs w:val="24"/>
        </w:rPr>
        <w:t xml:space="preserve"> </w:t>
      </w:r>
      <w:r w:rsidRPr="00FA7C97">
        <w:rPr>
          <w:rFonts w:ascii="Times New Roman" w:hAnsi="Times New Roman"/>
          <w:b/>
          <w:sz w:val="24"/>
          <w:szCs w:val="24"/>
        </w:rPr>
        <w:t xml:space="preserve"> № </w:t>
      </w:r>
      <w:r>
        <w:rPr>
          <w:rFonts w:ascii="Times New Roman" w:hAnsi="Times New Roman"/>
          <w:b/>
          <w:sz w:val="24"/>
          <w:szCs w:val="24"/>
        </w:rPr>
        <w:t>23</w:t>
      </w:r>
      <w:r w:rsidRPr="00FA7C97">
        <w:rPr>
          <w:rFonts w:ascii="Times New Roman" w:hAnsi="Times New Roman"/>
          <w:b/>
          <w:sz w:val="24"/>
          <w:szCs w:val="24"/>
        </w:rPr>
        <w:t xml:space="preserve">.  </w:t>
      </w:r>
      <w:r>
        <w:rPr>
          <w:rFonts w:ascii="Times New Roman" w:hAnsi="Times New Roman"/>
          <w:b/>
          <w:sz w:val="24"/>
          <w:szCs w:val="24"/>
        </w:rPr>
        <w:t xml:space="preserve">Справка с показатели за безработица и разделение по </w:t>
      </w:r>
      <w:r w:rsidRPr="00E0250F">
        <w:rPr>
          <w:rFonts w:ascii="Times New Roman" w:hAnsi="Times New Roman"/>
          <w:b/>
          <w:sz w:val="24"/>
          <w:szCs w:val="24"/>
          <w:u w:val="single"/>
        </w:rPr>
        <w:t xml:space="preserve">образование </w:t>
      </w:r>
      <w:r>
        <w:rPr>
          <w:rFonts w:ascii="Times New Roman" w:hAnsi="Times New Roman"/>
          <w:b/>
          <w:sz w:val="24"/>
          <w:szCs w:val="24"/>
        </w:rPr>
        <w:t>в община Ябланица за периода 2011-2015 г.</w:t>
      </w:r>
      <w:r w:rsidRPr="00FA7C97">
        <w:rPr>
          <w:rFonts w:ascii="Times New Roman" w:hAnsi="Times New Roman"/>
          <w:b/>
          <w:sz w:val="24"/>
          <w:szCs w:val="24"/>
        </w:rPr>
        <w:t xml:space="preserve"> </w:t>
      </w:r>
      <w:r w:rsidRPr="00FA7C97">
        <w:rPr>
          <w:rFonts w:ascii="Times New Roman" w:hAnsi="Times New Roman"/>
          <w:sz w:val="24"/>
          <w:szCs w:val="24"/>
        </w:rPr>
        <w:t xml:space="preserve"> </w:t>
      </w:r>
    </w:p>
    <w:p w:rsidR="00E0250F" w:rsidRPr="00197F95" w:rsidRDefault="00E0250F" w:rsidP="00E0250F">
      <w:pPr>
        <w:spacing w:before="120" w:after="120" w:line="240" w:lineRule="auto"/>
        <w:contextualSpacing/>
        <w:rPr>
          <w:rFonts w:ascii="Times New Roman" w:hAnsi="Times New Roman"/>
          <w:sz w:val="12"/>
          <w:szCs w:val="12"/>
        </w:rPr>
      </w:pPr>
    </w:p>
    <w:tbl>
      <w:tblPr>
        <w:tblW w:w="8695" w:type="dxa"/>
        <w:jc w:val="center"/>
        <w:tblInd w:w="108" w:type="dxa"/>
        <w:tblLook w:val="01E0" w:firstRow="1" w:lastRow="1" w:firstColumn="1" w:lastColumn="1" w:noHBand="0" w:noVBand="0"/>
      </w:tblPr>
      <w:tblGrid>
        <w:gridCol w:w="3333"/>
        <w:gridCol w:w="823"/>
        <w:gridCol w:w="702"/>
        <w:gridCol w:w="702"/>
        <w:gridCol w:w="702"/>
        <w:gridCol w:w="686"/>
        <w:gridCol w:w="1036"/>
        <w:gridCol w:w="711"/>
      </w:tblGrid>
      <w:tr w:rsidR="002567F9" w:rsidRPr="00FA7C97" w:rsidTr="002567F9">
        <w:trPr>
          <w:jc w:val="center"/>
        </w:trPr>
        <w:tc>
          <w:tcPr>
            <w:tcW w:w="3594" w:type="dxa"/>
            <w:tcBorders>
              <w:top w:val="single" w:sz="4" w:space="0" w:color="auto"/>
              <w:left w:val="single" w:sz="4" w:space="0" w:color="auto"/>
              <w:bottom w:val="single" w:sz="4" w:space="0" w:color="auto"/>
              <w:right w:val="single" w:sz="4" w:space="0" w:color="auto"/>
            </w:tcBorders>
            <w:shd w:val="clear" w:color="auto" w:fill="000080"/>
          </w:tcPr>
          <w:p w:rsidR="002567F9" w:rsidRPr="00DF4BDC" w:rsidRDefault="002567F9" w:rsidP="00125121">
            <w:pPr>
              <w:spacing w:after="0" w:line="240" w:lineRule="auto"/>
              <w:rPr>
                <w:rFonts w:ascii="Times New Roman" w:hAnsi="Times New Roman"/>
                <w:b/>
              </w:rPr>
            </w:pPr>
            <w:r w:rsidRPr="00DF4BDC">
              <w:rPr>
                <w:rFonts w:ascii="Times New Roman" w:hAnsi="Times New Roman"/>
                <w:b/>
              </w:rPr>
              <w:t>Община Ябланица</w:t>
            </w:r>
          </w:p>
        </w:tc>
        <w:tc>
          <w:tcPr>
            <w:tcW w:w="850" w:type="dxa"/>
            <w:tcBorders>
              <w:top w:val="single" w:sz="4" w:space="0" w:color="auto"/>
              <w:left w:val="single" w:sz="4" w:space="0" w:color="auto"/>
              <w:bottom w:val="single" w:sz="4" w:space="0" w:color="auto"/>
              <w:right w:val="single" w:sz="4" w:space="0" w:color="auto"/>
            </w:tcBorders>
            <w:shd w:val="clear" w:color="auto" w:fill="000080"/>
          </w:tcPr>
          <w:p w:rsidR="002567F9" w:rsidRPr="00DF4BDC" w:rsidRDefault="002567F9" w:rsidP="00125121">
            <w:pPr>
              <w:spacing w:after="0" w:line="240" w:lineRule="auto"/>
              <w:rPr>
                <w:rFonts w:ascii="Times New Roman" w:hAnsi="Times New Roman"/>
                <w:b/>
              </w:rPr>
            </w:pPr>
            <w:r w:rsidRPr="00DF4BDC">
              <w:rPr>
                <w:rFonts w:ascii="Times New Roman" w:hAnsi="Times New Roman"/>
                <w:b/>
              </w:rPr>
              <w:t>2011</w:t>
            </w:r>
          </w:p>
        </w:tc>
        <w:tc>
          <w:tcPr>
            <w:tcW w:w="709" w:type="dxa"/>
            <w:tcBorders>
              <w:top w:val="single" w:sz="4" w:space="0" w:color="auto"/>
              <w:left w:val="single" w:sz="4" w:space="0" w:color="auto"/>
              <w:bottom w:val="single" w:sz="4" w:space="0" w:color="auto"/>
              <w:right w:val="single" w:sz="4" w:space="0" w:color="auto"/>
            </w:tcBorders>
            <w:shd w:val="clear" w:color="auto" w:fill="000080"/>
          </w:tcPr>
          <w:p w:rsidR="002567F9" w:rsidRPr="00DF4BDC" w:rsidRDefault="002567F9" w:rsidP="00125121">
            <w:pPr>
              <w:spacing w:after="0" w:line="240" w:lineRule="auto"/>
              <w:rPr>
                <w:rFonts w:ascii="Times New Roman" w:hAnsi="Times New Roman"/>
                <w:b/>
              </w:rPr>
            </w:pPr>
            <w:r w:rsidRPr="00DF4BDC">
              <w:rPr>
                <w:rFonts w:ascii="Times New Roman" w:hAnsi="Times New Roman"/>
                <w:b/>
              </w:rPr>
              <w:t>2012</w:t>
            </w:r>
          </w:p>
        </w:tc>
        <w:tc>
          <w:tcPr>
            <w:tcW w:w="709" w:type="dxa"/>
            <w:tcBorders>
              <w:top w:val="single" w:sz="4" w:space="0" w:color="auto"/>
              <w:left w:val="single" w:sz="4" w:space="0" w:color="auto"/>
              <w:bottom w:val="single" w:sz="4" w:space="0" w:color="auto"/>
              <w:right w:val="single" w:sz="4" w:space="0" w:color="auto"/>
            </w:tcBorders>
            <w:shd w:val="clear" w:color="auto" w:fill="000080"/>
          </w:tcPr>
          <w:p w:rsidR="002567F9" w:rsidRPr="00DF4BDC" w:rsidRDefault="002567F9" w:rsidP="00125121">
            <w:pPr>
              <w:rPr>
                <w:b/>
              </w:rPr>
            </w:pPr>
            <w:r w:rsidRPr="00DF4BDC">
              <w:rPr>
                <w:rFonts w:ascii="Times New Roman" w:hAnsi="Times New Roman"/>
                <w:b/>
              </w:rPr>
              <w:t>2013</w:t>
            </w:r>
          </w:p>
        </w:tc>
        <w:tc>
          <w:tcPr>
            <w:tcW w:w="709" w:type="dxa"/>
            <w:tcBorders>
              <w:top w:val="single" w:sz="4" w:space="0" w:color="auto"/>
              <w:left w:val="single" w:sz="4" w:space="0" w:color="auto"/>
              <w:bottom w:val="single" w:sz="4" w:space="0" w:color="auto"/>
              <w:right w:val="single" w:sz="4" w:space="0" w:color="auto"/>
            </w:tcBorders>
            <w:shd w:val="clear" w:color="auto" w:fill="000080"/>
          </w:tcPr>
          <w:p w:rsidR="002567F9" w:rsidRPr="00DF4BDC" w:rsidRDefault="002567F9" w:rsidP="00125121">
            <w:pPr>
              <w:rPr>
                <w:b/>
              </w:rPr>
            </w:pPr>
            <w:r w:rsidRPr="00DF4BDC">
              <w:rPr>
                <w:rFonts w:ascii="Times New Roman" w:hAnsi="Times New Roman"/>
                <w:b/>
              </w:rPr>
              <w:t>2014</w:t>
            </w:r>
          </w:p>
        </w:tc>
        <w:tc>
          <w:tcPr>
            <w:tcW w:w="708" w:type="dxa"/>
            <w:tcBorders>
              <w:top w:val="single" w:sz="4" w:space="0" w:color="auto"/>
              <w:left w:val="single" w:sz="4" w:space="0" w:color="auto"/>
              <w:bottom w:val="single" w:sz="4" w:space="0" w:color="auto"/>
              <w:right w:val="single" w:sz="4" w:space="0" w:color="auto"/>
            </w:tcBorders>
            <w:shd w:val="clear" w:color="auto" w:fill="000080"/>
          </w:tcPr>
          <w:p w:rsidR="002567F9" w:rsidRPr="00DF4BDC" w:rsidRDefault="002567F9" w:rsidP="00125121">
            <w:pPr>
              <w:spacing w:after="0" w:line="240" w:lineRule="auto"/>
              <w:ind w:right="-108"/>
              <w:rPr>
                <w:rFonts w:ascii="Times New Roman" w:hAnsi="Times New Roman"/>
                <w:b/>
              </w:rPr>
            </w:pPr>
            <w:r w:rsidRPr="00DF4BDC">
              <w:rPr>
                <w:rFonts w:ascii="Times New Roman" w:hAnsi="Times New Roman"/>
                <w:b/>
              </w:rPr>
              <w:t>2015</w:t>
            </w:r>
          </w:p>
        </w:tc>
        <w:tc>
          <w:tcPr>
            <w:tcW w:w="708" w:type="dxa"/>
            <w:tcBorders>
              <w:top w:val="single" w:sz="4" w:space="0" w:color="auto"/>
              <w:left w:val="single" w:sz="4" w:space="0" w:color="auto"/>
              <w:bottom w:val="single" w:sz="4" w:space="0" w:color="auto"/>
              <w:right w:val="single" w:sz="4" w:space="0" w:color="auto"/>
            </w:tcBorders>
            <w:shd w:val="clear" w:color="auto" w:fill="000080"/>
          </w:tcPr>
          <w:p w:rsidR="002567F9" w:rsidRPr="00DF4BDC" w:rsidRDefault="002567F9" w:rsidP="00125121">
            <w:pPr>
              <w:rPr>
                <w:b/>
              </w:rPr>
            </w:pPr>
            <w:r>
              <w:rPr>
                <w:rFonts w:ascii="Times New Roman" w:hAnsi="Times New Roman"/>
                <w:b/>
              </w:rPr>
              <w:t>Разлика</w:t>
            </w:r>
          </w:p>
        </w:tc>
        <w:tc>
          <w:tcPr>
            <w:tcW w:w="708" w:type="dxa"/>
            <w:tcBorders>
              <w:top w:val="single" w:sz="4" w:space="0" w:color="auto"/>
              <w:left w:val="single" w:sz="4" w:space="0" w:color="auto"/>
              <w:bottom w:val="single" w:sz="4" w:space="0" w:color="auto"/>
              <w:right w:val="single" w:sz="4" w:space="0" w:color="auto"/>
            </w:tcBorders>
            <w:shd w:val="clear" w:color="auto" w:fill="000080"/>
          </w:tcPr>
          <w:p w:rsidR="002567F9" w:rsidRPr="00DF4BDC" w:rsidRDefault="002567F9" w:rsidP="00125121">
            <w:pPr>
              <w:spacing w:after="0" w:line="240" w:lineRule="auto"/>
              <w:ind w:right="-108"/>
              <w:rPr>
                <w:rFonts w:ascii="Times New Roman" w:hAnsi="Times New Roman"/>
                <w:b/>
              </w:rPr>
            </w:pPr>
            <w:r>
              <w:rPr>
                <w:rFonts w:ascii="Times New Roman" w:hAnsi="Times New Roman"/>
                <w:b/>
              </w:rPr>
              <w:t>%</w:t>
            </w:r>
          </w:p>
        </w:tc>
      </w:tr>
      <w:tr w:rsidR="002567F9" w:rsidRPr="00FA7C97" w:rsidTr="002567F9">
        <w:trPr>
          <w:jc w:val="center"/>
        </w:trPr>
        <w:tc>
          <w:tcPr>
            <w:tcW w:w="3594" w:type="dxa"/>
            <w:tcBorders>
              <w:top w:val="single" w:sz="4" w:space="0" w:color="auto"/>
              <w:left w:val="single" w:sz="4" w:space="0" w:color="auto"/>
              <w:bottom w:val="single" w:sz="4" w:space="0" w:color="auto"/>
              <w:right w:val="single" w:sz="4" w:space="0" w:color="auto"/>
            </w:tcBorders>
          </w:tcPr>
          <w:p w:rsidR="002567F9" w:rsidRPr="00DF4BDC" w:rsidRDefault="002567F9" w:rsidP="00125121">
            <w:pPr>
              <w:spacing w:after="0" w:line="240" w:lineRule="auto"/>
              <w:rPr>
                <w:rFonts w:ascii="Times New Roman" w:hAnsi="Times New Roman"/>
                <w:b/>
              </w:rPr>
            </w:pPr>
            <w:r>
              <w:rPr>
                <w:rFonts w:ascii="Times New Roman" w:hAnsi="Times New Roman"/>
                <w:b/>
              </w:rPr>
              <w:t>Образователна структура</w:t>
            </w:r>
          </w:p>
        </w:tc>
        <w:tc>
          <w:tcPr>
            <w:tcW w:w="850" w:type="dxa"/>
            <w:tcBorders>
              <w:top w:val="single" w:sz="4" w:space="0" w:color="auto"/>
              <w:left w:val="single" w:sz="4" w:space="0" w:color="auto"/>
              <w:bottom w:val="single" w:sz="4" w:space="0" w:color="auto"/>
              <w:right w:val="single" w:sz="4" w:space="0" w:color="auto"/>
            </w:tcBorders>
            <w:shd w:val="clear" w:color="auto" w:fill="808080"/>
          </w:tcPr>
          <w:p w:rsidR="002567F9" w:rsidRPr="00DF4BDC" w:rsidRDefault="002567F9" w:rsidP="00125121">
            <w:pPr>
              <w:spacing w:after="0" w:line="240" w:lineRule="auto"/>
              <w:jc w:val="right"/>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shd w:val="clear" w:color="auto" w:fill="999999"/>
          </w:tcPr>
          <w:p w:rsidR="002567F9" w:rsidRPr="00DF4BDC" w:rsidRDefault="002567F9" w:rsidP="00125121">
            <w:pPr>
              <w:spacing w:after="0" w:line="240" w:lineRule="auto"/>
              <w:jc w:val="right"/>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2567F9" w:rsidRPr="00DF4BDC" w:rsidRDefault="002567F9" w:rsidP="00125121">
            <w:pPr>
              <w:spacing w:after="0" w:line="240" w:lineRule="auto"/>
              <w:jc w:val="right"/>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2567F9" w:rsidRPr="00BE49CA" w:rsidRDefault="002567F9" w:rsidP="00125121">
            <w:pPr>
              <w:spacing w:after="0" w:line="240" w:lineRule="auto"/>
              <w:jc w:val="right"/>
              <w:rPr>
                <w:rFonts w:ascii="Times New Roman" w:hAnsi="Times New Roman"/>
                <w:b/>
              </w:rPr>
            </w:pPr>
          </w:p>
        </w:tc>
        <w:tc>
          <w:tcPr>
            <w:tcW w:w="708" w:type="dxa"/>
            <w:tcBorders>
              <w:top w:val="single" w:sz="4" w:space="0" w:color="auto"/>
              <w:left w:val="single" w:sz="4" w:space="0" w:color="auto"/>
              <w:bottom w:val="single" w:sz="4" w:space="0" w:color="auto"/>
              <w:right w:val="single" w:sz="4" w:space="0" w:color="auto"/>
            </w:tcBorders>
            <w:shd w:val="clear" w:color="auto" w:fill="D9D9D9"/>
          </w:tcPr>
          <w:p w:rsidR="002567F9" w:rsidRPr="00DF4BDC" w:rsidRDefault="002567F9" w:rsidP="00125121">
            <w:pPr>
              <w:spacing w:after="0" w:line="240" w:lineRule="auto"/>
              <w:jc w:val="right"/>
              <w:rPr>
                <w:rFonts w:ascii="Times New Roman" w:hAnsi="Times New Roman"/>
                <w:b/>
              </w:rPr>
            </w:pPr>
          </w:p>
        </w:tc>
        <w:tc>
          <w:tcPr>
            <w:tcW w:w="708" w:type="dxa"/>
            <w:tcBorders>
              <w:top w:val="single" w:sz="4" w:space="0" w:color="auto"/>
              <w:left w:val="single" w:sz="4" w:space="0" w:color="auto"/>
              <w:bottom w:val="single" w:sz="4" w:space="0" w:color="auto"/>
              <w:right w:val="single" w:sz="4" w:space="0" w:color="auto"/>
            </w:tcBorders>
            <w:shd w:val="clear" w:color="auto" w:fill="D9D9D9"/>
          </w:tcPr>
          <w:p w:rsidR="002567F9" w:rsidRPr="00BE49CA" w:rsidRDefault="002567F9" w:rsidP="00125121">
            <w:pPr>
              <w:spacing w:after="0" w:line="240" w:lineRule="auto"/>
              <w:jc w:val="right"/>
              <w:rPr>
                <w:rFonts w:ascii="Times New Roman" w:hAnsi="Times New Roman"/>
                <w:b/>
              </w:rPr>
            </w:pPr>
          </w:p>
        </w:tc>
        <w:tc>
          <w:tcPr>
            <w:tcW w:w="708" w:type="dxa"/>
            <w:tcBorders>
              <w:top w:val="single" w:sz="4" w:space="0" w:color="auto"/>
              <w:left w:val="single" w:sz="4" w:space="0" w:color="auto"/>
              <w:bottom w:val="single" w:sz="4" w:space="0" w:color="auto"/>
              <w:right w:val="single" w:sz="4" w:space="0" w:color="auto"/>
            </w:tcBorders>
            <w:shd w:val="clear" w:color="auto" w:fill="D9D9D9"/>
          </w:tcPr>
          <w:p w:rsidR="002567F9" w:rsidRPr="00DF4BDC" w:rsidRDefault="002567F9" w:rsidP="00125121">
            <w:pPr>
              <w:spacing w:after="0" w:line="240" w:lineRule="auto"/>
              <w:jc w:val="right"/>
              <w:rPr>
                <w:rFonts w:ascii="Times New Roman" w:hAnsi="Times New Roman"/>
                <w:b/>
              </w:rPr>
            </w:pPr>
          </w:p>
        </w:tc>
      </w:tr>
      <w:tr w:rsidR="002567F9" w:rsidRPr="00FA7C97" w:rsidTr="002567F9">
        <w:trPr>
          <w:jc w:val="center"/>
        </w:trPr>
        <w:tc>
          <w:tcPr>
            <w:tcW w:w="3594" w:type="dxa"/>
            <w:tcBorders>
              <w:top w:val="single" w:sz="4" w:space="0" w:color="auto"/>
              <w:left w:val="single" w:sz="4" w:space="0" w:color="auto"/>
              <w:bottom w:val="single" w:sz="4" w:space="0" w:color="auto"/>
              <w:right w:val="single" w:sz="4" w:space="0" w:color="auto"/>
            </w:tcBorders>
          </w:tcPr>
          <w:p w:rsidR="002567F9" w:rsidRPr="00A72337" w:rsidRDefault="002567F9" w:rsidP="00125121">
            <w:pPr>
              <w:spacing w:after="0" w:line="240" w:lineRule="auto"/>
              <w:rPr>
                <w:rFonts w:ascii="Times New Roman" w:hAnsi="Times New Roman"/>
              </w:rPr>
            </w:pPr>
            <w:r>
              <w:rPr>
                <w:rFonts w:ascii="Times New Roman" w:hAnsi="Times New Roman"/>
              </w:rPr>
              <w:t>Висше</w:t>
            </w:r>
          </w:p>
        </w:tc>
        <w:tc>
          <w:tcPr>
            <w:tcW w:w="850" w:type="dxa"/>
            <w:tcBorders>
              <w:top w:val="single" w:sz="4" w:space="0" w:color="auto"/>
              <w:left w:val="single" w:sz="4" w:space="0" w:color="auto"/>
              <w:bottom w:val="single" w:sz="4" w:space="0" w:color="auto"/>
              <w:right w:val="single" w:sz="4" w:space="0" w:color="auto"/>
            </w:tcBorders>
            <w:shd w:val="clear" w:color="auto" w:fill="808080"/>
          </w:tcPr>
          <w:p w:rsidR="002567F9" w:rsidRPr="00A72337" w:rsidRDefault="002567F9" w:rsidP="00125121">
            <w:pPr>
              <w:spacing w:after="0" w:line="240" w:lineRule="auto"/>
              <w:jc w:val="right"/>
              <w:rPr>
                <w:rFonts w:ascii="Times New Roman" w:hAnsi="Times New Roman"/>
              </w:rPr>
            </w:pPr>
            <w:r>
              <w:rPr>
                <w:rFonts w:ascii="Times New Roman" w:hAnsi="Times New Roman"/>
              </w:rPr>
              <w:t>13</w:t>
            </w:r>
          </w:p>
        </w:tc>
        <w:tc>
          <w:tcPr>
            <w:tcW w:w="709" w:type="dxa"/>
            <w:tcBorders>
              <w:top w:val="single" w:sz="4" w:space="0" w:color="auto"/>
              <w:left w:val="single" w:sz="4" w:space="0" w:color="auto"/>
              <w:bottom w:val="single" w:sz="4" w:space="0" w:color="auto"/>
              <w:right w:val="single" w:sz="4" w:space="0" w:color="auto"/>
            </w:tcBorders>
            <w:shd w:val="clear" w:color="auto" w:fill="999999"/>
          </w:tcPr>
          <w:p w:rsidR="002567F9" w:rsidRPr="00A72337" w:rsidRDefault="002567F9" w:rsidP="00125121">
            <w:pPr>
              <w:spacing w:after="0" w:line="240" w:lineRule="auto"/>
              <w:jc w:val="right"/>
              <w:rPr>
                <w:rFonts w:ascii="Times New Roman" w:hAnsi="Times New Roman"/>
              </w:rPr>
            </w:pPr>
            <w:r>
              <w:rPr>
                <w:rFonts w:ascii="Times New Roman" w:hAnsi="Times New Roman"/>
              </w:rPr>
              <w:t>10</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2567F9" w:rsidRPr="00A72337" w:rsidRDefault="002567F9" w:rsidP="00125121">
            <w:pPr>
              <w:spacing w:after="0" w:line="240" w:lineRule="auto"/>
              <w:jc w:val="right"/>
              <w:rPr>
                <w:rFonts w:ascii="Times New Roman" w:hAnsi="Times New Roman"/>
              </w:rPr>
            </w:pPr>
            <w:r>
              <w:rPr>
                <w:rFonts w:ascii="Times New Roman" w:hAnsi="Times New Roman"/>
              </w:rPr>
              <w:t>18</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2567F9" w:rsidRPr="00A72337" w:rsidRDefault="002567F9" w:rsidP="00125121">
            <w:pPr>
              <w:spacing w:after="0" w:line="240" w:lineRule="auto"/>
              <w:jc w:val="right"/>
              <w:rPr>
                <w:rFonts w:ascii="Times New Roman" w:hAnsi="Times New Roman"/>
              </w:rPr>
            </w:pPr>
            <w:r>
              <w:rPr>
                <w:rFonts w:ascii="Times New Roman" w:hAnsi="Times New Roman"/>
              </w:rPr>
              <w:t>13</w:t>
            </w:r>
          </w:p>
        </w:tc>
        <w:tc>
          <w:tcPr>
            <w:tcW w:w="708" w:type="dxa"/>
            <w:tcBorders>
              <w:top w:val="single" w:sz="4" w:space="0" w:color="auto"/>
              <w:left w:val="single" w:sz="4" w:space="0" w:color="auto"/>
              <w:bottom w:val="single" w:sz="4" w:space="0" w:color="auto"/>
              <w:right w:val="single" w:sz="4" w:space="0" w:color="auto"/>
            </w:tcBorders>
            <w:shd w:val="clear" w:color="auto" w:fill="D9D9D9"/>
          </w:tcPr>
          <w:p w:rsidR="002567F9" w:rsidRPr="00A72337" w:rsidRDefault="002567F9" w:rsidP="00125121">
            <w:pPr>
              <w:spacing w:after="0" w:line="240" w:lineRule="auto"/>
              <w:jc w:val="right"/>
              <w:rPr>
                <w:rFonts w:ascii="Times New Roman" w:hAnsi="Times New Roman"/>
              </w:rPr>
            </w:pPr>
            <w:r>
              <w:rPr>
                <w:rFonts w:ascii="Times New Roman" w:hAnsi="Times New Roman"/>
              </w:rPr>
              <w:t>16</w:t>
            </w:r>
          </w:p>
        </w:tc>
        <w:tc>
          <w:tcPr>
            <w:tcW w:w="708" w:type="dxa"/>
            <w:tcBorders>
              <w:top w:val="single" w:sz="4" w:space="0" w:color="auto"/>
              <w:left w:val="single" w:sz="4" w:space="0" w:color="auto"/>
              <w:bottom w:val="single" w:sz="4" w:space="0" w:color="auto"/>
              <w:right w:val="single" w:sz="4" w:space="0" w:color="auto"/>
            </w:tcBorders>
            <w:shd w:val="clear" w:color="auto" w:fill="D9D9D9"/>
          </w:tcPr>
          <w:p w:rsidR="002567F9" w:rsidRPr="00A72337" w:rsidRDefault="002567F9" w:rsidP="00125121">
            <w:pPr>
              <w:spacing w:after="0" w:line="240" w:lineRule="auto"/>
              <w:jc w:val="right"/>
              <w:rPr>
                <w:rFonts w:ascii="Times New Roman" w:hAnsi="Times New Roman"/>
              </w:rPr>
            </w:pPr>
            <w:r>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shd w:val="clear" w:color="auto" w:fill="D9D9D9"/>
          </w:tcPr>
          <w:p w:rsidR="002567F9" w:rsidRPr="00A72337" w:rsidRDefault="002567F9" w:rsidP="00125121">
            <w:pPr>
              <w:spacing w:after="0" w:line="240" w:lineRule="auto"/>
              <w:jc w:val="right"/>
              <w:rPr>
                <w:rFonts w:ascii="Times New Roman" w:hAnsi="Times New Roman"/>
              </w:rPr>
            </w:pPr>
            <w:r>
              <w:rPr>
                <w:rFonts w:ascii="Times New Roman" w:hAnsi="Times New Roman"/>
              </w:rPr>
              <w:t>18,75</w:t>
            </w:r>
          </w:p>
        </w:tc>
      </w:tr>
      <w:tr w:rsidR="002567F9" w:rsidRPr="00FA7C97" w:rsidTr="002567F9">
        <w:trPr>
          <w:jc w:val="center"/>
        </w:trPr>
        <w:tc>
          <w:tcPr>
            <w:tcW w:w="3594" w:type="dxa"/>
            <w:tcBorders>
              <w:top w:val="single" w:sz="4" w:space="0" w:color="auto"/>
              <w:left w:val="single" w:sz="4" w:space="0" w:color="auto"/>
              <w:bottom w:val="single" w:sz="4" w:space="0" w:color="auto"/>
              <w:right w:val="single" w:sz="4" w:space="0" w:color="auto"/>
            </w:tcBorders>
          </w:tcPr>
          <w:p w:rsidR="002567F9" w:rsidRPr="00A72337" w:rsidRDefault="002567F9" w:rsidP="00125121">
            <w:pPr>
              <w:spacing w:after="0" w:line="240" w:lineRule="auto"/>
              <w:rPr>
                <w:rFonts w:ascii="Times New Roman" w:hAnsi="Times New Roman"/>
              </w:rPr>
            </w:pPr>
            <w:r>
              <w:rPr>
                <w:rFonts w:ascii="Times New Roman" w:hAnsi="Times New Roman"/>
              </w:rPr>
              <w:t>Средно</w:t>
            </w:r>
          </w:p>
        </w:tc>
        <w:tc>
          <w:tcPr>
            <w:tcW w:w="850" w:type="dxa"/>
            <w:tcBorders>
              <w:top w:val="single" w:sz="4" w:space="0" w:color="auto"/>
              <w:left w:val="single" w:sz="4" w:space="0" w:color="auto"/>
              <w:bottom w:val="single" w:sz="4" w:space="0" w:color="auto"/>
              <w:right w:val="single" w:sz="4" w:space="0" w:color="auto"/>
            </w:tcBorders>
            <w:shd w:val="clear" w:color="auto" w:fill="808080"/>
          </w:tcPr>
          <w:p w:rsidR="002567F9" w:rsidRPr="00A72337" w:rsidRDefault="002567F9" w:rsidP="00125121">
            <w:pPr>
              <w:spacing w:after="0" w:line="240" w:lineRule="auto"/>
              <w:jc w:val="right"/>
              <w:rPr>
                <w:rFonts w:ascii="Times New Roman" w:hAnsi="Times New Roman"/>
              </w:rPr>
            </w:pPr>
            <w:r>
              <w:rPr>
                <w:rFonts w:ascii="Times New Roman" w:hAnsi="Times New Roman"/>
              </w:rPr>
              <w:t>170</w:t>
            </w:r>
          </w:p>
        </w:tc>
        <w:tc>
          <w:tcPr>
            <w:tcW w:w="709" w:type="dxa"/>
            <w:tcBorders>
              <w:top w:val="single" w:sz="4" w:space="0" w:color="auto"/>
              <w:left w:val="single" w:sz="4" w:space="0" w:color="auto"/>
              <w:bottom w:val="single" w:sz="4" w:space="0" w:color="auto"/>
              <w:right w:val="single" w:sz="4" w:space="0" w:color="auto"/>
            </w:tcBorders>
            <w:shd w:val="clear" w:color="auto" w:fill="999999"/>
          </w:tcPr>
          <w:p w:rsidR="002567F9" w:rsidRPr="00A72337" w:rsidRDefault="002567F9" w:rsidP="00125121">
            <w:pPr>
              <w:spacing w:after="0" w:line="240" w:lineRule="auto"/>
              <w:jc w:val="right"/>
              <w:rPr>
                <w:rFonts w:ascii="Times New Roman" w:hAnsi="Times New Roman"/>
              </w:rPr>
            </w:pPr>
            <w:r>
              <w:rPr>
                <w:rFonts w:ascii="Times New Roman" w:hAnsi="Times New Roman"/>
              </w:rPr>
              <w:t>201</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2567F9" w:rsidRPr="00A72337" w:rsidRDefault="002567F9" w:rsidP="00125121">
            <w:pPr>
              <w:spacing w:after="0" w:line="240" w:lineRule="auto"/>
              <w:jc w:val="right"/>
              <w:rPr>
                <w:rFonts w:ascii="Times New Roman" w:hAnsi="Times New Roman"/>
              </w:rPr>
            </w:pPr>
            <w:r>
              <w:rPr>
                <w:rFonts w:ascii="Times New Roman" w:hAnsi="Times New Roman"/>
              </w:rPr>
              <w:t>227</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2567F9" w:rsidRPr="0042737A" w:rsidRDefault="002567F9" w:rsidP="00125121">
            <w:pPr>
              <w:spacing w:after="0" w:line="240" w:lineRule="auto"/>
              <w:jc w:val="right"/>
              <w:rPr>
                <w:rFonts w:ascii="Times New Roman" w:hAnsi="Times New Roman"/>
              </w:rPr>
            </w:pPr>
            <w:r>
              <w:rPr>
                <w:rFonts w:ascii="Times New Roman" w:hAnsi="Times New Roman"/>
              </w:rPr>
              <w:t>203</w:t>
            </w:r>
          </w:p>
        </w:tc>
        <w:tc>
          <w:tcPr>
            <w:tcW w:w="708" w:type="dxa"/>
            <w:tcBorders>
              <w:top w:val="single" w:sz="4" w:space="0" w:color="auto"/>
              <w:left w:val="single" w:sz="4" w:space="0" w:color="auto"/>
              <w:bottom w:val="single" w:sz="4" w:space="0" w:color="auto"/>
              <w:right w:val="single" w:sz="4" w:space="0" w:color="auto"/>
            </w:tcBorders>
            <w:shd w:val="clear" w:color="auto" w:fill="D9D9D9"/>
          </w:tcPr>
          <w:p w:rsidR="002567F9" w:rsidRPr="00A72337" w:rsidRDefault="002567F9" w:rsidP="00125121">
            <w:pPr>
              <w:spacing w:after="0" w:line="240" w:lineRule="auto"/>
              <w:jc w:val="right"/>
              <w:rPr>
                <w:rFonts w:ascii="Times New Roman" w:hAnsi="Times New Roman"/>
              </w:rPr>
            </w:pPr>
            <w:r>
              <w:rPr>
                <w:rFonts w:ascii="Times New Roman" w:hAnsi="Times New Roman"/>
              </w:rPr>
              <w:t>217</w:t>
            </w:r>
          </w:p>
        </w:tc>
        <w:tc>
          <w:tcPr>
            <w:tcW w:w="708" w:type="dxa"/>
            <w:tcBorders>
              <w:top w:val="single" w:sz="4" w:space="0" w:color="auto"/>
              <w:left w:val="single" w:sz="4" w:space="0" w:color="auto"/>
              <w:bottom w:val="single" w:sz="4" w:space="0" w:color="auto"/>
              <w:right w:val="single" w:sz="4" w:space="0" w:color="auto"/>
            </w:tcBorders>
            <w:shd w:val="clear" w:color="auto" w:fill="D9D9D9"/>
          </w:tcPr>
          <w:p w:rsidR="002567F9" w:rsidRPr="0042737A" w:rsidRDefault="002567F9" w:rsidP="00125121">
            <w:pPr>
              <w:spacing w:after="0" w:line="240" w:lineRule="auto"/>
              <w:jc w:val="right"/>
              <w:rPr>
                <w:rFonts w:ascii="Times New Roman" w:hAnsi="Times New Roman"/>
              </w:rPr>
            </w:pPr>
            <w:r>
              <w:rPr>
                <w:rFonts w:ascii="Times New Roman" w:hAnsi="Times New Roman"/>
              </w:rPr>
              <w:t>47</w:t>
            </w:r>
          </w:p>
        </w:tc>
        <w:tc>
          <w:tcPr>
            <w:tcW w:w="708" w:type="dxa"/>
            <w:tcBorders>
              <w:top w:val="single" w:sz="4" w:space="0" w:color="auto"/>
              <w:left w:val="single" w:sz="4" w:space="0" w:color="auto"/>
              <w:bottom w:val="single" w:sz="4" w:space="0" w:color="auto"/>
              <w:right w:val="single" w:sz="4" w:space="0" w:color="auto"/>
            </w:tcBorders>
            <w:shd w:val="clear" w:color="auto" w:fill="D9D9D9"/>
          </w:tcPr>
          <w:p w:rsidR="002567F9" w:rsidRPr="00A72337" w:rsidRDefault="002567F9" w:rsidP="00125121">
            <w:pPr>
              <w:spacing w:after="0" w:line="240" w:lineRule="auto"/>
              <w:jc w:val="right"/>
              <w:rPr>
                <w:rFonts w:ascii="Times New Roman" w:hAnsi="Times New Roman"/>
              </w:rPr>
            </w:pPr>
            <w:r>
              <w:rPr>
                <w:rFonts w:ascii="Times New Roman" w:hAnsi="Times New Roman"/>
              </w:rPr>
              <w:t>21,66</w:t>
            </w:r>
          </w:p>
        </w:tc>
      </w:tr>
      <w:tr w:rsidR="002567F9" w:rsidRPr="00FA7C97" w:rsidTr="002567F9">
        <w:trPr>
          <w:jc w:val="center"/>
        </w:trPr>
        <w:tc>
          <w:tcPr>
            <w:tcW w:w="3594" w:type="dxa"/>
            <w:tcBorders>
              <w:top w:val="single" w:sz="4" w:space="0" w:color="auto"/>
              <w:left w:val="single" w:sz="4" w:space="0" w:color="auto"/>
              <w:bottom w:val="single" w:sz="4" w:space="0" w:color="auto"/>
              <w:right w:val="single" w:sz="4" w:space="0" w:color="auto"/>
            </w:tcBorders>
          </w:tcPr>
          <w:p w:rsidR="002567F9" w:rsidRPr="00A72337" w:rsidRDefault="002567F9" w:rsidP="00125121">
            <w:pPr>
              <w:spacing w:after="0" w:line="240" w:lineRule="auto"/>
              <w:rPr>
                <w:rFonts w:ascii="Times New Roman" w:hAnsi="Times New Roman"/>
              </w:rPr>
            </w:pPr>
            <w:r>
              <w:rPr>
                <w:rFonts w:ascii="Times New Roman" w:hAnsi="Times New Roman"/>
              </w:rPr>
              <w:t>Основно</w:t>
            </w:r>
          </w:p>
        </w:tc>
        <w:tc>
          <w:tcPr>
            <w:tcW w:w="850" w:type="dxa"/>
            <w:tcBorders>
              <w:top w:val="single" w:sz="4" w:space="0" w:color="auto"/>
              <w:left w:val="single" w:sz="4" w:space="0" w:color="auto"/>
              <w:bottom w:val="single" w:sz="4" w:space="0" w:color="auto"/>
              <w:right w:val="single" w:sz="4" w:space="0" w:color="auto"/>
            </w:tcBorders>
            <w:shd w:val="clear" w:color="auto" w:fill="808080"/>
          </w:tcPr>
          <w:p w:rsidR="002567F9" w:rsidRPr="00A72337" w:rsidRDefault="002567F9" w:rsidP="00125121">
            <w:pPr>
              <w:spacing w:after="0" w:line="240" w:lineRule="auto"/>
              <w:jc w:val="right"/>
              <w:rPr>
                <w:rFonts w:ascii="Times New Roman" w:hAnsi="Times New Roman"/>
              </w:rPr>
            </w:pPr>
            <w:r>
              <w:rPr>
                <w:rFonts w:ascii="Times New Roman" w:hAnsi="Times New Roman"/>
              </w:rPr>
              <w:t>167</w:t>
            </w:r>
          </w:p>
        </w:tc>
        <w:tc>
          <w:tcPr>
            <w:tcW w:w="709" w:type="dxa"/>
            <w:tcBorders>
              <w:top w:val="single" w:sz="4" w:space="0" w:color="auto"/>
              <w:left w:val="single" w:sz="4" w:space="0" w:color="auto"/>
              <w:bottom w:val="single" w:sz="4" w:space="0" w:color="auto"/>
              <w:right w:val="single" w:sz="4" w:space="0" w:color="auto"/>
            </w:tcBorders>
            <w:shd w:val="clear" w:color="auto" w:fill="999999"/>
          </w:tcPr>
          <w:p w:rsidR="002567F9" w:rsidRPr="00A72337" w:rsidRDefault="002567F9" w:rsidP="00125121">
            <w:pPr>
              <w:spacing w:after="0" w:line="240" w:lineRule="auto"/>
              <w:jc w:val="right"/>
              <w:rPr>
                <w:rFonts w:ascii="Times New Roman" w:hAnsi="Times New Roman"/>
              </w:rPr>
            </w:pPr>
            <w:r>
              <w:rPr>
                <w:rFonts w:ascii="Times New Roman" w:hAnsi="Times New Roman"/>
              </w:rPr>
              <w:t>246</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2567F9" w:rsidRPr="00A72337" w:rsidRDefault="002567F9" w:rsidP="00125121">
            <w:pPr>
              <w:spacing w:after="0" w:line="240" w:lineRule="auto"/>
              <w:jc w:val="right"/>
              <w:rPr>
                <w:rFonts w:ascii="Times New Roman" w:hAnsi="Times New Roman"/>
              </w:rPr>
            </w:pPr>
            <w:r>
              <w:rPr>
                <w:rFonts w:ascii="Times New Roman" w:hAnsi="Times New Roman"/>
              </w:rPr>
              <w:t>249</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2567F9" w:rsidRPr="00A72337" w:rsidRDefault="002567F9" w:rsidP="00125121">
            <w:pPr>
              <w:spacing w:after="0" w:line="240" w:lineRule="auto"/>
              <w:jc w:val="right"/>
              <w:rPr>
                <w:rFonts w:ascii="Times New Roman" w:hAnsi="Times New Roman"/>
              </w:rPr>
            </w:pPr>
            <w:r>
              <w:rPr>
                <w:rFonts w:ascii="Times New Roman" w:hAnsi="Times New Roman"/>
              </w:rPr>
              <w:t>245</w:t>
            </w:r>
          </w:p>
        </w:tc>
        <w:tc>
          <w:tcPr>
            <w:tcW w:w="708" w:type="dxa"/>
            <w:tcBorders>
              <w:top w:val="single" w:sz="4" w:space="0" w:color="auto"/>
              <w:left w:val="single" w:sz="4" w:space="0" w:color="auto"/>
              <w:bottom w:val="single" w:sz="4" w:space="0" w:color="auto"/>
              <w:right w:val="single" w:sz="4" w:space="0" w:color="auto"/>
            </w:tcBorders>
            <w:shd w:val="clear" w:color="auto" w:fill="D9D9D9"/>
          </w:tcPr>
          <w:p w:rsidR="002567F9" w:rsidRPr="00A72337" w:rsidRDefault="002567F9" w:rsidP="00125121">
            <w:pPr>
              <w:spacing w:after="0" w:line="240" w:lineRule="auto"/>
              <w:jc w:val="right"/>
              <w:rPr>
                <w:rFonts w:ascii="Times New Roman" w:hAnsi="Times New Roman"/>
              </w:rPr>
            </w:pPr>
            <w:r>
              <w:rPr>
                <w:rFonts w:ascii="Times New Roman" w:hAnsi="Times New Roman"/>
              </w:rPr>
              <w:t>246</w:t>
            </w:r>
          </w:p>
        </w:tc>
        <w:tc>
          <w:tcPr>
            <w:tcW w:w="708" w:type="dxa"/>
            <w:tcBorders>
              <w:top w:val="single" w:sz="4" w:space="0" w:color="auto"/>
              <w:left w:val="single" w:sz="4" w:space="0" w:color="auto"/>
              <w:bottom w:val="single" w:sz="4" w:space="0" w:color="auto"/>
              <w:right w:val="single" w:sz="4" w:space="0" w:color="auto"/>
            </w:tcBorders>
            <w:shd w:val="clear" w:color="auto" w:fill="D9D9D9"/>
          </w:tcPr>
          <w:p w:rsidR="002567F9" w:rsidRPr="00A72337" w:rsidRDefault="002567F9" w:rsidP="00125121">
            <w:pPr>
              <w:spacing w:after="0" w:line="240" w:lineRule="auto"/>
              <w:jc w:val="right"/>
              <w:rPr>
                <w:rFonts w:ascii="Times New Roman" w:hAnsi="Times New Roman"/>
              </w:rPr>
            </w:pPr>
            <w:r>
              <w:rPr>
                <w:rFonts w:ascii="Times New Roman" w:hAnsi="Times New Roman"/>
              </w:rPr>
              <w:t>79</w:t>
            </w:r>
          </w:p>
        </w:tc>
        <w:tc>
          <w:tcPr>
            <w:tcW w:w="708" w:type="dxa"/>
            <w:tcBorders>
              <w:top w:val="single" w:sz="4" w:space="0" w:color="auto"/>
              <w:left w:val="single" w:sz="4" w:space="0" w:color="auto"/>
              <w:bottom w:val="single" w:sz="4" w:space="0" w:color="auto"/>
              <w:right w:val="single" w:sz="4" w:space="0" w:color="auto"/>
            </w:tcBorders>
            <w:shd w:val="clear" w:color="auto" w:fill="D9D9D9"/>
          </w:tcPr>
          <w:p w:rsidR="002567F9" w:rsidRPr="00A72337" w:rsidRDefault="002567F9" w:rsidP="00125121">
            <w:pPr>
              <w:spacing w:after="0" w:line="240" w:lineRule="auto"/>
              <w:jc w:val="right"/>
              <w:rPr>
                <w:rFonts w:ascii="Times New Roman" w:hAnsi="Times New Roman"/>
              </w:rPr>
            </w:pPr>
            <w:r>
              <w:rPr>
                <w:rFonts w:ascii="Times New Roman" w:hAnsi="Times New Roman"/>
              </w:rPr>
              <w:t>32,11</w:t>
            </w:r>
          </w:p>
        </w:tc>
      </w:tr>
      <w:tr w:rsidR="002567F9" w:rsidRPr="00FA7C97" w:rsidTr="002567F9">
        <w:trPr>
          <w:jc w:val="center"/>
        </w:trPr>
        <w:tc>
          <w:tcPr>
            <w:tcW w:w="3594" w:type="dxa"/>
            <w:tcBorders>
              <w:top w:val="single" w:sz="4" w:space="0" w:color="auto"/>
              <w:left w:val="single" w:sz="4" w:space="0" w:color="auto"/>
              <w:bottom w:val="single" w:sz="4" w:space="0" w:color="auto"/>
              <w:right w:val="single" w:sz="4" w:space="0" w:color="auto"/>
            </w:tcBorders>
          </w:tcPr>
          <w:p w:rsidR="002567F9" w:rsidRPr="00A72337" w:rsidRDefault="002567F9" w:rsidP="00125121">
            <w:pPr>
              <w:spacing w:after="0" w:line="240" w:lineRule="auto"/>
              <w:rPr>
                <w:rFonts w:ascii="Times New Roman" w:hAnsi="Times New Roman"/>
              </w:rPr>
            </w:pPr>
            <w:r>
              <w:rPr>
                <w:rFonts w:ascii="Times New Roman" w:hAnsi="Times New Roman"/>
              </w:rPr>
              <w:t>Начално и по-ниско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808080"/>
          </w:tcPr>
          <w:p w:rsidR="002567F9" w:rsidRPr="00A72337" w:rsidRDefault="002567F9" w:rsidP="00125121">
            <w:pPr>
              <w:spacing w:after="0" w:line="240" w:lineRule="auto"/>
              <w:jc w:val="right"/>
              <w:rPr>
                <w:rFonts w:ascii="Times New Roman" w:hAnsi="Times New Roman"/>
              </w:rPr>
            </w:pPr>
            <w:r>
              <w:rPr>
                <w:rFonts w:ascii="Times New Roman" w:hAnsi="Times New Roman"/>
              </w:rPr>
              <w:t>254</w:t>
            </w:r>
          </w:p>
        </w:tc>
        <w:tc>
          <w:tcPr>
            <w:tcW w:w="709" w:type="dxa"/>
            <w:tcBorders>
              <w:top w:val="single" w:sz="4" w:space="0" w:color="auto"/>
              <w:left w:val="single" w:sz="4" w:space="0" w:color="auto"/>
              <w:bottom w:val="single" w:sz="4" w:space="0" w:color="auto"/>
              <w:right w:val="single" w:sz="4" w:space="0" w:color="auto"/>
            </w:tcBorders>
            <w:shd w:val="clear" w:color="auto" w:fill="999999"/>
          </w:tcPr>
          <w:p w:rsidR="002567F9" w:rsidRPr="00A72337" w:rsidRDefault="002567F9" w:rsidP="00125121">
            <w:pPr>
              <w:spacing w:after="0" w:line="240" w:lineRule="auto"/>
              <w:jc w:val="right"/>
              <w:rPr>
                <w:rFonts w:ascii="Times New Roman" w:hAnsi="Times New Roman"/>
              </w:rPr>
            </w:pPr>
            <w:r>
              <w:rPr>
                <w:rFonts w:ascii="Times New Roman" w:hAnsi="Times New Roman"/>
              </w:rPr>
              <w:t>310</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2567F9" w:rsidRPr="00A72337" w:rsidRDefault="002567F9" w:rsidP="00125121">
            <w:pPr>
              <w:spacing w:after="0" w:line="240" w:lineRule="auto"/>
              <w:jc w:val="right"/>
              <w:rPr>
                <w:rFonts w:ascii="Times New Roman" w:hAnsi="Times New Roman"/>
              </w:rPr>
            </w:pPr>
            <w:r>
              <w:rPr>
                <w:rFonts w:ascii="Times New Roman" w:hAnsi="Times New Roman"/>
              </w:rPr>
              <w:t>310</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2567F9" w:rsidRPr="00A72337" w:rsidRDefault="002567F9" w:rsidP="00125121">
            <w:pPr>
              <w:spacing w:after="0" w:line="240" w:lineRule="auto"/>
              <w:jc w:val="right"/>
              <w:rPr>
                <w:rFonts w:ascii="Times New Roman" w:hAnsi="Times New Roman"/>
              </w:rPr>
            </w:pPr>
            <w:r>
              <w:rPr>
                <w:rFonts w:ascii="Times New Roman" w:hAnsi="Times New Roman"/>
              </w:rPr>
              <w:t>314</w:t>
            </w:r>
          </w:p>
        </w:tc>
        <w:tc>
          <w:tcPr>
            <w:tcW w:w="708" w:type="dxa"/>
            <w:tcBorders>
              <w:top w:val="single" w:sz="4" w:space="0" w:color="auto"/>
              <w:left w:val="single" w:sz="4" w:space="0" w:color="auto"/>
              <w:bottom w:val="single" w:sz="4" w:space="0" w:color="auto"/>
              <w:right w:val="single" w:sz="4" w:space="0" w:color="auto"/>
            </w:tcBorders>
            <w:shd w:val="clear" w:color="auto" w:fill="D9D9D9"/>
          </w:tcPr>
          <w:p w:rsidR="002567F9" w:rsidRPr="00A72337" w:rsidRDefault="002567F9" w:rsidP="00125121">
            <w:pPr>
              <w:spacing w:after="0" w:line="240" w:lineRule="auto"/>
              <w:jc w:val="right"/>
              <w:rPr>
                <w:rFonts w:ascii="Times New Roman" w:hAnsi="Times New Roman"/>
              </w:rPr>
            </w:pPr>
            <w:r>
              <w:rPr>
                <w:rFonts w:ascii="Times New Roman" w:hAnsi="Times New Roman"/>
              </w:rPr>
              <w:t>321</w:t>
            </w:r>
          </w:p>
        </w:tc>
        <w:tc>
          <w:tcPr>
            <w:tcW w:w="708" w:type="dxa"/>
            <w:tcBorders>
              <w:top w:val="single" w:sz="4" w:space="0" w:color="auto"/>
              <w:left w:val="single" w:sz="4" w:space="0" w:color="auto"/>
              <w:bottom w:val="single" w:sz="4" w:space="0" w:color="auto"/>
              <w:right w:val="single" w:sz="4" w:space="0" w:color="auto"/>
            </w:tcBorders>
            <w:shd w:val="clear" w:color="auto" w:fill="D9D9D9"/>
          </w:tcPr>
          <w:p w:rsidR="002567F9" w:rsidRPr="00A72337" w:rsidRDefault="002567F9" w:rsidP="00125121">
            <w:pPr>
              <w:spacing w:after="0" w:line="240" w:lineRule="auto"/>
              <w:jc w:val="right"/>
              <w:rPr>
                <w:rFonts w:ascii="Times New Roman" w:hAnsi="Times New Roman"/>
              </w:rPr>
            </w:pPr>
            <w:r>
              <w:rPr>
                <w:rFonts w:ascii="Times New Roman" w:hAnsi="Times New Roman"/>
              </w:rPr>
              <w:t>67</w:t>
            </w:r>
          </w:p>
        </w:tc>
        <w:tc>
          <w:tcPr>
            <w:tcW w:w="708" w:type="dxa"/>
            <w:tcBorders>
              <w:top w:val="single" w:sz="4" w:space="0" w:color="auto"/>
              <w:left w:val="single" w:sz="4" w:space="0" w:color="auto"/>
              <w:bottom w:val="single" w:sz="4" w:space="0" w:color="auto"/>
              <w:right w:val="single" w:sz="4" w:space="0" w:color="auto"/>
            </w:tcBorders>
            <w:shd w:val="clear" w:color="auto" w:fill="D9D9D9"/>
          </w:tcPr>
          <w:p w:rsidR="002567F9" w:rsidRPr="00A72337" w:rsidRDefault="002567F9" w:rsidP="00125121">
            <w:pPr>
              <w:spacing w:after="0" w:line="240" w:lineRule="auto"/>
              <w:jc w:val="right"/>
              <w:rPr>
                <w:rFonts w:ascii="Times New Roman" w:hAnsi="Times New Roman"/>
              </w:rPr>
            </w:pPr>
            <w:r>
              <w:rPr>
                <w:rFonts w:ascii="Times New Roman" w:hAnsi="Times New Roman"/>
              </w:rPr>
              <w:t>20,87</w:t>
            </w:r>
          </w:p>
        </w:tc>
      </w:tr>
    </w:tbl>
    <w:p w:rsidR="002567F9" w:rsidRDefault="002567F9" w:rsidP="0097014D">
      <w:pPr>
        <w:spacing w:before="120" w:after="120" w:line="240" w:lineRule="auto"/>
        <w:jc w:val="both"/>
        <w:rPr>
          <w:rFonts w:ascii="Times New Roman" w:hAnsi="Times New Roman"/>
          <w:color w:val="000000"/>
          <w:sz w:val="24"/>
          <w:szCs w:val="24"/>
        </w:rPr>
      </w:pPr>
      <w:r>
        <w:rPr>
          <w:rFonts w:ascii="Times New Roman" w:hAnsi="Times New Roman"/>
          <w:color w:val="000000"/>
          <w:sz w:val="24"/>
          <w:szCs w:val="24"/>
        </w:rPr>
        <w:t>Прави впечатление, че безработните се увеличават в</w:t>
      </w:r>
      <w:r w:rsidR="00784468">
        <w:rPr>
          <w:rFonts w:ascii="Times New Roman" w:hAnsi="Times New Roman"/>
          <w:color w:val="000000"/>
          <w:sz w:val="24"/>
          <w:szCs w:val="24"/>
        </w:rPr>
        <w:t>ъв всички</w:t>
      </w:r>
      <w:r>
        <w:rPr>
          <w:rFonts w:ascii="Times New Roman" w:hAnsi="Times New Roman"/>
          <w:color w:val="000000"/>
          <w:sz w:val="24"/>
          <w:szCs w:val="24"/>
        </w:rPr>
        <w:t xml:space="preserve"> групи притежаващи различни образователни степени. Най-голям процент е увеличението на безработните </w:t>
      </w:r>
      <w:r w:rsidR="00784468">
        <w:rPr>
          <w:rFonts w:ascii="Times New Roman" w:hAnsi="Times New Roman"/>
          <w:color w:val="000000"/>
          <w:sz w:val="24"/>
          <w:szCs w:val="24"/>
        </w:rPr>
        <w:t xml:space="preserve">в групата на хората </w:t>
      </w:r>
      <w:r>
        <w:rPr>
          <w:rFonts w:ascii="Times New Roman" w:hAnsi="Times New Roman"/>
          <w:color w:val="000000"/>
          <w:sz w:val="24"/>
          <w:szCs w:val="24"/>
        </w:rPr>
        <w:t>с основно образование, следвани от групата със средно образование, след което е групата на хората с начално и по-ниско образование и накрая е групата на висшистите с 18,75%.</w:t>
      </w:r>
    </w:p>
    <w:p w:rsidR="00597546" w:rsidRDefault="00784468" w:rsidP="0097014D">
      <w:pPr>
        <w:spacing w:before="120" w:after="120" w:line="240" w:lineRule="auto"/>
        <w:jc w:val="both"/>
        <w:rPr>
          <w:rFonts w:ascii="Times New Roman" w:hAnsi="Times New Roman"/>
          <w:color w:val="000000"/>
          <w:sz w:val="24"/>
          <w:szCs w:val="24"/>
        </w:rPr>
      </w:pPr>
      <w:r>
        <w:rPr>
          <w:rFonts w:ascii="Times New Roman" w:hAnsi="Times New Roman"/>
          <w:color w:val="000000"/>
          <w:sz w:val="24"/>
          <w:szCs w:val="24"/>
        </w:rPr>
        <w:t xml:space="preserve">Особено обезпокоителен е факта, че групата на дългосрочно безработните </w:t>
      </w:r>
      <w:r w:rsidR="00FB5793">
        <w:rPr>
          <w:rFonts w:ascii="Times New Roman" w:hAnsi="Times New Roman"/>
          <w:color w:val="000000"/>
          <w:sz w:val="24"/>
          <w:szCs w:val="24"/>
        </w:rPr>
        <w:t xml:space="preserve">(над 1 година) </w:t>
      </w:r>
      <w:r>
        <w:rPr>
          <w:rFonts w:ascii="Times New Roman" w:hAnsi="Times New Roman"/>
          <w:color w:val="000000"/>
          <w:sz w:val="24"/>
          <w:szCs w:val="24"/>
        </w:rPr>
        <w:t>се е увеличиала за периода 2011-2015 г. цели 2 пъти</w:t>
      </w:r>
      <w:r w:rsidR="00FB5793">
        <w:rPr>
          <w:rFonts w:ascii="Times New Roman" w:hAnsi="Times New Roman"/>
          <w:color w:val="000000"/>
          <w:sz w:val="24"/>
          <w:szCs w:val="24"/>
        </w:rPr>
        <w:t>. Освен това</w:t>
      </w:r>
      <w:r>
        <w:rPr>
          <w:rFonts w:ascii="Times New Roman" w:hAnsi="Times New Roman"/>
          <w:color w:val="000000"/>
          <w:sz w:val="24"/>
          <w:szCs w:val="24"/>
        </w:rPr>
        <w:t xml:space="preserve">  безработните лица над 2 години от 182 броя през 2011 г. са станали – 331 броя</w:t>
      </w:r>
      <w:r w:rsidR="00FB5793">
        <w:rPr>
          <w:rFonts w:ascii="Times New Roman" w:hAnsi="Times New Roman"/>
          <w:color w:val="000000"/>
          <w:sz w:val="24"/>
          <w:szCs w:val="24"/>
        </w:rPr>
        <w:t xml:space="preserve"> през 2015 г</w:t>
      </w:r>
      <w:r>
        <w:rPr>
          <w:rFonts w:ascii="Times New Roman" w:hAnsi="Times New Roman"/>
          <w:color w:val="000000"/>
          <w:sz w:val="24"/>
          <w:szCs w:val="24"/>
        </w:rPr>
        <w:t xml:space="preserve">. </w:t>
      </w:r>
      <w:r w:rsidR="00FB5793">
        <w:rPr>
          <w:rFonts w:ascii="Times New Roman" w:hAnsi="Times New Roman"/>
          <w:color w:val="000000"/>
          <w:sz w:val="24"/>
          <w:szCs w:val="24"/>
        </w:rPr>
        <w:t xml:space="preserve">Подробна информация за процесите можете да намерите в </w:t>
      </w:r>
      <w:r>
        <w:rPr>
          <w:rFonts w:ascii="Times New Roman" w:hAnsi="Times New Roman"/>
          <w:color w:val="000000"/>
          <w:sz w:val="24"/>
          <w:szCs w:val="24"/>
        </w:rPr>
        <w:t>таблица 24</w:t>
      </w:r>
      <w:r w:rsidR="00FB5793">
        <w:rPr>
          <w:rFonts w:ascii="Times New Roman" w:hAnsi="Times New Roman"/>
          <w:color w:val="000000"/>
          <w:sz w:val="24"/>
          <w:szCs w:val="24"/>
        </w:rPr>
        <w:t>, където е посочен броя на  безработните лица според продължителността на регистрацията си в Бюрото по труда</w:t>
      </w:r>
      <w:r w:rsidR="000F3A05">
        <w:rPr>
          <w:rFonts w:ascii="Times New Roman" w:hAnsi="Times New Roman"/>
          <w:color w:val="000000"/>
          <w:sz w:val="24"/>
          <w:szCs w:val="24"/>
        </w:rPr>
        <w:t>.</w:t>
      </w:r>
    </w:p>
    <w:p w:rsidR="00784468" w:rsidRDefault="00784468" w:rsidP="00784468">
      <w:pPr>
        <w:spacing w:before="120" w:after="120" w:line="240" w:lineRule="auto"/>
        <w:contextualSpacing/>
        <w:rPr>
          <w:rFonts w:ascii="Times New Roman" w:hAnsi="Times New Roman"/>
          <w:sz w:val="24"/>
          <w:szCs w:val="24"/>
        </w:rPr>
      </w:pPr>
      <w:r w:rsidRPr="00FA7C97">
        <w:rPr>
          <w:rFonts w:ascii="Times New Roman" w:hAnsi="Times New Roman"/>
          <w:b/>
          <w:sz w:val="24"/>
          <w:szCs w:val="24"/>
        </w:rPr>
        <w:t>Таблица</w:t>
      </w:r>
      <w:r w:rsidRPr="00FA7C97">
        <w:rPr>
          <w:rFonts w:ascii="Times New Roman" w:hAnsi="Times New Roman"/>
          <w:sz w:val="24"/>
          <w:szCs w:val="24"/>
        </w:rPr>
        <w:t xml:space="preserve"> </w:t>
      </w:r>
      <w:r w:rsidRPr="00FA7C97">
        <w:rPr>
          <w:rFonts w:ascii="Times New Roman" w:hAnsi="Times New Roman"/>
          <w:b/>
          <w:sz w:val="24"/>
          <w:szCs w:val="24"/>
        </w:rPr>
        <w:t xml:space="preserve"> № </w:t>
      </w:r>
      <w:r>
        <w:rPr>
          <w:rFonts w:ascii="Times New Roman" w:hAnsi="Times New Roman"/>
          <w:b/>
          <w:sz w:val="24"/>
          <w:szCs w:val="24"/>
        </w:rPr>
        <w:t>24</w:t>
      </w:r>
      <w:r w:rsidRPr="00FA7C97">
        <w:rPr>
          <w:rFonts w:ascii="Times New Roman" w:hAnsi="Times New Roman"/>
          <w:b/>
          <w:sz w:val="24"/>
          <w:szCs w:val="24"/>
        </w:rPr>
        <w:t xml:space="preserve">.  </w:t>
      </w:r>
      <w:r>
        <w:rPr>
          <w:rFonts w:ascii="Times New Roman" w:hAnsi="Times New Roman"/>
          <w:b/>
          <w:sz w:val="24"/>
          <w:szCs w:val="24"/>
        </w:rPr>
        <w:t xml:space="preserve">Справка с показатели за безработица и разделение по </w:t>
      </w:r>
      <w:r>
        <w:rPr>
          <w:rFonts w:ascii="Times New Roman" w:hAnsi="Times New Roman"/>
          <w:b/>
          <w:sz w:val="24"/>
          <w:szCs w:val="24"/>
          <w:u w:val="single"/>
        </w:rPr>
        <w:t>продължителност на регистрацията</w:t>
      </w:r>
      <w:r w:rsidRPr="00E0250F">
        <w:rPr>
          <w:rFonts w:ascii="Times New Roman" w:hAnsi="Times New Roman"/>
          <w:b/>
          <w:sz w:val="24"/>
          <w:szCs w:val="24"/>
          <w:u w:val="single"/>
        </w:rPr>
        <w:t xml:space="preserve"> </w:t>
      </w:r>
      <w:r>
        <w:rPr>
          <w:rFonts w:ascii="Times New Roman" w:hAnsi="Times New Roman"/>
          <w:b/>
          <w:sz w:val="24"/>
          <w:szCs w:val="24"/>
        </w:rPr>
        <w:t>в община Ябланица за периода 2011-2015 г.</w:t>
      </w:r>
      <w:r w:rsidRPr="00FA7C97">
        <w:rPr>
          <w:rFonts w:ascii="Times New Roman" w:hAnsi="Times New Roman"/>
          <w:b/>
          <w:sz w:val="24"/>
          <w:szCs w:val="24"/>
        </w:rPr>
        <w:t xml:space="preserve"> </w:t>
      </w:r>
      <w:r w:rsidRPr="00FA7C97">
        <w:rPr>
          <w:rFonts w:ascii="Times New Roman" w:hAnsi="Times New Roman"/>
          <w:sz w:val="24"/>
          <w:szCs w:val="24"/>
        </w:rPr>
        <w:t xml:space="preserve"> </w:t>
      </w:r>
    </w:p>
    <w:p w:rsidR="00784468" w:rsidRPr="00197F95" w:rsidRDefault="00784468" w:rsidP="00784468">
      <w:pPr>
        <w:spacing w:before="120" w:after="120" w:line="240" w:lineRule="auto"/>
        <w:contextualSpacing/>
        <w:rPr>
          <w:rFonts w:ascii="Times New Roman" w:hAnsi="Times New Roman"/>
          <w:sz w:val="12"/>
          <w:szCs w:val="12"/>
        </w:rPr>
      </w:pPr>
    </w:p>
    <w:tbl>
      <w:tblPr>
        <w:tblW w:w="8038" w:type="dxa"/>
        <w:jc w:val="center"/>
        <w:tblInd w:w="108" w:type="dxa"/>
        <w:tblLook w:val="01E0" w:firstRow="1" w:lastRow="1" w:firstColumn="1" w:lastColumn="1" w:noHBand="0" w:noVBand="0"/>
      </w:tblPr>
      <w:tblGrid>
        <w:gridCol w:w="3385"/>
        <w:gridCol w:w="824"/>
        <w:gridCol w:w="702"/>
        <w:gridCol w:w="702"/>
        <w:gridCol w:w="702"/>
        <w:gridCol w:w="687"/>
        <w:gridCol w:w="1036"/>
      </w:tblGrid>
      <w:tr w:rsidR="003E2987" w:rsidRPr="00FA7C97" w:rsidTr="003E2987">
        <w:trPr>
          <w:jc w:val="center"/>
        </w:trPr>
        <w:tc>
          <w:tcPr>
            <w:tcW w:w="3385" w:type="dxa"/>
            <w:tcBorders>
              <w:top w:val="single" w:sz="4" w:space="0" w:color="auto"/>
              <w:left w:val="single" w:sz="4" w:space="0" w:color="auto"/>
              <w:bottom w:val="single" w:sz="4" w:space="0" w:color="auto"/>
              <w:right w:val="single" w:sz="4" w:space="0" w:color="auto"/>
            </w:tcBorders>
            <w:shd w:val="clear" w:color="auto" w:fill="000080"/>
          </w:tcPr>
          <w:p w:rsidR="003E2987" w:rsidRPr="00DF4BDC" w:rsidRDefault="003E2987" w:rsidP="00125121">
            <w:pPr>
              <w:spacing w:after="0" w:line="240" w:lineRule="auto"/>
              <w:rPr>
                <w:rFonts w:ascii="Times New Roman" w:hAnsi="Times New Roman"/>
                <w:b/>
              </w:rPr>
            </w:pPr>
            <w:r w:rsidRPr="00DF4BDC">
              <w:rPr>
                <w:rFonts w:ascii="Times New Roman" w:hAnsi="Times New Roman"/>
                <w:b/>
              </w:rPr>
              <w:t>Община Ябланица</w:t>
            </w:r>
          </w:p>
        </w:tc>
        <w:tc>
          <w:tcPr>
            <w:tcW w:w="824" w:type="dxa"/>
            <w:tcBorders>
              <w:top w:val="single" w:sz="4" w:space="0" w:color="auto"/>
              <w:left w:val="single" w:sz="4" w:space="0" w:color="auto"/>
              <w:bottom w:val="single" w:sz="4" w:space="0" w:color="auto"/>
              <w:right w:val="single" w:sz="4" w:space="0" w:color="auto"/>
            </w:tcBorders>
            <w:shd w:val="clear" w:color="auto" w:fill="000080"/>
          </w:tcPr>
          <w:p w:rsidR="003E2987" w:rsidRPr="00DF4BDC" w:rsidRDefault="003E2987" w:rsidP="00125121">
            <w:pPr>
              <w:spacing w:after="0" w:line="240" w:lineRule="auto"/>
              <w:rPr>
                <w:rFonts w:ascii="Times New Roman" w:hAnsi="Times New Roman"/>
                <w:b/>
              </w:rPr>
            </w:pPr>
            <w:r w:rsidRPr="00DF4BDC">
              <w:rPr>
                <w:rFonts w:ascii="Times New Roman" w:hAnsi="Times New Roman"/>
                <w:b/>
              </w:rPr>
              <w:t>2011</w:t>
            </w:r>
          </w:p>
        </w:tc>
        <w:tc>
          <w:tcPr>
            <w:tcW w:w="702" w:type="dxa"/>
            <w:tcBorders>
              <w:top w:val="single" w:sz="4" w:space="0" w:color="auto"/>
              <w:left w:val="single" w:sz="4" w:space="0" w:color="auto"/>
              <w:bottom w:val="single" w:sz="4" w:space="0" w:color="auto"/>
              <w:right w:val="single" w:sz="4" w:space="0" w:color="auto"/>
            </w:tcBorders>
            <w:shd w:val="clear" w:color="auto" w:fill="000080"/>
          </w:tcPr>
          <w:p w:rsidR="003E2987" w:rsidRPr="00DF4BDC" w:rsidRDefault="003E2987" w:rsidP="00125121">
            <w:pPr>
              <w:spacing w:after="0" w:line="240" w:lineRule="auto"/>
              <w:rPr>
                <w:rFonts w:ascii="Times New Roman" w:hAnsi="Times New Roman"/>
                <w:b/>
              </w:rPr>
            </w:pPr>
            <w:r w:rsidRPr="00DF4BDC">
              <w:rPr>
                <w:rFonts w:ascii="Times New Roman" w:hAnsi="Times New Roman"/>
                <w:b/>
              </w:rPr>
              <w:t>2012</w:t>
            </w:r>
          </w:p>
        </w:tc>
        <w:tc>
          <w:tcPr>
            <w:tcW w:w="702" w:type="dxa"/>
            <w:tcBorders>
              <w:top w:val="single" w:sz="4" w:space="0" w:color="auto"/>
              <w:left w:val="single" w:sz="4" w:space="0" w:color="auto"/>
              <w:bottom w:val="single" w:sz="4" w:space="0" w:color="auto"/>
              <w:right w:val="single" w:sz="4" w:space="0" w:color="auto"/>
            </w:tcBorders>
            <w:shd w:val="clear" w:color="auto" w:fill="000080"/>
          </w:tcPr>
          <w:p w:rsidR="003E2987" w:rsidRPr="00DF4BDC" w:rsidRDefault="003E2987" w:rsidP="00125121">
            <w:pPr>
              <w:rPr>
                <w:b/>
              </w:rPr>
            </w:pPr>
            <w:r w:rsidRPr="00DF4BDC">
              <w:rPr>
                <w:rFonts w:ascii="Times New Roman" w:hAnsi="Times New Roman"/>
                <w:b/>
              </w:rPr>
              <w:t>2013</w:t>
            </w:r>
          </w:p>
        </w:tc>
        <w:tc>
          <w:tcPr>
            <w:tcW w:w="702" w:type="dxa"/>
            <w:tcBorders>
              <w:top w:val="single" w:sz="4" w:space="0" w:color="auto"/>
              <w:left w:val="single" w:sz="4" w:space="0" w:color="auto"/>
              <w:bottom w:val="single" w:sz="4" w:space="0" w:color="auto"/>
              <w:right w:val="single" w:sz="4" w:space="0" w:color="auto"/>
            </w:tcBorders>
            <w:shd w:val="clear" w:color="auto" w:fill="000080"/>
          </w:tcPr>
          <w:p w:rsidR="003E2987" w:rsidRPr="00DF4BDC" w:rsidRDefault="003E2987" w:rsidP="00125121">
            <w:pPr>
              <w:rPr>
                <w:b/>
              </w:rPr>
            </w:pPr>
            <w:r w:rsidRPr="00DF4BDC">
              <w:rPr>
                <w:rFonts w:ascii="Times New Roman" w:hAnsi="Times New Roman"/>
                <w:b/>
              </w:rPr>
              <w:t>2014</w:t>
            </w:r>
          </w:p>
        </w:tc>
        <w:tc>
          <w:tcPr>
            <w:tcW w:w="687" w:type="dxa"/>
            <w:tcBorders>
              <w:top w:val="single" w:sz="4" w:space="0" w:color="auto"/>
              <w:left w:val="single" w:sz="4" w:space="0" w:color="auto"/>
              <w:bottom w:val="single" w:sz="4" w:space="0" w:color="auto"/>
              <w:right w:val="single" w:sz="4" w:space="0" w:color="auto"/>
            </w:tcBorders>
            <w:shd w:val="clear" w:color="auto" w:fill="000080"/>
          </w:tcPr>
          <w:p w:rsidR="003E2987" w:rsidRPr="00DF4BDC" w:rsidRDefault="003E2987" w:rsidP="00125121">
            <w:pPr>
              <w:spacing w:after="0" w:line="240" w:lineRule="auto"/>
              <w:ind w:right="-108"/>
              <w:rPr>
                <w:rFonts w:ascii="Times New Roman" w:hAnsi="Times New Roman"/>
                <w:b/>
              </w:rPr>
            </w:pPr>
            <w:r w:rsidRPr="00DF4BDC">
              <w:rPr>
                <w:rFonts w:ascii="Times New Roman" w:hAnsi="Times New Roman"/>
                <w:b/>
              </w:rPr>
              <w:t>2015</w:t>
            </w:r>
          </w:p>
        </w:tc>
        <w:tc>
          <w:tcPr>
            <w:tcW w:w="1036" w:type="dxa"/>
            <w:tcBorders>
              <w:top w:val="single" w:sz="4" w:space="0" w:color="auto"/>
              <w:left w:val="single" w:sz="4" w:space="0" w:color="auto"/>
              <w:bottom w:val="single" w:sz="4" w:space="0" w:color="auto"/>
              <w:right w:val="single" w:sz="4" w:space="0" w:color="auto"/>
            </w:tcBorders>
            <w:shd w:val="clear" w:color="auto" w:fill="000080"/>
          </w:tcPr>
          <w:p w:rsidR="003E2987" w:rsidRPr="00DF4BDC" w:rsidRDefault="003E2987" w:rsidP="00125121">
            <w:pPr>
              <w:rPr>
                <w:b/>
              </w:rPr>
            </w:pPr>
            <w:r>
              <w:rPr>
                <w:rFonts w:ascii="Times New Roman" w:hAnsi="Times New Roman"/>
                <w:b/>
              </w:rPr>
              <w:t>Разлика</w:t>
            </w:r>
          </w:p>
        </w:tc>
      </w:tr>
      <w:tr w:rsidR="003E2987" w:rsidRPr="00FA7C97" w:rsidTr="003E2987">
        <w:trPr>
          <w:jc w:val="center"/>
        </w:trPr>
        <w:tc>
          <w:tcPr>
            <w:tcW w:w="3385" w:type="dxa"/>
            <w:tcBorders>
              <w:top w:val="single" w:sz="4" w:space="0" w:color="auto"/>
              <w:left w:val="single" w:sz="4" w:space="0" w:color="auto"/>
              <w:bottom w:val="single" w:sz="4" w:space="0" w:color="auto"/>
              <w:right w:val="single" w:sz="4" w:space="0" w:color="auto"/>
            </w:tcBorders>
          </w:tcPr>
          <w:p w:rsidR="003E2987" w:rsidRPr="00DF4BDC" w:rsidRDefault="003E2987" w:rsidP="00125121">
            <w:pPr>
              <w:spacing w:after="0" w:line="240" w:lineRule="auto"/>
              <w:rPr>
                <w:rFonts w:ascii="Times New Roman" w:hAnsi="Times New Roman"/>
                <w:b/>
              </w:rPr>
            </w:pPr>
            <w:r>
              <w:rPr>
                <w:rFonts w:ascii="Times New Roman" w:hAnsi="Times New Roman"/>
                <w:b/>
              </w:rPr>
              <w:t>Продължителност на регистрацията</w:t>
            </w:r>
          </w:p>
        </w:tc>
        <w:tc>
          <w:tcPr>
            <w:tcW w:w="824" w:type="dxa"/>
            <w:tcBorders>
              <w:top w:val="single" w:sz="4" w:space="0" w:color="auto"/>
              <w:left w:val="single" w:sz="4" w:space="0" w:color="auto"/>
              <w:bottom w:val="single" w:sz="4" w:space="0" w:color="auto"/>
              <w:right w:val="single" w:sz="4" w:space="0" w:color="auto"/>
            </w:tcBorders>
            <w:shd w:val="clear" w:color="auto" w:fill="808080"/>
          </w:tcPr>
          <w:p w:rsidR="003E2987" w:rsidRPr="00DF4BDC" w:rsidRDefault="003E2987" w:rsidP="00125121">
            <w:pPr>
              <w:spacing w:after="0" w:line="240" w:lineRule="auto"/>
              <w:jc w:val="right"/>
              <w:rPr>
                <w:rFonts w:ascii="Times New Roman" w:hAnsi="Times New Roman"/>
                <w:b/>
              </w:rPr>
            </w:pPr>
          </w:p>
        </w:tc>
        <w:tc>
          <w:tcPr>
            <w:tcW w:w="702" w:type="dxa"/>
            <w:tcBorders>
              <w:top w:val="single" w:sz="4" w:space="0" w:color="auto"/>
              <w:left w:val="single" w:sz="4" w:space="0" w:color="auto"/>
              <w:bottom w:val="single" w:sz="4" w:space="0" w:color="auto"/>
              <w:right w:val="single" w:sz="4" w:space="0" w:color="auto"/>
            </w:tcBorders>
            <w:shd w:val="clear" w:color="auto" w:fill="999999"/>
          </w:tcPr>
          <w:p w:rsidR="003E2987" w:rsidRPr="00DF4BDC" w:rsidRDefault="003E2987" w:rsidP="00125121">
            <w:pPr>
              <w:spacing w:after="0" w:line="240" w:lineRule="auto"/>
              <w:jc w:val="right"/>
              <w:rPr>
                <w:rFonts w:ascii="Times New Roman" w:hAnsi="Times New Roman"/>
                <w:b/>
              </w:rPr>
            </w:pPr>
          </w:p>
        </w:tc>
        <w:tc>
          <w:tcPr>
            <w:tcW w:w="702" w:type="dxa"/>
            <w:tcBorders>
              <w:top w:val="single" w:sz="4" w:space="0" w:color="auto"/>
              <w:left w:val="single" w:sz="4" w:space="0" w:color="auto"/>
              <w:bottom w:val="single" w:sz="4" w:space="0" w:color="auto"/>
              <w:right w:val="single" w:sz="4" w:space="0" w:color="auto"/>
            </w:tcBorders>
            <w:shd w:val="clear" w:color="auto" w:fill="D9D9D9"/>
          </w:tcPr>
          <w:p w:rsidR="003E2987" w:rsidRPr="00DF4BDC" w:rsidRDefault="003E2987" w:rsidP="00125121">
            <w:pPr>
              <w:spacing w:after="0" w:line="240" w:lineRule="auto"/>
              <w:jc w:val="right"/>
              <w:rPr>
                <w:rFonts w:ascii="Times New Roman" w:hAnsi="Times New Roman"/>
                <w:b/>
              </w:rPr>
            </w:pPr>
          </w:p>
        </w:tc>
        <w:tc>
          <w:tcPr>
            <w:tcW w:w="702" w:type="dxa"/>
            <w:tcBorders>
              <w:top w:val="single" w:sz="4" w:space="0" w:color="auto"/>
              <w:left w:val="single" w:sz="4" w:space="0" w:color="auto"/>
              <w:bottom w:val="single" w:sz="4" w:space="0" w:color="auto"/>
              <w:right w:val="single" w:sz="4" w:space="0" w:color="auto"/>
            </w:tcBorders>
            <w:shd w:val="clear" w:color="auto" w:fill="D9D9D9"/>
          </w:tcPr>
          <w:p w:rsidR="003E2987" w:rsidRPr="00BE49CA" w:rsidRDefault="003E2987" w:rsidP="00125121">
            <w:pPr>
              <w:spacing w:after="0" w:line="240" w:lineRule="auto"/>
              <w:jc w:val="right"/>
              <w:rPr>
                <w:rFonts w:ascii="Times New Roman" w:hAnsi="Times New Roman"/>
                <w:b/>
              </w:rPr>
            </w:pPr>
          </w:p>
        </w:tc>
        <w:tc>
          <w:tcPr>
            <w:tcW w:w="687" w:type="dxa"/>
            <w:tcBorders>
              <w:top w:val="single" w:sz="4" w:space="0" w:color="auto"/>
              <w:left w:val="single" w:sz="4" w:space="0" w:color="auto"/>
              <w:bottom w:val="single" w:sz="4" w:space="0" w:color="auto"/>
              <w:right w:val="single" w:sz="4" w:space="0" w:color="auto"/>
            </w:tcBorders>
            <w:shd w:val="clear" w:color="auto" w:fill="D9D9D9"/>
          </w:tcPr>
          <w:p w:rsidR="003E2987" w:rsidRPr="00DF4BDC" w:rsidRDefault="003E2987" w:rsidP="00125121">
            <w:pPr>
              <w:spacing w:after="0" w:line="240" w:lineRule="auto"/>
              <w:jc w:val="right"/>
              <w:rPr>
                <w:rFonts w:ascii="Times New Roman" w:hAnsi="Times New Roman"/>
                <w:b/>
              </w:rPr>
            </w:pPr>
          </w:p>
        </w:tc>
        <w:tc>
          <w:tcPr>
            <w:tcW w:w="1036" w:type="dxa"/>
            <w:tcBorders>
              <w:top w:val="single" w:sz="4" w:space="0" w:color="auto"/>
              <w:left w:val="single" w:sz="4" w:space="0" w:color="auto"/>
              <w:bottom w:val="single" w:sz="4" w:space="0" w:color="auto"/>
              <w:right w:val="single" w:sz="4" w:space="0" w:color="auto"/>
            </w:tcBorders>
            <w:shd w:val="clear" w:color="auto" w:fill="D9D9D9"/>
          </w:tcPr>
          <w:p w:rsidR="003E2987" w:rsidRPr="00BE49CA" w:rsidRDefault="003E2987" w:rsidP="00125121">
            <w:pPr>
              <w:spacing w:after="0" w:line="240" w:lineRule="auto"/>
              <w:jc w:val="right"/>
              <w:rPr>
                <w:rFonts w:ascii="Times New Roman" w:hAnsi="Times New Roman"/>
                <w:b/>
              </w:rPr>
            </w:pPr>
          </w:p>
        </w:tc>
      </w:tr>
      <w:tr w:rsidR="003E2987" w:rsidRPr="00FA7C97" w:rsidTr="003E2987">
        <w:trPr>
          <w:jc w:val="center"/>
        </w:trPr>
        <w:tc>
          <w:tcPr>
            <w:tcW w:w="3385" w:type="dxa"/>
            <w:tcBorders>
              <w:top w:val="single" w:sz="4" w:space="0" w:color="auto"/>
              <w:left w:val="single" w:sz="4" w:space="0" w:color="auto"/>
              <w:bottom w:val="single" w:sz="4" w:space="0" w:color="auto"/>
              <w:right w:val="single" w:sz="4" w:space="0" w:color="auto"/>
            </w:tcBorders>
          </w:tcPr>
          <w:p w:rsidR="003E2987" w:rsidRPr="00A72337" w:rsidRDefault="003E2987" w:rsidP="00784468">
            <w:pPr>
              <w:spacing w:after="0" w:line="240" w:lineRule="auto"/>
              <w:rPr>
                <w:rFonts w:ascii="Times New Roman" w:hAnsi="Times New Roman"/>
              </w:rPr>
            </w:pPr>
            <w:r>
              <w:rPr>
                <w:rFonts w:ascii="Times New Roman" w:hAnsi="Times New Roman"/>
              </w:rPr>
              <w:t>Безработни лица до 1 месец - общо</w:t>
            </w:r>
          </w:p>
        </w:tc>
        <w:tc>
          <w:tcPr>
            <w:tcW w:w="824" w:type="dxa"/>
            <w:tcBorders>
              <w:top w:val="single" w:sz="4" w:space="0" w:color="auto"/>
              <w:left w:val="single" w:sz="4" w:space="0" w:color="auto"/>
              <w:bottom w:val="single" w:sz="4" w:space="0" w:color="auto"/>
              <w:right w:val="single" w:sz="4" w:space="0" w:color="auto"/>
            </w:tcBorders>
            <w:shd w:val="clear" w:color="auto" w:fill="808080"/>
          </w:tcPr>
          <w:p w:rsidR="003E2987" w:rsidRPr="00597546" w:rsidRDefault="003E2987" w:rsidP="00125121">
            <w:pPr>
              <w:spacing w:after="0" w:line="240" w:lineRule="auto"/>
              <w:jc w:val="right"/>
              <w:rPr>
                <w:rFonts w:ascii="Times New Roman" w:hAnsi="Times New Roman"/>
              </w:rPr>
            </w:pPr>
            <w:r w:rsidRPr="00597546">
              <w:rPr>
                <w:rFonts w:ascii="Times New Roman" w:hAnsi="Times New Roman"/>
              </w:rPr>
              <w:t>50</w:t>
            </w:r>
          </w:p>
        </w:tc>
        <w:tc>
          <w:tcPr>
            <w:tcW w:w="702" w:type="dxa"/>
            <w:tcBorders>
              <w:top w:val="single" w:sz="4" w:space="0" w:color="auto"/>
              <w:left w:val="single" w:sz="4" w:space="0" w:color="auto"/>
              <w:bottom w:val="single" w:sz="4" w:space="0" w:color="auto"/>
              <w:right w:val="single" w:sz="4" w:space="0" w:color="auto"/>
            </w:tcBorders>
            <w:shd w:val="clear" w:color="auto" w:fill="999999"/>
          </w:tcPr>
          <w:p w:rsidR="003E2987" w:rsidRPr="00597546" w:rsidRDefault="003E2987" w:rsidP="00125121">
            <w:pPr>
              <w:spacing w:after="0" w:line="240" w:lineRule="auto"/>
              <w:jc w:val="right"/>
              <w:rPr>
                <w:rFonts w:ascii="Times New Roman" w:hAnsi="Times New Roman"/>
              </w:rPr>
            </w:pPr>
            <w:r w:rsidRPr="00597546">
              <w:rPr>
                <w:rFonts w:ascii="Times New Roman" w:hAnsi="Times New Roman"/>
              </w:rPr>
              <w:t>32</w:t>
            </w:r>
          </w:p>
        </w:tc>
        <w:tc>
          <w:tcPr>
            <w:tcW w:w="702" w:type="dxa"/>
            <w:tcBorders>
              <w:top w:val="single" w:sz="4" w:space="0" w:color="auto"/>
              <w:left w:val="single" w:sz="4" w:space="0" w:color="auto"/>
              <w:bottom w:val="single" w:sz="4" w:space="0" w:color="auto"/>
              <w:right w:val="single" w:sz="4" w:space="0" w:color="auto"/>
            </w:tcBorders>
            <w:shd w:val="clear" w:color="auto" w:fill="D9D9D9"/>
          </w:tcPr>
          <w:p w:rsidR="003E2987" w:rsidRPr="00597546" w:rsidRDefault="003E2987" w:rsidP="00125121">
            <w:pPr>
              <w:spacing w:after="0" w:line="240" w:lineRule="auto"/>
              <w:jc w:val="right"/>
              <w:rPr>
                <w:rFonts w:ascii="Times New Roman" w:hAnsi="Times New Roman"/>
              </w:rPr>
            </w:pPr>
            <w:r w:rsidRPr="00597546">
              <w:rPr>
                <w:rFonts w:ascii="Times New Roman" w:hAnsi="Times New Roman"/>
              </w:rPr>
              <w:t>65</w:t>
            </w:r>
          </w:p>
        </w:tc>
        <w:tc>
          <w:tcPr>
            <w:tcW w:w="702" w:type="dxa"/>
            <w:tcBorders>
              <w:top w:val="single" w:sz="4" w:space="0" w:color="auto"/>
              <w:left w:val="single" w:sz="4" w:space="0" w:color="auto"/>
              <w:bottom w:val="single" w:sz="4" w:space="0" w:color="auto"/>
              <w:right w:val="single" w:sz="4" w:space="0" w:color="auto"/>
            </w:tcBorders>
            <w:shd w:val="clear" w:color="auto" w:fill="D9D9D9"/>
          </w:tcPr>
          <w:p w:rsidR="003E2987" w:rsidRPr="00597546" w:rsidRDefault="003E2987" w:rsidP="00125121">
            <w:pPr>
              <w:spacing w:after="0" w:line="240" w:lineRule="auto"/>
              <w:jc w:val="right"/>
              <w:rPr>
                <w:rFonts w:ascii="Times New Roman" w:hAnsi="Times New Roman"/>
              </w:rPr>
            </w:pPr>
            <w:r w:rsidRPr="00597546">
              <w:rPr>
                <w:rFonts w:ascii="Times New Roman" w:hAnsi="Times New Roman"/>
              </w:rPr>
              <w:t>27</w:t>
            </w:r>
          </w:p>
        </w:tc>
        <w:tc>
          <w:tcPr>
            <w:tcW w:w="687" w:type="dxa"/>
            <w:tcBorders>
              <w:top w:val="single" w:sz="4" w:space="0" w:color="auto"/>
              <w:left w:val="single" w:sz="4" w:space="0" w:color="auto"/>
              <w:bottom w:val="single" w:sz="4" w:space="0" w:color="auto"/>
              <w:right w:val="single" w:sz="4" w:space="0" w:color="auto"/>
            </w:tcBorders>
            <w:shd w:val="clear" w:color="auto" w:fill="D9D9D9"/>
          </w:tcPr>
          <w:p w:rsidR="003E2987" w:rsidRPr="00597546" w:rsidRDefault="003E2987" w:rsidP="00125121">
            <w:pPr>
              <w:spacing w:after="0" w:line="240" w:lineRule="auto"/>
              <w:jc w:val="right"/>
              <w:rPr>
                <w:rFonts w:ascii="Times New Roman" w:hAnsi="Times New Roman"/>
              </w:rPr>
            </w:pPr>
            <w:r w:rsidRPr="00597546">
              <w:rPr>
                <w:rFonts w:ascii="Times New Roman" w:hAnsi="Times New Roman"/>
              </w:rPr>
              <w:t>33</w:t>
            </w:r>
          </w:p>
        </w:tc>
        <w:tc>
          <w:tcPr>
            <w:tcW w:w="1036" w:type="dxa"/>
            <w:tcBorders>
              <w:top w:val="single" w:sz="4" w:space="0" w:color="auto"/>
              <w:left w:val="single" w:sz="4" w:space="0" w:color="auto"/>
              <w:bottom w:val="single" w:sz="4" w:space="0" w:color="auto"/>
              <w:right w:val="single" w:sz="4" w:space="0" w:color="auto"/>
            </w:tcBorders>
            <w:shd w:val="clear" w:color="auto" w:fill="D9D9D9"/>
          </w:tcPr>
          <w:p w:rsidR="003E2987" w:rsidRPr="00A72337" w:rsidRDefault="003E2987" w:rsidP="00125121">
            <w:pPr>
              <w:spacing w:after="0" w:line="240" w:lineRule="auto"/>
              <w:jc w:val="right"/>
              <w:rPr>
                <w:rFonts w:ascii="Times New Roman" w:hAnsi="Times New Roman"/>
              </w:rPr>
            </w:pPr>
            <w:r>
              <w:rPr>
                <w:rFonts w:ascii="Times New Roman" w:hAnsi="Times New Roman"/>
              </w:rPr>
              <w:t>- 17</w:t>
            </w:r>
          </w:p>
        </w:tc>
      </w:tr>
      <w:tr w:rsidR="003E2987" w:rsidRPr="00FA7C97" w:rsidTr="003E2987">
        <w:trPr>
          <w:jc w:val="center"/>
        </w:trPr>
        <w:tc>
          <w:tcPr>
            <w:tcW w:w="3385" w:type="dxa"/>
            <w:tcBorders>
              <w:top w:val="single" w:sz="4" w:space="0" w:color="auto"/>
              <w:left w:val="single" w:sz="4" w:space="0" w:color="auto"/>
              <w:bottom w:val="single" w:sz="4" w:space="0" w:color="auto"/>
              <w:right w:val="single" w:sz="4" w:space="0" w:color="auto"/>
            </w:tcBorders>
          </w:tcPr>
          <w:p w:rsidR="003E2987" w:rsidRDefault="003E2987" w:rsidP="00784468">
            <w:pPr>
              <w:spacing w:after="0" w:line="240" w:lineRule="auto"/>
            </w:pPr>
            <w:r w:rsidRPr="00FB5E35">
              <w:rPr>
                <w:rFonts w:ascii="Times New Roman" w:hAnsi="Times New Roman"/>
              </w:rPr>
              <w:t xml:space="preserve">Безработни лица </w:t>
            </w:r>
            <w:r>
              <w:rPr>
                <w:rFonts w:ascii="Times New Roman" w:hAnsi="Times New Roman"/>
              </w:rPr>
              <w:t>от</w:t>
            </w:r>
            <w:r w:rsidRPr="00FB5E35">
              <w:rPr>
                <w:rFonts w:ascii="Times New Roman" w:hAnsi="Times New Roman"/>
              </w:rPr>
              <w:t xml:space="preserve"> 1 месец </w:t>
            </w:r>
            <w:r>
              <w:rPr>
                <w:rFonts w:ascii="Times New Roman" w:hAnsi="Times New Roman"/>
              </w:rPr>
              <w:t xml:space="preserve">до 4 месеца </w:t>
            </w:r>
            <w:r w:rsidRPr="00FB5E35">
              <w:rPr>
                <w:rFonts w:ascii="Times New Roman" w:hAnsi="Times New Roman"/>
              </w:rPr>
              <w:t>- общо</w:t>
            </w:r>
          </w:p>
        </w:tc>
        <w:tc>
          <w:tcPr>
            <w:tcW w:w="824" w:type="dxa"/>
            <w:tcBorders>
              <w:top w:val="single" w:sz="4" w:space="0" w:color="auto"/>
              <w:left w:val="single" w:sz="4" w:space="0" w:color="auto"/>
              <w:bottom w:val="single" w:sz="4" w:space="0" w:color="auto"/>
              <w:right w:val="single" w:sz="4" w:space="0" w:color="auto"/>
            </w:tcBorders>
            <w:shd w:val="clear" w:color="auto" w:fill="808080"/>
          </w:tcPr>
          <w:p w:rsidR="003E2987" w:rsidRPr="00A72337" w:rsidRDefault="003E2987" w:rsidP="00125121">
            <w:pPr>
              <w:spacing w:after="0" w:line="240" w:lineRule="auto"/>
              <w:jc w:val="right"/>
              <w:rPr>
                <w:rFonts w:ascii="Times New Roman" w:hAnsi="Times New Roman"/>
              </w:rPr>
            </w:pPr>
            <w:r>
              <w:rPr>
                <w:rFonts w:ascii="Times New Roman" w:hAnsi="Times New Roman"/>
              </w:rPr>
              <w:t>111</w:t>
            </w:r>
          </w:p>
        </w:tc>
        <w:tc>
          <w:tcPr>
            <w:tcW w:w="702" w:type="dxa"/>
            <w:tcBorders>
              <w:top w:val="single" w:sz="4" w:space="0" w:color="auto"/>
              <w:left w:val="single" w:sz="4" w:space="0" w:color="auto"/>
              <w:bottom w:val="single" w:sz="4" w:space="0" w:color="auto"/>
              <w:right w:val="single" w:sz="4" w:space="0" w:color="auto"/>
            </w:tcBorders>
            <w:shd w:val="clear" w:color="auto" w:fill="999999"/>
          </w:tcPr>
          <w:p w:rsidR="003E2987" w:rsidRPr="00A72337" w:rsidRDefault="003E2987" w:rsidP="00125121">
            <w:pPr>
              <w:spacing w:after="0" w:line="240" w:lineRule="auto"/>
              <w:jc w:val="right"/>
              <w:rPr>
                <w:rFonts w:ascii="Times New Roman" w:hAnsi="Times New Roman"/>
              </w:rPr>
            </w:pPr>
            <w:r>
              <w:rPr>
                <w:rFonts w:ascii="Times New Roman" w:hAnsi="Times New Roman"/>
              </w:rPr>
              <w:t>144</w:t>
            </w:r>
          </w:p>
        </w:tc>
        <w:tc>
          <w:tcPr>
            <w:tcW w:w="702" w:type="dxa"/>
            <w:tcBorders>
              <w:top w:val="single" w:sz="4" w:space="0" w:color="auto"/>
              <w:left w:val="single" w:sz="4" w:space="0" w:color="auto"/>
              <w:bottom w:val="single" w:sz="4" w:space="0" w:color="auto"/>
              <w:right w:val="single" w:sz="4" w:space="0" w:color="auto"/>
            </w:tcBorders>
            <w:shd w:val="clear" w:color="auto" w:fill="D9D9D9"/>
          </w:tcPr>
          <w:p w:rsidR="003E2987" w:rsidRPr="00A72337" w:rsidRDefault="003E2987" w:rsidP="00125121">
            <w:pPr>
              <w:spacing w:after="0" w:line="240" w:lineRule="auto"/>
              <w:jc w:val="right"/>
              <w:rPr>
                <w:rFonts w:ascii="Times New Roman" w:hAnsi="Times New Roman"/>
              </w:rPr>
            </w:pPr>
            <w:r>
              <w:rPr>
                <w:rFonts w:ascii="Times New Roman" w:hAnsi="Times New Roman"/>
              </w:rPr>
              <w:t>143</w:t>
            </w:r>
          </w:p>
        </w:tc>
        <w:tc>
          <w:tcPr>
            <w:tcW w:w="702" w:type="dxa"/>
            <w:tcBorders>
              <w:top w:val="single" w:sz="4" w:space="0" w:color="auto"/>
              <w:left w:val="single" w:sz="4" w:space="0" w:color="auto"/>
              <w:bottom w:val="single" w:sz="4" w:space="0" w:color="auto"/>
              <w:right w:val="single" w:sz="4" w:space="0" w:color="auto"/>
            </w:tcBorders>
            <w:shd w:val="clear" w:color="auto" w:fill="D9D9D9"/>
          </w:tcPr>
          <w:p w:rsidR="003E2987" w:rsidRPr="0042737A" w:rsidRDefault="003E2987" w:rsidP="00125121">
            <w:pPr>
              <w:spacing w:after="0" w:line="240" w:lineRule="auto"/>
              <w:jc w:val="right"/>
              <w:rPr>
                <w:rFonts w:ascii="Times New Roman" w:hAnsi="Times New Roman"/>
              </w:rPr>
            </w:pPr>
            <w:r>
              <w:rPr>
                <w:rFonts w:ascii="Times New Roman" w:hAnsi="Times New Roman"/>
              </w:rPr>
              <w:t>84</w:t>
            </w:r>
          </w:p>
        </w:tc>
        <w:tc>
          <w:tcPr>
            <w:tcW w:w="687" w:type="dxa"/>
            <w:tcBorders>
              <w:top w:val="single" w:sz="4" w:space="0" w:color="auto"/>
              <w:left w:val="single" w:sz="4" w:space="0" w:color="auto"/>
              <w:bottom w:val="single" w:sz="4" w:space="0" w:color="auto"/>
              <w:right w:val="single" w:sz="4" w:space="0" w:color="auto"/>
            </w:tcBorders>
            <w:shd w:val="clear" w:color="auto" w:fill="D9D9D9"/>
          </w:tcPr>
          <w:p w:rsidR="003E2987" w:rsidRPr="00A72337" w:rsidRDefault="003E2987" w:rsidP="00125121">
            <w:pPr>
              <w:spacing w:after="0" w:line="240" w:lineRule="auto"/>
              <w:jc w:val="right"/>
              <w:rPr>
                <w:rFonts w:ascii="Times New Roman" w:hAnsi="Times New Roman"/>
              </w:rPr>
            </w:pPr>
            <w:r>
              <w:rPr>
                <w:rFonts w:ascii="Times New Roman" w:hAnsi="Times New Roman"/>
              </w:rPr>
              <w:t>95</w:t>
            </w:r>
          </w:p>
        </w:tc>
        <w:tc>
          <w:tcPr>
            <w:tcW w:w="1036" w:type="dxa"/>
            <w:tcBorders>
              <w:top w:val="single" w:sz="4" w:space="0" w:color="auto"/>
              <w:left w:val="single" w:sz="4" w:space="0" w:color="auto"/>
              <w:bottom w:val="single" w:sz="4" w:space="0" w:color="auto"/>
              <w:right w:val="single" w:sz="4" w:space="0" w:color="auto"/>
            </w:tcBorders>
            <w:shd w:val="clear" w:color="auto" w:fill="D9D9D9"/>
          </w:tcPr>
          <w:p w:rsidR="003E2987" w:rsidRPr="0042737A" w:rsidRDefault="003E2987" w:rsidP="00125121">
            <w:pPr>
              <w:spacing w:after="0" w:line="240" w:lineRule="auto"/>
              <w:jc w:val="right"/>
              <w:rPr>
                <w:rFonts w:ascii="Times New Roman" w:hAnsi="Times New Roman"/>
              </w:rPr>
            </w:pPr>
            <w:r>
              <w:rPr>
                <w:rFonts w:ascii="Times New Roman" w:hAnsi="Times New Roman"/>
              </w:rPr>
              <w:t>- 16</w:t>
            </w:r>
          </w:p>
        </w:tc>
      </w:tr>
      <w:tr w:rsidR="003E2987" w:rsidRPr="00FA7C97" w:rsidTr="003E2987">
        <w:trPr>
          <w:jc w:val="center"/>
        </w:trPr>
        <w:tc>
          <w:tcPr>
            <w:tcW w:w="3385" w:type="dxa"/>
            <w:tcBorders>
              <w:top w:val="single" w:sz="4" w:space="0" w:color="auto"/>
              <w:left w:val="single" w:sz="4" w:space="0" w:color="auto"/>
              <w:bottom w:val="single" w:sz="4" w:space="0" w:color="auto"/>
              <w:right w:val="single" w:sz="4" w:space="0" w:color="auto"/>
            </w:tcBorders>
          </w:tcPr>
          <w:p w:rsidR="003E2987" w:rsidRDefault="003E2987" w:rsidP="00784468">
            <w:pPr>
              <w:spacing w:after="0" w:line="240" w:lineRule="auto"/>
            </w:pPr>
            <w:r w:rsidRPr="00FB5E35">
              <w:rPr>
                <w:rFonts w:ascii="Times New Roman" w:hAnsi="Times New Roman"/>
              </w:rPr>
              <w:t xml:space="preserve">Безработни лица </w:t>
            </w:r>
            <w:r>
              <w:rPr>
                <w:rFonts w:ascii="Times New Roman" w:hAnsi="Times New Roman"/>
              </w:rPr>
              <w:t>от</w:t>
            </w:r>
            <w:r w:rsidRPr="00FB5E35">
              <w:rPr>
                <w:rFonts w:ascii="Times New Roman" w:hAnsi="Times New Roman"/>
              </w:rPr>
              <w:t xml:space="preserve"> </w:t>
            </w:r>
            <w:r>
              <w:rPr>
                <w:rFonts w:ascii="Times New Roman" w:hAnsi="Times New Roman"/>
              </w:rPr>
              <w:t>4</w:t>
            </w:r>
            <w:r w:rsidRPr="00FB5E35">
              <w:rPr>
                <w:rFonts w:ascii="Times New Roman" w:hAnsi="Times New Roman"/>
              </w:rPr>
              <w:t xml:space="preserve"> месец </w:t>
            </w:r>
            <w:r>
              <w:rPr>
                <w:rFonts w:ascii="Times New Roman" w:hAnsi="Times New Roman"/>
              </w:rPr>
              <w:t xml:space="preserve">а до 6 месеца </w:t>
            </w:r>
            <w:r w:rsidRPr="00FB5E35">
              <w:rPr>
                <w:rFonts w:ascii="Times New Roman" w:hAnsi="Times New Roman"/>
              </w:rPr>
              <w:t>- общо</w:t>
            </w:r>
          </w:p>
        </w:tc>
        <w:tc>
          <w:tcPr>
            <w:tcW w:w="824" w:type="dxa"/>
            <w:tcBorders>
              <w:top w:val="single" w:sz="4" w:space="0" w:color="auto"/>
              <w:left w:val="single" w:sz="4" w:space="0" w:color="auto"/>
              <w:bottom w:val="single" w:sz="4" w:space="0" w:color="auto"/>
              <w:right w:val="single" w:sz="4" w:space="0" w:color="auto"/>
            </w:tcBorders>
            <w:shd w:val="clear" w:color="auto" w:fill="808080"/>
          </w:tcPr>
          <w:p w:rsidR="003E2987" w:rsidRPr="00A72337" w:rsidRDefault="003E2987" w:rsidP="00125121">
            <w:pPr>
              <w:spacing w:after="0" w:line="240" w:lineRule="auto"/>
              <w:jc w:val="right"/>
              <w:rPr>
                <w:rFonts w:ascii="Times New Roman" w:hAnsi="Times New Roman"/>
              </w:rPr>
            </w:pPr>
            <w:r>
              <w:rPr>
                <w:rFonts w:ascii="Times New Roman" w:hAnsi="Times New Roman"/>
              </w:rPr>
              <w:t>53</w:t>
            </w:r>
          </w:p>
        </w:tc>
        <w:tc>
          <w:tcPr>
            <w:tcW w:w="702" w:type="dxa"/>
            <w:tcBorders>
              <w:top w:val="single" w:sz="4" w:space="0" w:color="auto"/>
              <w:left w:val="single" w:sz="4" w:space="0" w:color="auto"/>
              <w:bottom w:val="single" w:sz="4" w:space="0" w:color="auto"/>
              <w:right w:val="single" w:sz="4" w:space="0" w:color="auto"/>
            </w:tcBorders>
            <w:shd w:val="clear" w:color="auto" w:fill="999999"/>
          </w:tcPr>
          <w:p w:rsidR="003E2987" w:rsidRPr="00A72337" w:rsidRDefault="003E2987" w:rsidP="00125121">
            <w:pPr>
              <w:spacing w:after="0" w:line="240" w:lineRule="auto"/>
              <w:jc w:val="right"/>
              <w:rPr>
                <w:rFonts w:ascii="Times New Roman" w:hAnsi="Times New Roman"/>
              </w:rPr>
            </w:pPr>
            <w:r>
              <w:rPr>
                <w:rFonts w:ascii="Times New Roman" w:hAnsi="Times New Roman"/>
              </w:rPr>
              <w:t>32</w:t>
            </w:r>
          </w:p>
        </w:tc>
        <w:tc>
          <w:tcPr>
            <w:tcW w:w="702" w:type="dxa"/>
            <w:tcBorders>
              <w:top w:val="single" w:sz="4" w:space="0" w:color="auto"/>
              <w:left w:val="single" w:sz="4" w:space="0" w:color="auto"/>
              <w:bottom w:val="single" w:sz="4" w:space="0" w:color="auto"/>
              <w:right w:val="single" w:sz="4" w:space="0" w:color="auto"/>
            </w:tcBorders>
            <w:shd w:val="clear" w:color="auto" w:fill="D9D9D9"/>
          </w:tcPr>
          <w:p w:rsidR="003E2987" w:rsidRPr="00A72337" w:rsidRDefault="003E2987" w:rsidP="00125121">
            <w:pPr>
              <w:spacing w:after="0" w:line="240" w:lineRule="auto"/>
              <w:jc w:val="right"/>
              <w:rPr>
                <w:rFonts w:ascii="Times New Roman" w:hAnsi="Times New Roman"/>
              </w:rPr>
            </w:pPr>
            <w:r>
              <w:rPr>
                <w:rFonts w:ascii="Times New Roman" w:hAnsi="Times New Roman"/>
              </w:rPr>
              <w:t>46</w:t>
            </w:r>
          </w:p>
        </w:tc>
        <w:tc>
          <w:tcPr>
            <w:tcW w:w="702" w:type="dxa"/>
            <w:tcBorders>
              <w:top w:val="single" w:sz="4" w:space="0" w:color="auto"/>
              <w:left w:val="single" w:sz="4" w:space="0" w:color="auto"/>
              <w:bottom w:val="single" w:sz="4" w:space="0" w:color="auto"/>
              <w:right w:val="single" w:sz="4" w:space="0" w:color="auto"/>
            </w:tcBorders>
            <w:shd w:val="clear" w:color="auto" w:fill="D9D9D9"/>
          </w:tcPr>
          <w:p w:rsidR="003E2987" w:rsidRPr="00A72337" w:rsidRDefault="003E2987" w:rsidP="00125121">
            <w:pPr>
              <w:spacing w:after="0" w:line="240" w:lineRule="auto"/>
              <w:jc w:val="right"/>
              <w:rPr>
                <w:rFonts w:ascii="Times New Roman" w:hAnsi="Times New Roman"/>
              </w:rPr>
            </w:pPr>
            <w:r>
              <w:rPr>
                <w:rFonts w:ascii="Times New Roman" w:hAnsi="Times New Roman"/>
              </w:rPr>
              <w:t>69</w:t>
            </w:r>
          </w:p>
        </w:tc>
        <w:tc>
          <w:tcPr>
            <w:tcW w:w="687" w:type="dxa"/>
            <w:tcBorders>
              <w:top w:val="single" w:sz="4" w:space="0" w:color="auto"/>
              <w:left w:val="single" w:sz="4" w:space="0" w:color="auto"/>
              <w:bottom w:val="single" w:sz="4" w:space="0" w:color="auto"/>
              <w:right w:val="single" w:sz="4" w:space="0" w:color="auto"/>
            </w:tcBorders>
            <w:shd w:val="clear" w:color="auto" w:fill="D9D9D9"/>
          </w:tcPr>
          <w:p w:rsidR="003E2987" w:rsidRPr="00A72337" w:rsidRDefault="003E2987" w:rsidP="00125121">
            <w:pPr>
              <w:spacing w:after="0" w:line="240" w:lineRule="auto"/>
              <w:jc w:val="right"/>
              <w:rPr>
                <w:rFonts w:ascii="Times New Roman" w:hAnsi="Times New Roman"/>
              </w:rPr>
            </w:pPr>
            <w:r>
              <w:rPr>
                <w:rFonts w:ascii="Times New Roman" w:hAnsi="Times New Roman"/>
              </w:rPr>
              <w:t>38</w:t>
            </w:r>
          </w:p>
        </w:tc>
        <w:tc>
          <w:tcPr>
            <w:tcW w:w="1036" w:type="dxa"/>
            <w:tcBorders>
              <w:top w:val="single" w:sz="4" w:space="0" w:color="auto"/>
              <w:left w:val="single" w:sz="4" w:space="0" w:color="auto"/>
              <w:bottom w:val="single" w:sz="4" w:space="0" w:color="auto"/>
              <w:right w:val="single" w:sz="4" w:space="0" w:color="auto"/>
            </w:tcBorders>
            <w:shd w:val="clear" w:color="auto" w:fill="D9D9D9"/>
          </w:tcPr>
          <w:p w:rsidR="003E2987" w:rsidRPr="00A72337" w:rsidRDefault="003E2987" w:rsidP="00125121">
            <w:pPr>
              <w:spacing w:after="0" w:line="240" w:lineRule="auto"/>
              <w:jc w:val="right"/>
              <w:rPr>
                <w:rFonts w:ascii="Times New Roman" w:hAnsi="Times New Roman"/>
              </w:rPr>
            </w:pPr>
            <w:r>
              <w:rPr>
                <w:rFonts w:ascii="Times New Roman" w:hAnsi="Times New Roman"/>
              </w:rPr>
              <w:t>- 15</w:t>
            </w:r>
          </w:p>
        </w:tc>
      </w:tr>
      <w:tr w:rsidR="003E2987" w:rsidRPr="00FA7C97" w:rsidTr="003E2987">
        <w:trPr>
          <w:jc w:val="center"/>
        </w:trPr>
        <w:tc>
          <w:tcPr>
            <w:tcW w:w="3385" w:type="dxa"/>
            <w:tcBorders>
              <w:top w:val="single" w:sz="4" w:space="0" w:color="auto"/>
              <w:left w:val="single" w:sz="4" w:space="0" w:color="auto"/>
              <w:bottom w:val="single" w:sz="4" w:space="0" w:color="auto"/>
              <w:right w:val="single" w:sz="4" w:space="0" w:color="auto"/>
            </w:tcBorders>
          </w:tcPr>
          <w:p w:rsidR="003E2987" w:rsidRPr="00FB5E35" w:rsidRDefault="003E2987" w:rsidP="00597546">
            <w:pPr>
              <w:spacing w:after="0" w:line="240" w:lineRule="auto"/>
              <w:rPr>
                <w:rFonts w:ascii="Times New Roman" w:hAnsi="Times New Roman"/>
              </w:rPr>
            </w:pPr>
            <w:r w:rsidRPr="00FB5E35">
              <w:rPr>
                <w:rFonts w:ascii="Times New Roman" w:hAnsi="Times New Roman"/>
              </w:rPr>
              <w:t xml:space="preserve">Безработни лица </w:t>
            </w:r>
            <w:r>
              <w:rPr>
                <w:rFonts w:ascii="Times New Roman" w:hAnsi="Times New Roman"/>
              </w:rPr>
              <w:t>от</w:t>
            </w:r>
            <w:r w:rsidRPr="00FB5E35">
              <w:rPr>
                <w:rFonts w:ascii="Times New Roman" w:hAnsi="Times New Roman"/>
              </w:rPr>
              <w:t xml:space="preserve"> </w:t>
            </w:r>
            <w:r>
              <w:rPr>
                <w:rFonts w:ascii="Times New Roman" w:hAnsi="Times New Roman"/>
              </w:rPr>
              <w:t>6</w:t>
            </w:r>
            <w:r w:rsidRPr="00FB5E35">
              <w:rPr>
                <w:rFonts w:ascii="Times New Roman" w:hAnsi="Times New Roman"/>
              </w:rPr>
              <w:t xml:space="preserve"> месец </w:t>
            </w:r>
            <w:r>
              <w:rPr>
                <w:rFonts w:ascii="Times New Roman" w:hAnsi="Times New Roman"/>
              </w:rPr>
              <w:t xml:space="preserve">а до 12 месеца </w:t>
            </w:r>
            <w:r w:rsidRPr="00FB5E35">
              <w:rPr>
                <w:rFonts w:ascii="Times New Roman" w:hAnsi="Times New Roman"/>
              </w:rPr>
              <w:t>- общо</w:t>
            </w:r>
          </w:p>
        </w:tc>
        <w:tc>
          <w:tcPr>
            <w:tcW w:w="824" w:type="dxa"/>
            <w:tcBorders>
              <w:top w:val="single" w:sz="4" w:space="0" w:color="auto"/>
              <w:left w:val="single" w:sz="4" w:space="0" w:color="auto"/>
              <w:bottom w:val="single" w:sz="4" w:space="0" w:color="auto"/>
              <w:right w:val="single" w:sz="4" w:space="0" w:color="auto"/>
            </w:tcBorders>
            <w:shd w:val="clear" w:color="auto" w:fill="808080"/>
          </w:tcPr>
          <w:p w:rsidR="003E2987" w:rsidRDefault="003E2987" w:rsidP="00125121">
            <w:pPr>
              <w:spacing w:after="0" w:line="240" w:lineRule="auto"/>
              <w:jc w:val="right"/>
              <w:rPr>
                <w:rFonts w:ascii="Times New Roman" w:hAnsi="Times New Roman"/>
              </w:rPr>
            </w:pPr>
            <w:r>
              <w:rPr>
                <w:rFonts w:ascii="Times New Roman" w:hAnsi="Times New Roman"/>
              </w:rPr>
              <w:t>113</w:t>
            </w:r>
          </w:p>
        </w:tc>
        <w:tc>
          <w:tcPr>
            <w:tcW w:w="702" w:type="dxa"/>
            <w:tcBorders>
              <w:top w:val="single" w:sz="4" w:space="0" w:color="auto"/>
              <w:left w:val="single" w:sz="4" w:space="0" w:color="auto"/>
              <w:bottom w:val="single" w:sz="4" w:space="0" w:color="auto"/>
              <w:right w:val="single" w:sz="4" w:space="0" w:color="auto"/>
            </w:tcBorders>
            <w:shd w:val="clear" w:color="auto" w:fill="999999"/>
          </w:tcPr>
          <w:p w:rsidR="003E2987" w:rsidRDefault="003E2987" w:rsidP="00125121">
            <w:pPr>
              <w:spacing w:after="0" w:line="240" w:lineRule="auto"/>
              <w:jc w:val="right"/>
              <w:rPr>
                <w:rFonts w:ascii="Times New Roman" w:hAnsi="Times New Roman"/>
              </w:rPr>
            </w:pPr>
            <w:r>
              <w:rPr>
                <w:rFonts w:ascii="Times New Roman" w:hAnsi="Times New Roman"/>
              </w:rPr>
              <w:t>193</w:t>
            </w:r>
          </w:p>
        </w:tc>
        <w:tc>
          <w:tcPr>
            <w:tcW w:w="702" w:type="dxa"/>
            <w:tcBorders>
              <w:top w:val="single" w:sz="4" w:space="0" w:color="auto"/>
              <w:left w:val="single" w:sz="4" w:space="0" w:color="auto"/>
              <w:bottom w:val="single" w:sz="4" w:space="0" w:color="auto"/>
              <w:right w:val="single" w:sz="4" w:space="0" w:color="auto"/>
            </w:tcBorders>
            <w:shd w:val="clear" w:color="auto" w:fill="D9D9D9"/>
          </w:tcPr>
          <w:p w:rsidR="003E2987" w:rsidRDefault="003E2987" w:rsidP="00125121">
            <w:pPr>
              <w:spacing w:after="0" w:line="240" w:lineRule="auto"/>
              <w:jc w:val="right"/>
              <w:rPr>
                <w:rFonts w:ascii="Times New Roman" w:hAnsi="Times New Roman"/>
              </w:rPr>
            </w:pPr>
            <w:r>
              <w:rPr>
                <w:rFonts w:ascii="Times New Roman" w:hAnsi="Times New Roman"/>
              </w:rPr>
              <w:t>166</w:t>
            </w:r>
          </w:p>
        </w:tc>
        <w:tc>
          <w:tcPr>
            <w:tcW w:w="702" w:type="dxa"/>
            <w:tcBorders>
              <w:top w:val="single" w:sz="4" w:space="0" w:color="auto"/>
              <w:left w:val="single" w:sz="4" w:space="0" w:color="auto"/>
              <w:bottom w:val="single" w:sz="4" w:space="0" w:color="auto"/>
              <w:right w:val="single" w:sz="4" w:space="0" w:color="auto"/>
            </w:tcBorders>
            <w:shd w:val="clear" w:color="auto" w:fill="D9D9D9"/>
          </w:tcPr>
          <w:p w:rsidR="003E2987" w:rsidRDefault="003E2987" w:rsidP="00125121">
            <w:pPr>
              <w:spacing w:after="0" w:line="240" w:lineRule="auto"/>
              <w:jc w:val="right"/>
              <w:rPr>
                <w:rFonts w:ascii="Times New Roman" w:hAnsi="Times New Roman"/>
              </w:rPr>
            </w:pPr>
            <w:r>
              <w:rPr>
                <w:rFonts w:ascii="Times New Roman" w:hAnsi="Times New Roman"/>
              </w:rPr>
              <w:t>152</w:t>
            </w:r>
          </w:p>
        </w:tc>
        <w:tc>
          <w:tcPr>
            <w:tcW w:w="687" w:type="dxa"/>
            <w:tcBorders>
              <w:top w:val="single" w:sz="4" w:space="0" w:color="auto"/>
              <w:left w:val="single" w:sz="4" w:space="0" w:color="auto"/>
              <w:bottom w:val="single" w:sz="4" w:space="0" w:color="auto"/>
              <w:right w:val="single" w:sz="4" w:space="0" w:color="auto"/>
            </w:tcBorders>
            <w:shd w:val="clear" w:color="auto" w:fill="D9D9D9"/>
          </w:tcPr>
          <w:p w:rsidR="003E2987" w:rsidRDefault="003E2987" w:rsidP="00125121">
            <w:pPr>
              <w:spacing w:after="0" w:line="240" w:lineRule="auto"/>
              <w:jc w:val="right"/>
              <w:rPr>
                <w:rFonts w:ascii="Times New Roman" w:hAnsi="Times New Roman"/>
              </w:rPr>
            </w:pPr>
            <w:r>
              <w:rPr>
                <w:rFonts w:ascii="Times New Roman" w:hAnsi="Times New Roman"/>
              </w:rPr>
              <w:t>141</w:t>
            </w:r>
          </w:p>
        </w:tc>
        <w:tc>
          <w:tcPr>
            <w:tcW w:w="1036" w:type="dxa"/>
            <w:tcBorders>
              <w:top w:val="single" w:sz="4" w:space="0" w:color="auto"/>
              <w:left w:val="single" w:sz="4" w:space="0" w:color="auto"/>
              <w:bottom w:val="single" w:sz="4" w:space="0" w:color="auto"/>
              <w:right w:val="single" w:sz="4" w:space="0" w:color="auto"/>
            </w:tcBorders>
            <w:shd w:val="clear" w:color="auto" w:fill="D9D9D9"/>
          </w:tcPr>
          <w:p w:rsidR="003E2987" w:rsidRPr="00A72337" w:rsidRDefault="003E2987" w:rsidP="00125121">
            <w:pPr>
              <w:spacing w:after="0" w:line="240" w:lineRule="auto"/>
              <w:jc w:val="right"/>
              <w:rPr>
                <w:rFonts w:ascii="Times New Roman" w:hAnsi="Times New Roman"/>
              </w:rPr>
            </w:pPr>
            <w:r>
              <w:rPr>
                <w:rFonts w:ascii="Times New Roman" w:hAnsi="Times New Roman"/>
              </w:rPr>
              <w:t>28</w:t>
            </w:r>
          </w:p>
        </w:tc>
      </w:tr>
      <w:tr w:rsidR="003E2987" w:rsidRPr="00FA7C97" w:rsidTr="003E2987">
        <w:trPr>
          <w:jc w:val="center"/>
        </w:trPr>
        <w:tc>
          <w:tcPr>
            <w:tcW w:w="3385" w:type="dxa"/>
            <w:tcBorders>
              <w:top w:val="single" w:sz="4" w:space="0" w:color="auto"/>
              <w:left w:val="single" w:sz="4" w:space="0" w:color="auto"/>
              <w:bottom w:val="single" w:sz="4" w:space="0" w:color="auto"/>
              <w:right w:val="single" w:sz="4" w:space="0" w:color="auto"/>
            </w:tcBorders>
          </w:tcPr>
          <w:p w:rsidR="003E2987" w:rsidRDefault="003E2987" w:rsidP="00597546">
            <w:pPr>
              <w:spacing w:after="0" w:line="240" w:lineRule="auto"/>
            </w:pPr>
            <w:r w:rsidRPr="00FB5E35">
              <w:rPr>
                <w:rFonts w:ascii="Times New Roman" w:hAnsi="Times New Roman"/>
              </w:rPr>
              <w:t xml:space="preserve">Безработни лица </w:t>
            </w:r>
            <w:r>
              <w:rPr>
                <w:rFonts w:ascii="Times New Roman" w:hAnsi="Times New Roman"/>
              </w:rPr>
              <w:t>от</w:t>
            </w:r>
            <w:r w:rsidRPr="00FB5E35">
              <w:rPr>
                <w:rFonts w:ascii="Times New Roman" w:hAnsi="Times New Roman"/>
              </w:rPr>
              <w:t xml:space="preserve"> 1 </w:t>
            </w:r>
            <w:r>
              <w:rPr>
                <w:rFonts w:ascii="Times New Roman" w:hAnsi="Times New Roman"/>
              </w:rPr>
              <w:t>до 2 години –</w:t>
            </w:r>
            <w:r w:rsidRPr="00FB5E35">
              <w:rPr>
                <w:rFonts w:ascii="Times New Roman" w:hAnsi="Times New Roman"/>
              </w:rPr>
              <w:t xml:space="preserve"> общо </w:t>
            </w:r>
          </w:p>
        </w:tc>
        <w:tc>
          <w:tcPr>
            <w:tcW w:w="824" w:type="dxa"/>
            <w:tcBorders>
              <w:top w:val="single" w:sz="4" w:space="0" w:color="auto"/>
              <w:left w:val="single" w:sz="4" w:space="0" w:color="auto"/>
              <w:bottom w:val="single" w:sz="4" w:space="0" w:color="auto"/>
              <w:right w:val="single" w:sz="4" w:space="0" w:color="auto"/>
            </w:tcBorders>
            <w:shd w:val="clear" w:color="auto" w:fill="808080"/>
          </w:tcPr>
          <w:p w:rsidR="003E2987" w:rsidRPr="00A72337" w:rsidRDefault="003E2987" w:rsidP="00125121">
            <w:pPr>
              <w:spacing w:after="0" w:line="240" w:lineRule="auto"/>
              <w:jc w:val="right"/>
              <w:rPr>
                <w:rFonts w:ascii="Times New Roman" w:hAnsi="Times New Roman"/>
              </w:rPr>
            </w:pPr>
            <w:r>
              <w:rPr>
                <w:rFonts w:ascii="Times New Roman" w:hAnsi="Times New Roman"/>
              </w:rPr>
              <w:t>105</w:t>
            </w:r>
          </w:p>
        </w:tc>
        <w:tc>
          <w:tcPr>
            <w:tcW w:w="702" w:type="dxa"/>
            <w:tcBorders>
              <w:top w:val="single" w:sz="4" w:space="0" w:color="auto"/>
              <w:left w:val="single" w:sz="4" w:space="0" w:color="auto"/>
              <w:bottom w:val="single" w:sz="4" w:space="0" w:color="auto"/>
              <w:right w:val="single" w:sz="4" w:space="0" w:color="auto"/>
            </w:tcBorders>
            <w:shd w:val="clear" w:color="auto" w:fill="999999"/>
          </w:tcPr>
          <w:p w:rsidR="003E2987" w:rsidRPr="00A72337" w:rsidRDefault="003E2987" w:rsidP="00125121">
            <w:pPr>
              <w:spacing w:after="0" w:line="240" w:lineRule="auto"/>
              <w:jc w:val="right"/>
              <w:rPr>
                <w:rFonts w:ascii="Times New Roman" w:hAnsi="Times New Roman"/>
              </w:rPr>
            </w:pPr>
            <w:r>
              <w:rPr>
                <w:rFonts w:ascii="Times New Roman" w:hAnsi="Times New Roman"/>
              </w:rPr>
              <w:t>171</w:t>
            </w:r>
          </w:p>
        </w:tc>
        <w:tc>
          <w:tcPr>
            <w:tcW w:w="702" w:type="dxa"/>
            <w:tcBorders>
              <w:top w:val="single" w:sz="4" w:space="0" w:color="auto"/>
              <w:left w:val="single" w:sz="4" w:space="0" w:color="auto"/>
              <w:bottom w:val="single" w:sz="4" w:space="0" w:color="auto"/>
              <w:right w:val="single" w:sz="4" w:space="0" w:color="auto"/>
            </w:tcBorders>
            <w:shd w:val="clear" w:color="auto" w:fill="D9D9D9"/>
          </w:tcPr>
          <w:p w:rsidR="003E2987" w:rsidRPr="00A72337" w:rsidRDefault="003E2987" w:rsidP="00125121">
            <w:pPr>
              <w:spacing w:after="0" w:line="240" w:lineRule="auto"/>
              <w:jc w:val="right"/>
              <w:rPr>
                <w:rFonts w:ascii="Times New Roman" w:hAnsi="Times New Roman"/>
              </w:rPr>
            </w:pPr>
            <w:r>
              <w:rPr>
                <w:rFonts w:ascii="Times New Roman" w:hAnsi="Times New Roman"/>
              </w:rPr>
              <w:t>196</w:t>
            </w:r>
          </w:p>
        </w:tc>
        <w:tc>
          <w:tcPr>
            <w:tcW w:w="702" w:type="dxa"/>
            <w:tcBorders>
              <w:top w:val="single" w:sz="4" w:space="0" w:color="auto"/>
              <w:left w:val="single" w:sz="4" w:space="0" w:color="auto"/>
              <w:bottom w:val="single" w:sz="4" w:space="0" w:color="auto"/>
              <w:right w:val="single" w:sz="4" w:space="0" w:color="auto"/>
            </w:tcBorders>
            <w:shd w:val="clear" w:color="auto" w:fill="D9D9D9"/>
          </w:tcPr>
          <w:p w:rsidR="003E2987" w:rsidRPr="00A72337" w:rsidRDefault="003E2987" w:rsidP="00125121">
            <w:pPr>
              <w:spacing w:after="0" w:line="240" w:lineRule="auto"/>
              <w:jc w:val="right"/>
              <w:rPr>
                <w:rFonts w:ascii="Times New Roman" w:hAnsi="Times New Roman"/>
              </w:rPr>
            </w:pPr>
            <w:r>
              <w:rPr>
                <w:rFonts w:ascii="Times New Roman" w:hAnsi="Times New Roman"/>
              </w:rPr>
              <w:t>193</w:t>
            </w:r>
          </w:p>
        </w:tc>
        <w:tc>
          <w:tcPr>
            <w:tcW w:w="687" w:type="dxa"/>
            <w:tcBorders>
              <w:top w:val="single" w:sz="4" w:space="0" w:color="auto"/>
              <w:left w:val="single" w:sz="4" w:space="0" w:color="auto"/>
              <w:bottom w:val="single" w:sz="4" w:space="0" w:color="auto"/>
              <w:right w:val="single" w:sz="4" w:space="0" w:color="auto"/>
            </w:tcBorders>
            <w:shd w:val="clear" w:color="auto" w:fill="D9D9D9"/>
          </w:tcPr>
          <w:p w:rsidR="003E2987" w:rsidRPr="00A72337" w:rsidRDefault="003E2987" w:rsidP="00125121">
            <w:pPr>
              <w:spacing w:after="0" w:line="240" w:lineRule="auto"/>
              <w:jc w:val="right"/>
              <w:rPr>
                <w:rFonts w:ascii="Times New Roman" w:hAnsi="Times New Roman"/>
              </w:rPr>
            </w:pPr>
            <w:r>
              <w:rPr>
                <w:rFonts w:ascii="Times New Roman" w:hAnsi="Times New Roman"/>
              </w:rPr>
              <w:t>162</w:t>
            </w:r>
          </w:p>
        </w:tc>
        <w:tc>
          <w:tcPr>
            <w:tcW w:w="1036" w:type="dxa"/>
            <w:tcBorders>
              <w:top w:val="single" w:sz="4" w:space="0" w:color="auto"/>
              <w:left w:val="single" w:sz="4" w:space="0" w:color="auto"/>
              <w:bottom w:val="single" w:sz="4" w:space="0" w:color="auto"/>
              <w:right w:val="single" w:sz="4" w:space="0" w:color="auto"/>
            </w:tcBorders>
            <w:shd w:val="clear" w:color="auto" w:fill="D9D9D9"/>
          </w:tcPr>
          <w:p w:rsidR="003E2987" w:rsidRPr="00A72337" w:rsidRDefault="003E2987" w:rsidP="00125121">
            <w:pPr>
              <w:spacing w:after="0" w:line="240" w:lineRule="auto"/>
              <w:jc w:val="right"/>
              <w:rPr>
                <w:rFonts w:ascii="Times New Roman" w:hAnsi="Times New Roman"/>
              </w:rPr>
            </w:pPr>
            <w:r>
              <w:rPr>
                <w:rFonts w:ascii="Times New Roman" w:hAnsi="Times New Roman"/>
              </w:rPr>
              <w:t>57</w:t>
            </w:r>
          </w:p>
        </w:tc>
      </w:tr>
      <w:tr w:rsidR="003E2987" w:rsidRPr="00FA7C97" w:rsidTr="003E2987">
        <w:trPr>
          <w:jc w:val="center"/>
        </w:trPr>
        <w:tc>
          <w:tcPr>
            <w:tcW w:w="3385" w:type="dxa"/>
            <w:tcBorders>
              <w:top w:val="single" w:sz="4" w:space="0" w:color="auto"/>
              <w:left w:val="single" w:sz="4" w:space="0" w:color="auto"/>
              <w:bottom w:val="single" w:sz="4" w:space="0" w:color="auto"/>
              <w:right w:val="single" w:sz="4" w:space="0" w:color="auto"/>
            </w:tcBorders>
          </w:tcPr>
          <w:p w:rsidR="003E2987" w:rsidRPr="00FB5E35" w:rsidRDefault="003E2987" w:rsidP="00784468">
            <w:pPr>
              <w:spacing w:after="0" w:line="240" w:lineRule="auto"/>
              <w:rPr>
                <w:rFonts w:ascii="Times New Roman" w:hAnsi="Times New Roman"/>
              </w:rPr>
            </w:pPr>
            <w:r w:rsidRPr="00FB5E35">
              <w:rPr>
                <w:rFonts w:ascii="Times New Roman" w:hAnsi="Times New Roman"/>
              </w:rPr>
              <w:t xml:space="preserve">Безработни лица </w:t>
            </w:r>
            <w:r>
              <w:rPr>
                <w:rFonts w:ascii="Times New Roman" w:hAnsi="Times New Roman"/>
              </w:rPr>
              <w:t>над 2 години –</w:t>
            </w:r>
            <w:r w:rsidRPr="00FB5E35">
              <w:rPr>
                <w:rFonts w:ascii="Times New Roman" w:hAnsi="Times New Roman"/>
              </w:rPr>
              <w:t xml:space="preserve"> общо</w:t>
            </w:r>
          </w:p>
        </w:tc>
        <w:tc>
          <w:tcPr>
            <w:tcW w:w="824" w:type="dxa"/>
            <w:tcBorders>
              <w:top w:val="single" w:sz="4" w:space="0" w:color="auto"/>
              <w:left w:val="single" w:sz="4" w:space="0" w:color="auto"/>
              <w:bottom w:val="single" w:sz="4" w:space="0" w:color="auto"/>
              <w:right w:val="single" w:sz="4" w:space="0" w:color="auto"/>
            </w:tcBorders>
            <w:shd w:val="clear" w:color="auto" w:fill="808080"/>
          </w:tcPr>
          <w:p w:rsidR="003E2987" w:rsidRPr="00A72337" w:rsidRDefault="003E2987" w:rsidP="00125121">
            <w:pPr>
              <w:spacing w:after="0" w:line="240" w:lineRule="auto"/>
              <w:jc w:val="right"/>
              <w:rPr>
                <w:rFonts w:ascii="Times New Roman" w:hAnsi="Times New Roman"/>
              </w:rPr>
            </w:pPr>
            <w:r>
              <w:rPr>
                <w:rFonts w:ascii="Times New Roman" w:hAnsi="Times New Roman"/>
              </w:rPr>
              <w:t>182</w:t>
            </w:r>
          </w:p>
        </w:tc>
        <w:tc>
          <w:tcPr>
            <w:tcW w:w="702" w:type="dxa"/>
            <w:tcBorders>
              <w:top w:val="single" w:sz="4" w:space="0" w:color="auto"/>
              <w:left w:val="single" w:sz="4" w:space="0" w:color="auto"/>
              <w:bottom w:val="single" w:sz="4" w:space="0" w:color="auto"/>
              <w:right w:val="single" w:sz="4" w:space="0" w:color="auto"/>
            </w:tcBorders>
            <w:shd w:val="clear" w:color="auto" w:fill="999999"/>
          </w:tcPr>
          <w:p w:rsidR="003E2987" w:rsidRPr="00A72337" w:rsidRDefault="003E2987" w:rsidP="00125121">
            <w:pPr>
              <w:spacing w:after="0" w:line="240" w:lineRule="auto"/>
              <w:jc w:val="right"/>
              <w:rPr>
                <w:rFonts w:ascii="Times New Roman" w:hAnsi="Times New Roman"/>
              </w:rPr>
            </w:pPr>
            <w:r>
              <w:rPr>
                <w:rFonts w:ascii="Times New Roman" w:hAnsi="Times New Roman"/>
              </w:rPr>
              <w:t>195</w:t>
            </w:r>
          </w:p>
        </w:tc>
        <w:tc>
          <w:tcPr>
            <w:tcW w:w="702" w:type="dxa"/>
            <w:tcBorders>
              <w:top w:val="single" w:sz="4" w:space="0" w:color="auto"/>
              <w:left w:val="single" w:sz="4" w:space="0" w:color="auto"/>
              <w:bottom w:val="single" w:sz="4" w:space="0" w:color="auto"/>
              <w:right w:val="single" w:sz="4" w:space="0" w:color="auto"/>
            </w:tcBorders>
            <w:shd w:val="clear" w:color="auto" w:fill="D9D9D9"/>
          </w:tcPr>
          <w:p w:rsidR="003E2987" w:rsidRPr="00A72337" w:rsidRDefault="003E2987" w:rsidP="00125121">
            <w:pPr>
              <w:spacing w:after="0" w:line="240" w:lineRule="auto"/>
              <w:jc w:val="right"/>
              <w:rPr>
                <w:rFonts w:ascii="Times New Roman" w:hAnsi="Times New Roman"/>
              </w:rPr>
            </w:pPr>
            <w:r>
              <w:rPr>
                <w:rFonts w:ascii="Times New Roman" w:hAnsi="Times New Roman"/>
              </w:rPr>
              <w:t>188</w:t>
            </w:r>
          </w:p>
        </w:tc>
        <w:tc>
          <w:tcPr>
            <w:tcW w:w="702" w:type="dxa"/>
            <w:tcBorders>
              <w:top w:val="single" w:sz="4" w:space="0" w:color="auto"/>
              <w:left w:val="single" w:sz="4" w:space="0" w:color="auto"/>
              <w:bottom w:val="single" w:sz="4" w:space="0" w:color="auto"/>
              <w:right w:val="single" w:sz="4" w:space="0" w:color="auto"/>
            </w:tcBorders>
            <w:shd w:val="clear" w:color="auto" w:fill="D9D9D9"/>
          </w:tcPr>
          <w:p w:rsidR="003E2987" w:rsidRPr="00A72337" w:rsidRDefault="003E2987" w:rsidP="00125121">
            <w:pPr>
              <w:spacing w:after="0" w:line="240" w:lineRule="auto"/>
              <w:jc w:val="right"/>
              <w:rPr>
                <w:rFonts w:ascii="Times New Roman" w:hAnsi="Times New Roman"/>
              </w:rPr>
            </w:pPr>
            <w:r>
              <w:rPr>
                <w:rFonts w:ascii="Times New Roman" w:hAnsi="Times New Roman"/>
              </w:rPr>
              <w:t>250</w:t>
            </w:r>
          </w:p>
        </w:tc>
        <w:tc>
          <w:tcPr>
            <w:tcW w:w="687" w:type="dxa"/>
            <w:tcBorders>
              <w:top w:val="single" w:sz="4" w:space="0" w:color="auto"/>
              <w:left w:val="single" w:sz="4" w:space="0" w:color="auto"/>
              <w:bottom w:val="single" w:sz="4" w:space="0" w:color="auto"/>
              <w:right w:val="single" w:sz="4" w:space="0" w:color="auto"/>
            </w:tcBorders>
            <w:shd w:val="clear" w:color="auto" w:fill="D9D9D9"/>
          </w:tcPr>
          <w:p w:rsidR="003E2987" w:rsidRPr="00A72337" w:rsidRDefault="003E2987" w:rsidP="00125121">
            <w:pPr>
              <w:spacing w:after="0" w:line="240" w:lineRule="auto"/>
              <w:jc w:val="right"/>
              <w:rPr>
                <w:rFonts w:ascii="Times New Roman" w:hAnsi="Times New Roman"/>
              </w:rPr>
            </w:pPr>
            <w:r>
              <w:rPr>
                <w:rFonts w:ascii="Times New Roman" w:hAnsi="Times New Roman"/>
              </w:rPr>
              <w:t>331</w:t>
            </w:r>
          </w:p>
        </w:tc>
        <w:tc>
          <w:tcPr>
            <w:tcW w:w="1036" w:type="dxa"/>
            <w:tcBorders>
              <w:top w:val="single" w:sz="4" w:space="0" w:color="auto"/>
              <w:left w:val="single" w:sz="4" w:space="0" w:color="auto"/>
              <w:bottom w:val="single" w:sz="4" w:space="0" w:color="auto"/>
              <w:right w:val="single" w:sz="4" w:space="0" w:color="auto"/>
            </w:tcBorders>
            <w:shd w:val="clear" w:color="auto" w:fill="D9D9D9"/>
          </w:tcPr>
          <w:p w:rsidR="003E2987" w:rsidRPr="00A72337" w:rsidRDefault="003E2987" w:rsidP="00125121">
            <w:pPr>
              <w:spacing w:after="0" w:line="240" w:lineRule="auto"/>
              <w:jc w:val="right"/>
              <w:rPr>
                <w:rFonts w:ascii="Times New Roman" w:hAnsi="Times New Roman"/>
              </w:rPr>
            </w:pPr>
            <w:r>
              <w:rPr>
                <w:rFonts w:ascii="Times New Roman" w:hAnsi="Times New Roman"/>
              </w:rPr>
              <w:t>149</w:t>
            </w:r>
          </w:p>
        </w:tc>
      </w:tr>
      <w:tr w:rsidR="003E2987" w:rsidRPr="00FA7C97" w:rsidTr="003E2987">
        <w:trPr>
          <w:jc w:val="center"/>
        </w:trPr>
        <w:tc>
          <w:tcPr>
            <w:tcW w:w="3385" w:type="dxa"/>
            <w:tcBorders>
              <w:top w:val="single" w:sz="4" w:space="0" w:color="auto"/>
              <w:left w:val="single" w:sz="4" w:space="0" w:color="auto"/>
              <w:bottom w:val="single" w:sz="4" w:space="0" w:color="auto"/>
              <w:right w:val="single" w:sz="4" w:space="0" w:color="auto"/>
            </w:tcBorders>
          </w:tcPr>
          <w:p w:rsidR="003E2987" w:rsidRPr="00FB5E35" w:rsidRDefault="003E2987" w:rsidP="00784468">
            <w:pPr>
              <w:spacing w:after="0" w:line="240" w:lineRule="auto"/>
              <w:rPr>
                <w:rFonts w:ascii="Times New Roman" w:hAnsi="Times New Roman"/>
              </w:rPr>
            </w:pPr>
            <w:r>
              <w:rPr>
                <w:rFonts w:ascii="Times New Roman" w:hAnsi="Times New Roman"/>
              </w:rPr>
              <w:t>Продължително безработни лица над 1 година</w:t>
            </w:r>
          </w:p>
        </w:tc>
        <w:tc>
          <w:tcPr>
            <w:tcW w:w="824" w:type="dxa"/>
            <w:tcBorders>
              <w:top w:val="single" w:sz="4" w:space="0" w:color="auto"/>
              <w:left w:val="single" w:sz="4" w:space="0" w:color="auto"/>
              <w:bottom w:val="single" w:sz="4" w:space="0" w:color="auto"/>
              <w:right w:val="single" w:sz="4" w:space="0" w:color="auto"/>
            </w:tcBorders>
            <w:shd w:val="clear" w:color="auto" w:fill="808080"/>
          </w:tcPr>
          <w:p w:rsidR="003E2987" w:rsidRPr="00A72337" w:rsidRDefault="003E2987" w:rsidP="00125121">
            <w:pPr>
              <w:spacing w:after="0" w:line="240" w:lineRule="auto"/>
              <w:jc w:val="right"/>
              <w:rPr>
                <w:rFonts w:ascii="Times New Roman" w:hAnsi="Times New Roman"/>
              </w:rPr>
            </w:pPr>
            <w:r>
              <w:rPr>
                <w:rFonts w:ascii="Times New Roman" w:hAnsi="Times New Roman"/>
              </w:rPr>
              <w:t>287</w:t>
            </w:r>
          </w:p>
        </w:tc>
        <w:tc>
          <w:tcPr>
            <w:tcW w:w="702" w:type="dxa"/>
            <w:tcBorders>
              <w:top w:val="single" w:sz="4" w:space="0" w:color="auto"/>
              <w:left w:val="single" w:sz="4" w:space="0" w:color="auto"/>
              <w:bottom w:val="single" w:sz="4" w:space="0" w:color="auto"/>
              <w:right w:val="single" w:sz="4" w:space="0" w:color="auto"/>
            </w:tcBorders>
            <w:shd w:val="clear" w:color="auto" w:fill="999999"/>
          </w:tcPr>
          <w:p w:rsidR="003E2987" w:rsidRPr="00A72337" w:rsidRDefault="003E2987" w:rsidP="00125121">
            <w:pPr>
              <w:spacing w:after="0" w:line="240" w:lineRule="auto"/>
              <w:jc w:val="right"/>
              <w:rPr>
                <w:rFonts w:ascii="Times New Roman" w:hAnsi="Times New Roman"/>
              </w:rPr>
            </w:pPr>
            <w:r>
              <w:rPr>
                <w:rFonts w:ascii="Times New Roman" w:hAnsi="Times New Roman"/>
              </w:rPr>
              <w:t>366</w:t>
            </w:r>
          </w:p>
        </w:tc>
        <w:tc>
          <w:tcPr>
            <w:tcW w:w="702" w:type="dxa"/>
            <w:tcBorders>
              <w:top w:val="single" w:sz="4" w:space="0" w:color="auto"/>
              <w:left w:val="single" w:sz="4" w:space="0" w:color="auto"/>
              <w:bottom w:val="single" w:sz="4" w:space="0" w:color="auto"/>
              <w:right w:val="single" w:sz="4" w:space="0" w:color="auto"/>
            </w:tcBorders>
            <w:shd w:val="clear" w:color="auto" w:fill="D9D9D9"/>
          </w:tcPr>
          <w:p w:rsidR="003E2987" w:rsidRPr="00A72337" w:rsidRDefault="003E2987" w:rsidP="00125121">
            <w:pPr>
              <w:spacing w:after="0" w:line="240" w:lineRule="auto"/>
              <w:jc w:val="right"/>
              <w:rPr>
                <w:rFonts w:ascii="Times New Roman" w:hAnsi="Times New Roman"/>
              </w:rPr>
            </w:pPr>
            <w:r>
              <w:rPr>
                <w:rFonts w:ascii="Times New Roman" w:hAnsi="Times New Roman"/>
              </w:rPr>
              <w:t>384</w:t>
            </w:r>
          </w:p>
        </w:tc>
        <w:tc>
          <w:tcPr>
            <w:tcW w:w="702" w:type="dxa"/>
            <w:tcBorders>
              <w:top w:val="single" w:sz="4" w:space="0" w:color="auto"/>
              <w:left w:val="single" w:sz="4" w:space="0" w:color="auto"/>
              <w:bottom w:val="single" w:sz="4" w:space="0" w:color="auto"/>
              <w:right w:val="single" w:sz="4" w:space="0" w:color="auto"/>
            </w:tcBorders>
            <w:shd w:val="clear" w:color="auto" w:fill="D9D9D9"/>
          </w:tcPr>
          <w:p w:rsidR="003E2987" w:rsidRPr="00A72337" w:rsidRDefault="003E2987" w:rsidP="00125121">
            <w:pPr>
              <w:spacing w:after="0" w:line="240" w:lineRule="auto"/>
              <w:jc w:val="right"/>
              <w:rPr>
                <w:rFonts w:ascii="Times New Roman" w:hAnsi="Times New Roman"/>
              </w:rPr>
            </w:pPr>
            <w:r>
              <w:rPr>
                <w:rFonts w:ascii="Times New Roman" w:hAnsi="Times New Roman"/>
              </w:rPr>
              <w:t>443</w:t>
            </w:r>
          </w:p>
        </w:tc>
        <w:tc>
          <w:tcPr>
            <w:tcW w:w="687" w:type="dxa"/>
            <w:tcBorders>
              <w:top w:val="single" w:sz="4" w:space="0" w:color="auto"/>
              <w:left w:val="single" w:sz="4" w:space="0" w:color="auto"/>
              <w:bottom w:val="single" w:sz="4" w:space="0" w:color="auto"/>
              <w:right w:val="single" w:sz="4" w:space="0" w:color="auto"/>
            </w:tcBorders>
            <w:shd w:val="clear" w:color="auto" w:fill="D9D9D9"/>
          </w:tcPr>
          <w:p w:rsidR="003E2987" w:rsidRPr="00A72337" w:rsidRDefault="003E2987" w:rsidP="00125121">
            <w:pPr>
              <w:spacing w:after="0" w:line="240" w:lineRule="auto"/>
              <w:jc w:val="right"/>
              <w:rPr>
                <w:rFonts w:ascii="Times New Roman" w:hAnsi="Times New Roman"/>
              </w:rPr>
            </w:pPr>
            <w:r>
              <w:rPr>
                <w:rFonts w:ascii="Times New Roman" w:hAnsi="Times New Roman"/>
              </w:rPr>
              <w:t>493</w:t>
            </w:r>
          </w:p>
        </w:tc>
        <w:tc>
          <w:tcPr>
            <w:tcW w:w="1036" w:type="dxa"/>
            <w:tcBorders>
              <w:top w:val="single" w:sz="4" w:space="0" w:color="auto"/>
              <w:left w:val="single" w:sz="4" w:space="0" w:color="auto"/>
              <w:bottom w:val="single" w:sz="4" w:space="0" w:color="auto"/>
              <w:right w:val="single" w:sz="4" w:space="0" w:color="auto"/>
            </w:tcBorders>
            <w:shd w:val="clear" w:color="auto" w:fill="D9D9D9"/>
          </w:tcPr>
          <w:p w:rsidR="003E2987" w:rsidRPr="00A72337" w:rsidRDefault="003E2987" w:rsidP="00125121">
            <w:pPr>
              <w:spacing w:after="0" w:line="240" w:lineRule="auto"/>
              <w:jc w:val="right"/>
              <w:rPr>
                <w:rFonts w:ascii="Times New Roman" w:hAnsi="Times New Roman"/>
              </w:rPr>
            </w:pPr>
            <w:r>
              <w:rPr>
                <w:rFonts w:ascii="Times New Roman" w:hAnsi="Times New Roman"/>
              </w:rPr>
              <w:t>206</w:t>
            </w:r>
          </w:p>
        </w:tc>
      </w:tr>
    </w:tbl>
    <w:p w:rsidR="00784468" w:rsidRPr="000F3A05" w:rsidRDefault="00784468" w:rsidP="0097014D">
      <w:pPr>
        <w:spacing w:before="120" w:after="120" w:line="240" w:lineRule="auto"/>
        <w:jc w:val="both"/>
        <w:rPr>
          <w:rFonts w:ascii="Times New Roman" w:hAnsi="Times New Roman"/>
          <w:color w:val="000000"/>
          <w:sz w:val="12"/>
          <w:szCs w:val="12"/>
        </w:rPr>
      </w:pPr>
    </w:p>
    <w:p w:rsidR="003E2987" w:rsidRDefault="003E2987" w:rsidP="0097014D">
      <w:pPr>
        <w:spacing w:before="120" w:after="120" w:line="240" w:lineRule="auto"/>
        <w:jc w:val="both"/>
        <w:rPr>
          <w:rFonts w:ascii="Times New Roman" w:hAnsi="Times New Roman"/>
          <w:color w:val="000000"/>
          <w:sz w:val="24"/>
          <w:szCs w:val="24"/>
        </w:rPr>
      </w:pPr>
      <w:r>
        <w:rPr>
          <w:rFonts w:ascii="Times New Roman" w:hAnsi="Times New Roman"/>
          <w:color w:val="000000"/>
          <w:sz w:val="24"/>
          <w:szCs w:val="24"/>
        </w:rPr>
        <w:t xml:space="preserve">Намалял е броят </w:t>
      </w:r>
      <w:r w:rsidR="00A769CF">
        <w:rPr>
          <w:rFonts w:ascii="Times New Roman" w:hAnsi="Times New Roman"/>
          <w:color w:val="000000"/>
          <w:sz w:val="24"/>
          <w:szCs w:val="24"/>
        </w:rPr>
        <w:t xml:space="preserve">само </w:t>
      </w:r>
      <w:r>
        <w:rPr>
          <w:rFonts w:ascii="Times New Roman" w:hAnsi="Times New Roman"/>
          <w:color w:val="000000"/>
          <w:sz w:val="24"/>
          <w:szCs w:val="24"/>
        </w:rPr>
        <w:t xml:space="preserve">на новорегистрираните безработни в рамките на </w:t>
      </w:r>
      <w:r w:rsidR="004C4A1B">
        <w:rPr>
          <w:rFonts w:ascii="Times New Roman" w:hAnsi="Times New Roman"/>
          <w:color w:val="000000"/>
          <w:sz w:val="24"/>
          <w:szCs w:val="24"/>
        </w:rPr>
        <w:t xml:space="preserve">първите </w:t>
      </w:r>
      <w:r>
        <w:rPr>
          <w:rFonts w:ascii="Times New Roman" w:hAnsi="Times New Roman"/>
          <w:color w:val="000000"/>
          <w:sz w:val="24"/>
          <w:szCs w:val="24"/>
        </w:rPr>
        <w:t xml:space="preserve">6 месеца. </w:t>
      </w:r>
      <w:r w:rsidR="00125121">
        <w:rPr>
          <w:rFonts w:ascii="Times New Roman" w:hAnsi="Times New Roman"/>
          <w:color w:val="000000"/>
          <w:sz w:val="24"/>
          <w:szCs w:val="24"/>
        </w:rPr>
        <w:t>Всички останали групи, които са по-продължително безработни са се увеличили.</w:t>
      </w:r>
    </w:p>
    <w:p w:rsidR="00473A93" w:rsidRPr="0097014D" w:rsidRDefault="00473A93" w:rsidP="0097014D">
      <w:pPr>
        <w:spacing w:before="120" w:after="120" w:line="240" w:lineRule="auto"/>
        <w:jc w:val="both"/>
        <w:rPr>
          <w:rFonts w:ascii="Times New Roman" w:hAnsi="Times New Roman"/>
          <w:color w:val="000000"/>
          <w:sz w:val="24"/>
          <w:szCs w:val="24"/>
        </w:rPr>
      </w:pPr>
      <w:r w:rsidRPr="0097014D">
        <w:rPr>
          <w:rFonts w:ascii="Times New Roman" w:hAnsi="Times New Roman"/>
          <w:color w:val="000000"/>
          <w:sz w:val="24"/>
          <w:szCs w:val="24"/>
        </w:rPr>
        <w:t xml:space="preserve">Наблюдаваното през последните десетилетия застаряване на населението </w:t>
      </w:r>
      <w:r w:rsidR="00125121">
        <w:rPr>
          <w:rFonts w:ascii="Times New Roman" w:hAnsi="Times New Roman"/>
          <w:color w:val="000000"/>
          <w:sz w:val="24"/>
          <w:szCs w:val="24"/>
        </w:rPr>
        <w:t xml:space="preserve">не само в общината, но и </w:t>
      </w:r>
      <w:r w:rsidRPr="0097014D">
        <w:rPr>
          <w:rFonts w:ascii="Times New Roman" w:hAnsi="Times New Roman"/>
          <w:color w:val="000000"/>
          <w:sz w:val="24"/>
          <w:szCs w:val="24"/>
        </w:rPr>
        <w:t>в България</w:t>
      </w:r>
      <w:r w:rsidR="00125121">
        <w:rPr>
          <w:rFonts w:ascii="Times New Roman" w:hAnsi="Times New Roman"/>
          <w:color w:val="000000"/>
          <w:sz w:val="24"/>
          <w:szCs w:val="24"/>
        </w:rPr>
        <w:t xml:space="preserve"> като цяло</w:t>
      </w:r>
      <w:r w:rsidRPr="0097014D">
        <w:rPr>
          <w:rFonts w:ascii="Times New Roman" w:hAnsi="Times New Roman"/>
          <w:color w:val="000000"/>
          <w:sz w:val="24"/>
          <w:szCs w:val="24"/>
        </w:rPr>
        <w:t xml:space="preserve">, оказва пряко и съществено влияние и върху възрастовата структура на безработните лица. Запазва се и се задълбочава тенденцията най-многобройни по численост да са възрастовите групи над 45 години. Отчита се спад на възрастовата група над 50 години, влияние за което оказва провежданата  активна политика спрямо тях – програмите на национално и местно ниво като „Помощ за пенсиониране”. Докато програмите стимулиращи младежката заетост на този етап не са оказали сериозно въздействие върху младежката безработица. Промяна може да настъпи след стартиралата в началото на 2016 г. </w:t>
      </w:r>
      <w:r w:rsidRPr="0097014D">
        <w:rPr>
          <w:rFonts w:ascii="Times New Roman" w:hAnsi="Times New Roman"/>
          <w:sz w:val="24"/>
          <w:szCs w:val="24"/>
        </w:rPr>
        <w:t xml:space="preserve">схема "Младежка заетост" от оперативна програма "Развитие на човешките ресурси", към която се проявява голям интерес.  </w:t>
      </w:r>
    </w:p>
    <w:p w:rsidR="00473A93" w:rsidRPr="0097014D" w:rsidRDefault="00473A93" w:rsidP="0097014D">
      <w:pPr>
        <w:spacing w:before="120" w:after="120" w:line="240" w:lineRule="auto"/>
        <w:jc w:val="both"/>
        <w:rPr>
          <w:rFonts w:ascii="Times New Roman" w:hAnsi="Times New Roman"/>
          <w:color w:val="000000"/>
          <w:sz w:val="24"/>
          <w:szCs w:val="24"/>
        </w:rPr>
      </w:pPr>
      <w:r w:rsidRPr="0097014D">
        <w:rPr>
          <w:rFonts w:ascii="Times New Roman" w:hAnsi="Times New Roman"/>
          <w:color w:val="000000"/>
          <w:sz w:val="24"/>
          <w:szCs w:val="24"/>
        </w:rPr>
        <w:t xml:space="preserve">В професионалната структура на безработните </w:t>
      </w:r>
      <w:r w:rsidR="00125121">
        <w:rPr>
          <w:rFonts w:ascii="Times New Roman" w:hAnsi="Times New Roman"/>
          <w:color w:val="000000"/>
          <w:sz w:val="24"/>
          <w:szCs w:val="24"/>
        </w:rPr>
        <w:t>в общината</w:t>
      </w:r>
      <w:r w:rsidRPr="0097014D">
        <w:rPr>
          <w:rFonts w:ascii="Times New Roman" w:hAnsi="Times New Roman"/>
          <w:color w:val="000000"/>
          <w:sz w:val="24"/>
          <w:szCs w:val="24"/>
        </w:rPr>
        <w:t xml:space="preserve"> най-многобройна е групата на безработните без квалификация и специалност. Почти всички безработни от тази група са нискообразовани </w:t>
      </w:r>
      <w:r w:rsidR="00125121">
        <w:rPr>
          <w:rFonts w:ascii="Times New Roman" w:hAnsi="Times New Roman"/>
          <w:color w:val="000000"/>
          <w:sz w:val="24"/>
          <w:szCs w:val="24"/>
        </w:rPr>
        <w:t xml:space="preserve">и без квалификация. </w:t>
      </w:r>
    </w:p>
    <w:p w:rsidR="00125121" w:rsidRPr="0097014D" w:rsidRDefault="00473A93" w:rsidP="00125121">
      <w:pPr>
        <w:spacing w:before="120" w:after="120" w:line="240" w:lineRule="auto"/>
        <w:jc w:val="both"/>
        <w:rPr>
          <w:rFonts w:ascii="Times New Roman" w:hAnsi="Times New Roman"/>
          <w:color w:val="000000"/>
          <w:sz w:val="24"/>
          <w:szCs w:val="24"/>
        </w:rPr>
      </w:pPr>
      <w:r w:rsidRPr="0097014D">
        <w:rPr>
          <w:rFonts w:ascii="Times New Roman" w:hAnsi="Times New Roman"/>
          <w:color w:val="000000"/>
          <w:sz w:val="24"/>
          <w:szCs w:val="24"/>
        </w:rPr>
        <w:t xml:space="preserve">Дисбалансът между търсенето и предлагането на работна сила  на пазара на труда </w:t>
      </w:r>
      <w:r w:rsidR="00125121">
        <w:rPr>
          <w:rFonts w:ascii="Times New Roman" w:hAnsi="Times New Roman"/>
          <w:color w:val="000000"/>
          <w:sz w:val="24"/>
          <w:szCs w:val="24"/>
        </w:rPr>
        <w:t>в община Ябланица</w:t>
      </w:r>
      <w:r w:rsidRPr="0097014D">
        <w:rPr>
          <w:rFonts w:ascii="Times New Roman" w:hAnsi="Times New Roman"/>
          <w:color w:val="000000"/>
          <w:sz w:val="24"/>
          <w:szCs w:val="24"/>
        </w:rPr>
        <w:t xml:space="preserve"> се задълбочава. Засегнати са най-силно уязвимите</w:t>
      </w:r>
      <w:r w:rsidR="00125121">
        <w:rPr>
          <w:rFonts w:ascii="Times New Roman" w:hAnsi="Times New Roman"/>
          <w:color w:val="000000"/>
          <w:sz w:val="24"/>
          <w:szCs w:val="24"/>
        </w:rPr>
        <w:t xml:space="preserve"> групи на трудовия пазар, въпреки активно провежданата</w:t>
      </w:r>
      <w:r w:rsidRPr="0097014D">
        <w:rPr>
          <w:rFonts w:ascii="Times New Roman" w:hAnsi="Times New Roman"/>
          <w:color w:val="000000"/>
          <w:sz w:val="24"/>
          <w:szCs w:val="24"/>
        </w:rPr>
        <w:t xml:space="preserve"> политика </w:t>
      </w:r>
      <w:r w:rsidR="00125121">
        <w:rPr>
          <w:rFonts w:ascii="Times New Roman" w:hAnsi="Times New Roman"/>
          <w:color w:val="000000"/>
          <w:sz w:val="24"/>
          <w:szCs w:val="24"/>
        </w:rPr>
        <w:t xml:space="preserve">от страна на Бюрото по труда </w:t>
      </w:r>
      <w:r w:rsidRPr="0097014D">
        <w:rPr>
          <w:rFonts w:ascii="Times New Roman" w:hAnsi="Times New Roman"/>
          <w:color w:val="000000"/>
          <w:sz w:val="24"/>
          <w:szCs w:val="24"/>
        </w:rPr>
        <w:t xml:space="preserve">за преодоляване на дисбаланса и в подкрепа на уязвимите групи. </w:t>
      </w:r>
      <w:r w:rsidR="00125121">
        <w:rPr>
          <w:rFonts w:ascii="Times New Roman" w:hAnsi="Times New Roman"/>
          <w:color w:val="000000"/>
          <w:sz w:val="24"/>
          <w:szCs w:val="24"/>
        </w:rPr>
        <w:t>Тази активна политика има</w:t>
      </w:r>
      <w:r w:rsidRPr="0097014D">
        <w:rPr>
          <w:rFonts w:ascii="Times New Roman" w:hAnsi="Times New Roman"/>
          <w:color w:val="000000"/>
          <w:sz w:val="24"/>
          <w:szCs w:val="24"/>
        </w:rPr>
        <w:t xml:space="preserve"> решаваща роля за срещането на търсенето и предлагането на работна сила на трудовия пазар, за осъществяване прехода на безработните лица към заетост и за намаляване </w:t>
      </w:r>
      <w:r w:rsidR="00125121">
        <w:rPr>
          <w:rFonts w:ascii="Times New Roman" w:hAnsi="Times New Roman"/>
          <w:color w:val="000000"/>
          <w:sz w:val="24"/>
          <w:szCs w:val="24"/>
        </w:rPr>
        <w:t xml:space="preserve">броя на </w:t>
      </w:r>
      <w:r w:rsidRPr="0097014D">
        <w:rPr>
          <w:rFonts w:ascii="Times New Roman" w:hAnsi="Times New Roman"/>
          <w:color w:val="000000"/>
          <w:sz w:val="24"/>
          <w:szCs w:val="24"/>
        </w:rPr>
        <w:t>продължително</w:t>
      </w:r>
      <w:r w:rsidR="00125121">
        <w:rPr>
          <w:rFonts w:ascii="Times New Roman" w:hAnsi="Times New Roman"/>
          <w:color w:val="000000"/>
          <w:sz w:val="24"/>
          <w:szCs w:val="24"/>
        </w:rPr>
        <w:t xml:space="preserve"> </w:t>
      </w:r>
      <w:r w:rsidRPr="0097014D">
        <w:rPr>
          <w:rFonts w:ascii="Times New Roman" w:hAnsi="Times New Roman"/>
          <w:color w:val="000000"/>
          <w:sz w:val="24"/>
          <w:szCs w:val="24"/>
        </w:rPr>
        <w:t>безработ</w:t>
      </w:r>
      <w:r w:rsidR="00125121">
        <w:rPr>
          <w:rFonts w:ascii="Times New Roman" w:hAnsi="Times New Roman"/>
          <w:color w:val="000000"/>
          <w:sz w:val="24"/>
          <w:szCs w:val="24"/>
        </w:rPr>
        <w:t>ните</w:t>
      </w:r>
      <w:r w:rsidRPr="0097014D">
        <w:rPr>
          <w:rFonts w:ascii="Times New Roman" w:hAnsi="Times New Roman"/>
          <w:color w:val="000000"/>
          <w:sz w:val="24"/>
          <w:szCs w:val="24"/>
        </w:rPr>
        <w:t>.</w:t>
      </w:r>
      <w:r w:rsidR="00125121">
        <w:rPr>
          <w:rFonts w:ascii="Times New Roman" w:hAnsi="Times New Roman"/>
          <w:color w:val="000000"/>
          <w:sz w:val="24"/>
          <w:szCs w:val="24"/>
        </w:rPr>
        <w:t xml:space="preserve"> </w:t>
      </w:r>
      <w:r w:rsidR="00125121" w:rsidRPr="0097014D">
        <w:rPr>
          <w:rFonts w:ascii="Times New Roman" w:hAnsi="Times New Roman"/>
          <w:color w:val="000000"/>
          <w:sz w:val="24"/>
          <w:szCs w:val="24"/>
        </w:rPr>
        <w:t xml:space="preserve">Съществено влияние върху размера и динамиката на </w:t>
      </w:r>
      <w:r w:rsidR="00125121">
        <w:rPr>
          <w:rFonts w:ascii="Times New Roman" w:hAnsi="Times New Roman"/>
          <w:color w:val="000000"/>
          <w:sz w:val="24"/>
          <w:szCs w:val="24"/>
        </w:rPr>
        <w:t>заетостта и квалификацията</w:t>
      </w:r>
      <w:r w:rsidR="00125121" w:rsidRPr="0097014D">
        <w:rPr>
          <w:rFonts w:ascii="Times New Roman" w:hAnsi="Times New Roman"/>
          <w:color w:val="000000"/>
          <w:sz w:val="24"/>
          <w:szCs w:val="24"/>
        </w:rPr>
        <w:t xml:space="preserve"> на работна сила оказва реализирането на </w:t>
      </w:r>
      <w:r w:rsidR="00125121">
        <w:rPr>
          <w:rFonts w:ascii="Times New Roman" w:hAnsi="Times New Roman"/>
          <w:color w:val="000000"/>
          <w:sz w:val="24"/>
          <w:szCs w:val="24"/>
        </w:rPr>
        <w:t xml:space="preserve">проекти, подпомагани от </w:t>
      </w:r>
      <w:r w:rsidR="00125121" w:rsidRPr="0097014D">
        <w:rPr>
          <w:rFonts w:ascii="Times New Roman" w:hAnsi="Times New Roman"/>
          <w:color w:val="000000"/>
          <w:sz w:val="24"/>
          <w:szCs w:val="24"/>
        </w:rPr>
        <w:t>Оперативна програма „Развитие на човешките ресурси”.</w:t>
      </w:r>
    </w:p>
    <w:p w:rsidR="00473A93" w:rsidRPr="0097014D" w:rsidRDefault="00473A93" w:rsidP="0097014D">
      <w:pPr>
        <w:spacing w:before="120" w:after="120" w:line="240" w:lineRule="auto"/>
        <w:jc w:val="both"/>
        <w:rPr>
          <w:rFonts w:ascii="Times New Roman" w:hAnsi="Times New Roman"/>
          <w:color w:val="000000"/>
          <w:sz w:val="24"/>
          <w:szCs w:val="24"/>
        </w:rPr>
      </w:pPr>
    </w:p>
    <w:p w:rsidR="00D55ADB" w:rsidRDefault="008013BE" w:rsidP="008013BE">
      <w:pPr>
        <w:pStyle w:val="3"/>
        <w:rPr>
          <w:rFonts w:ascii="Times New Roman" w:hAnsi="Times New Roman"/>
          <w:color w:val="0070C0"/>
          <w:sz w:val="24"/>
          <w:szCs w:val="24"/>
        </w:rPr>
      </w:pPr>
      <w:bookmarkStart w:id="49" w:name="_Toc449932905"/>
      <w:bookmarkStart w:id="50" w:name="_Toc451232608"/>
      <w:r w:rsidRPr="008013BE">
        <w:rPr>
          <w:rFonts w:ascii="Times New Roman" w:hAnsi="Times New Roman"/>
          <w:bCs w:val="0"/>
          <w:color w:val="0070C0"/>
          <w:sz w:val="24"/>
          <w:szCs w:val="24"/>
        </w:rPr>
        <w:t>2.</w:t>
      </w:r>
      <w:r w:rsidR="00100A41">
        <w:rPr>
          <w:rFonts w:ascii="Times New Roman" w:hAnsi="Times New Roman"/>
          <w:bCs w:val="0"/>
          <w:color w:val="0070C0"/>
          <w:sz w:val="24"/>
          <w:szCs w:val="24"/>
        </w:rPr>
        <w:t>3</w:t>
      </w:r>
      <w:r w:rsidRPr="008013BE">
        <w:rPr>
          <w:rFonts w:ascii="Times New Roman" w:hAnsi="Times New Roman"/>
          <w:bCs w:val="0"/>
          <w:color w:val="0070C0"/>
          <w:sz w:val="24"/>
          <w:szCs w:val="24"/>
        </w:rPr>
        <w:t xml:space="preserve">. </w:t>
      </w:r>
      <w:r w:rsidR="00D55ADB" w:rsidRPr="008013BE">
        <w:rPr>
          <w:rFonts w:ascii="Times New Roman" w:hAnsi="Times New Roman"/>
          <w:color w:val="0070C0"/>
          <w:sz w:val="24"/>
          <w:szCs w:val="24"/>
        </w:rPr>
        <w:t>Административно устройство на община Ябланица</w:t>
      </w:r>
      <w:bookmarkEnd w:id="49"/>
      <w:bookmarkEnd w:id="50"/>
    </w:p>
    <w:p w:rsidR="003A7D40" w:rsidRPr="00125121" w:rsidRDefault="00125121" w:rsidP="00125121">
      <w:pPr>
        <w:spacing w:before="120" w:after="120" w:line="240" w:lineRule="auto"/>
        <w:jc w:val="both"/>
        <w:rPr>
          <w:rFonts w:ascii="Times New Roman" w:hAnsi="Times New Roman"/>
          <w:sz w:val="24"/>
          <w:szCs w:val="24"/>
        </w:rPr>
      </w:pPr>
      <w:r>
        <w:rPr>
          <w:rFonts w:ascii="Times New Roman" w:hAnsi="Times New Roman"/>
          <w:sz w:val="24"/>
          <w:szCs w:val="24"/>
        </w:rPr>
        <w:t>Община Ябланица разполага</w:t>
      </w:r>
      <w:r w:rsidR="003A7D40" w:rsidRPr="00125121">
        <w:rPr>
          <w:rFonts w:ascii="Times New Roman" w:hAnsi="Times New Roman"/>
          <w:sz w:val="24"/>
          <w:szCs w:val="24"/>
        </w:rPr>
        <w:t xml:space="preserve"> с добре изградена </w:t>
      </w:r>
      <w:r>
        <w:rPr>
          <w:rFonts w:ascii="Times New Roman" w:hAnsi="Times New Roman"/>
          <w:sz w:val="24"/>
          <w:szCs w:val="24"/>
        </w:rPr>
        <w:t>административна структура и има</w:t>
      </w:r>
      <w:r w:rsidR="003A7D40" w:rsidRPr="00125121">
        <w:rPr>
          <w:rFonts w:ascii="Times New Roman" w:hAnsi="Times New Roman"/>
          <w:sz w:val="24"/>
          <w:szCs w:val="24"/>
        </w:rPr>
        <w:t xml:space="preserve"> нужния човешки ресурс и капацитет за изпълнение на </w:t>
      </w:r>
      <w:r w:rsidR="00AA160F">
        <w:rPr>
          <w:rFonts w:ascii="Times New Roman" w:hAnsi="Times New Roman"/>
          <w:sz w:val="24"/>
          <w:szCs w:val="24"/>
        </w:rPr>
        <w:t>С</w:t>
      </w:r>
      <w:r w:rsidR="003A7D40" w:rsidRPr="00125121">
        <w:rPr>
          <w:rFonts w:ascii="Times New Roman" w:hAnsi="Times New Roman"/>
          <w:sz w:val="24"/>
          <w:szCs w:val="24"/>
        </w:rPr>
        <w:t xml:space="preserve">тратегията </w:t>
      </w:r>
      <w:r w:rsidR="00AA160F">
        <w:rPr>
          <w:rFonts w:ascii="Times New Roman" w:hAnsi="Times New Roman"/>
          <w:sz w:val="24"/>
          <w:szCs w:val="24"/>
        </w:rPr>
        <w:t>за развитие на туризма.</w:t>
      </w:r>
    </w:p>
    <w:p w:rsidR="003A7D40" w:rsidRPr="00125121" w:rsidRDefault="003A7D40" w:rsidP="00125121">
      <w:pPr>
        <w:pStyle w:val="Default"/>
        <w:spacing w:before="120" w:after="120"/>
        <w:jc w:val="both"/>
        <w:rPr>
          <w:rFonts w:ascii="Times New Roman" w:hAnsi="Times New Roman" w:cs="Times New Roman"/>
        </w:rPr>
      </w:pPr>
      <w:r w:rsidRPr="00125121">
        <w:rPr>
          <w:rFonts w:ascii="Times New Roman" w:hAnsi="Times New Roman" w:cs="Times New Roman"/>
        </w:rPr>
        <w:t xml:space="preserve">Общинската администрация е разделена на Обща и Специализирана администрация, които подпомагат кмета при осъществяване на правомощията му и извършват дейности по административно обслужване на гражданите и юридическите лица. </w:t>
      </w:r>
    </w:p>
    <w:p w:rsidR="003A7D40" w:rsidRPr="00125121" w:rsidRDefault="003A7D40" w:rsidP="00125121">
      <w:pPr>
        <w:spacing w:before="120" w:after="120" w:line="240" w:lineRule="auto"/>
        <w:jc w:val="both"/>
        <w:rPr>
          <w:rFonts w:ascii="Times New Roman" w:hAnsi="Times New Roman"/>
          <w:sz w:val="24"/>
          <w:szCs w:val="24"/>
        </w:rPr>
      </w:pPr>
      <w:r w:rsidRPr="00125121">
        <w:rPr>
          <w:rFonts w:ascii="Times New Roman" w:hAnsi="Times New Roman"/>
          <w:sz w:val="24"/>
          <w:szCs w:val="24"/>
        </w:rPr>
        <w:t xml:space="preserve"> Към 2015 г. общата численост на </w:t>
      </w:r>
      <w:r w:rsidRPr="00125121">
        <w:rPr>
          <w:rFonts w:ascii="Times New Roman" w:hAnsi="Times New Roman"/>
          <w:b/>
          <w:sz w:val="24"/>
          <w:szCs w:val="24"/>
        </w:rPr>
        <w:t>Общинска администрация – Ябланица</w:t>
      </w:r>
      <w:r w:rsidRPr="00125121">
        <w:rPr>
          <w:rFonts w:ascii="Times New Roman" w:hAnsi="Times New Roman"/>
          <w:sz w:val="24"/>
          <w:szCs w:val="24"/>
        </w:rPr>
        <w:t xml:space="preserve"> е 45 щатни бройки, в това число:</w:t>
      </w:r>
    </w:p>
    <w:p w:rsidR="003A7D40" w:rsidRPr="00125121" w:rsidRDefault="003A7D40" w:rsidP="004D2535">
      <w:pPr>
        <w:pStyle w:val="a8"/>
        <w:numPr>
          <w:ilvl w:val="0"/>
          <w:numId w:val="44"/>
        </w:numPr>
        <w:spacing w:before="120" w:after="120"/>
        <w:contextualSpacing/>
        <w:rPr>
          <w:lang w:val="bg-BG"/>
        </w:rPr>
      </w:pPr>
      <w:r w:rsidRPr="00125121">
        <w:rPr>
          <w:lang w:val="bg-BG"/>
        </w:rPr>
        <w:t>Пряко подчинени на кмета на общината са следните длъжности:</w:t>
      </w:r>
    </w:p>
    <w:p w:rsidR="003A7D40" w:rsidRPr="00125121" w:rsidRDefault="003A7D40" w:rsidP="004D2535">
      <w:pPr>
        <w:pStyle w:val="a8"/>
        <w:numPr>
          <w:ilvl w:val="0"/>
          <w:numId w:val="45"/>
        </w:numPr>
        <w:spacing w:before="120" w:after="120"/>
        <w:contextualSpacing/>
        <w:rPr>
          <w:lang w:val="bg-BG"/>
        </w:rPr>
      </w:pPr>
      <w:r w:rsidRPr="00125121">
        <w:rPr>
          <w:lang w:val="bg-BG"/>
        </w:rPr>
        <w:t>Заместник-кмет на община – 1 щ. бр.;</w:t>
      </w:r>
    </w:p>
    <w:p w:rsidR="003A7D40" w:rsidRPr="00125121" w:rsidRDefault="003A7D40" w:rsidP="004D2535">
      <w:pPr>
        <w:pStyle w:val="a8"/>
        <w:numPr>
          <w:ilvl w:val="0"/>
          <w:numId w:val="45"/>
        </w:numPr>
        <w:spacing w:before="120" w:after="120"/>
        <w:contextualSpacing/>
        <w:rPr>
          <w:lang w:val="bg-BG"/>
        </w:rPr>
      </w:pPr>
      <w:r w:rsidRPr="00125121">
        <w:rPr>
          <w:lang w:val="bg-BG"/>
        </w:rPr>
        <w:t>Секретар на община – 1 щ. бр.;</w:t>
      </w:r>
    </w:p>
    <w:p w:rsidR="003A7D40" w:rsidRPr="00125121" w:rsidRDefault="003A7D40" w:rsidP="004D2535">
      <w:pPr>
        <w:pStyle w:val="a8"/>
        <w:numPr>
          <w:ilvl w:val="0"/>
          <w:numId w:val="45"/>
        </w:numPr>
        <w:spacing w:before="120" w:after="120"/>
        <w:contextualSpacing/>
        <w:rPr>
          <w:lang w:val="bg-BG"/>
        </w:rPr>
      </w:pPr>
      <w:r w:rsidRPr="00125121">
        <w:rPr>
          <w:lang w:val="bg-BG"/>
        </w:rPr>
        <w:t>Кметове  на кметства  с.Брестница ,с.Златна Панега  и с.Добревци</w:t>
      </w:r>
      <w:r w:rsidR="000F3A05">
        <w:rPr>
          <w:lang w:val="bg-BG"/>
        </w:rPr>
        <w:t xml:space="preserve"> </w:t>
      </w:r>
      <w:r w:rsidRPr="00125121">
        <w:rPr>
          <w:lang w:val="bg-BG"/>
        </w:rPr>
        <w:t>– 7 щ. бр.;</w:t>
      </w:r>
    </w:p>
    <w:p w:rsidR="003A7D40" w:rsidRPr="00125121" w:rsidRDefault="003A7D40" w:rsidP="004D2535">
      <w:pPr>
        <w:pStyle w:val="a8"/>
        <w:numPr>
          <w:ilvl w:val="0"/>
          <w:numId w:val="45"/>
        </w:numPr>
        <w:spacing w:before="120" w:after="120"/>
        <w:contextualSpacing/>
      </w:pPr>
      <w:r w:rsidRPr="00125121">
        <w:t xml:space="preserve">Кметски наместници – </w:t>
      </w:r>
      <w:r w:rsidRPr="00125121">
        <w:rPr>
          <w:lang w:val="bg-BG"/>
        </w:rPr>
        <w:t>1</w:t>
      </w:r>
      <w:r w:rsidRPr="00125121">
        <w:t xml:space="preserve"> щ. бр.</w:t>
      </w:r>
    </w:p>
    <w:p w:rsidR="003A7D40" w:rsidRPr="00125121" w:rsidRDefault="003A7D40" w:rsidP="00125121">
      <w:pPr>
        <w:spacing w:before="120" w:after="120" w:line="240" w:lineRule="auto"/>
        <w:jc w:val="both"/>
        <w:rPr>
          <w:rFonts w:ascii="Times New Roman" w:hAnsi="Times New Roman"/>
          <w:sz w:val="24"/>
          <w:szCs w:val="24"/>
        </w:rPr>
      </w:pPr>
      <w:r w:rsidRPr="00125121">
        <w:rPr>
          <w:rFonts w:ascii="Times New Roman" w:hAnsi="Times New Roman"/>
          <w:sz w:val="24"/>
          <w:szCs w:val="24"/>
        </w:rPr>
        <w:t>В дирекция „Обща администрация“ има общо 14,5 щ. бройки.</w:t>
      </w:r>
    </w:p>
    <w:p w:rsidR="003A7D40" w:rsidRPr="00125121" w:rsidRDefault="003A7D40" w:rsidP="00125121">
      <w:pPr>
        <w:spacing w:before="120" w:after="120" w:line="240" w:lineRule="auto"/>
        <w:jc w:val="both"/>
        <w:rPr>
          <w:rFonts w:ascii="Times New Roman" w:hAnsi="Times New Roman"/>
          <w:sz w:val="24"/>
          <w:szCs w:val="24"/>
        </w:rPr>
      </w:pPr>
      <w:r w:rsidRPr="00125121">
        <w:rPr>
          <w:rFonts w:ascii="Times New Roman" w:hAnsi="Times New Roman"/>
          <w:sz w:val="24"/>
          <w:szCs w:val="24"/>
        </w:rPr>
        <w:t>В дирекция „Специализирана администрация“ има 2 отдела с общо  16 щ. бр</w:t>
      </w:r>
      <w:r w:rsidRPr="00125121">
        <w:rPr>
          <w:rFonts w:ascii="Times New Roman" w:hAnsi="Times New Roman"/>
          <w:sz w:val="24"/>
          <w:szCs w:val="24"/>
          <w:lang w:val="en-US"/>
        </w:rPr>
        <w:t>o</w:t>
      </w:r>
      <w:r w:rsidRPr="00125121">
        <w:rPr>
          <w:rFonts w:ascii="Times New Roman" w:hAnsi="Times New Roman"/>
          <w:sz w:val="24"/>
          <w:szCs w:val="24"/>
        </w:rPr>
        <w:t>йки.</w:t>
      </w:r>
    </w:p>
    <w:p w:rsidR="003A7D40" w:rsidRPr="00125121" w:rsidRDefault="003A7D40" w:rsidP="000F3A05">
      <w:pPr>
        <w:spacing w:before="120" w:after="120" w:line="240" w:lineRule="auto"/>
        <w:jc w:val="both"/>
        <w:rPr>
          <w:rFonts w:ascii="Times New Roman" w:hAnsi="Times New Roman"/>
          <w:color w:val="000000" w:themeColor="text1"/>
          <w:sz w:val="24"/>
          <w:szCs w:val="24"/>
        </w:rPr>
      </w:pPr>
      <w:r w:rsidRPr="00125121">
        <w:rPr>
          <w:rFonts w:ascii="Times New Roman" w:hAnsi="Times New Roman"/>
          <w:color w:val="000000" w:themeColor="text1"/>
          <w:sz w:val="24"/>
          <w:szCs w:val="24"/>
        </w:rPr>
        <w:t>Общото изпълнение на приходите към 31.12.2014 година с преходния остатък са в размер на 4 977 887 лева   - 94,16 % спрямо уточнения план, които се разпределят както следва:</w:t>
      </w:r>
    </w:p>
    <w:p w:rsidR="003A7D40" w:rsidRPr="00125121" w:rsidRDefault="003A7D40" w:rsidP="000F3A05">
      <w:pPr>
        <w:pStyle w:val="a8"/>
        <w:numPr>
          <w:ilvl w:val="1"/>
          <w:numId w:val="46"/>
        </w:numPr>
        <w:autoSpaceDE w:val="0"/>
        <w:autoSpaceDN w:val="0"/>
        <w:adjustRightInd w:val="0"/>
        <w:spacing w:before="120" w:after="120"/>
        <w:rPr>
          <w:color w:val="000000" w:themeColor="text1"/>
          <w:szCs w:val="24"/>
          <w:lang w:eastAsia="zh-CN"/>
        </w:rPr>
      </w:pPr>
      <w:r w:rsidRPr="00125121">
        <w:rPr>
          <w:color w:val="000000" w:themeColor="text1"/>
          <w:szCs w:val="24"/>
          <w:lang w:eastAsia="zh-CN"/>
        </w:rPr>
        <w:t>Собствени приходи – 682</w:t>
      </w:r>
      <w:r w:rsidRPr="00125121">
        <w:rPr>
          <w:color w:val="000000" w:themeColor="text1"/>
          <w:szCs w:val="24"/>
          <w:lang w:val="bg-BG" w:eastAsia="zh-CN"/>
        </w:rPr>
        <w:t xml:space="preserve"> </w:t>
      </w:r>
      <w:r w:rsidRPr="00125121">
        <w:rPr>
          <w:color w:val="000000" w:themeColor="text1"/>
          <w:szCs w:val="24"/>
          <w:lang w:eastAsia="zh-CN"/>
        </w:rPr>
        <w:t>886 лева</w:t>
      </w:r>
      <w:r w:rsidR="000F3A05">
        <w:rPr>
          <w:color w:val="000000" w:themeColor="text1"/>
          <w:szCs w:val="24"/>
          <w:lang w:val="bg-BG" w:eastAsia="zh-CN"/>
        </w:rPr>
        <w:t>;</w:t>
      </w:r>
    </w:p>
    <w:p w:rsidR="003A7D40" w:rsidRPr="00125121" w:rsidRDefault="003A7D40" w:rsidP="000F3A05">
      <w:pPr>
        <w:pStyle w:val="a8"/>
        <w:numPr>
          <w:ilvl w:val="1"/>
          <w:numId w:val="46"/>
        </w:numPr>
        <w:autoSpaceDE w:val="0"/>
        <w:autoSpaceDN w:val="0"/>
        <w:adjustRightInd w:val="0"/>
        <w:spacing w:before="120" w:after="120"/>
        <w:rPr>
          <w:color w:val="000000" w:themeColor="text1"/>
          <w:szCs w:val="24"/>
          <w:lang w:eastAsia="zh-CN"/>
        </w:rPr>
      </w:pPr>
      <w:r w:rsidRPr="00125121">
        <w:rPr>
          <w:color w:val="000000" w:themeColor="text1"/>
          <w:szCs w:val="24"/>
          <w:lang w:eastAsia="zh-CN"/>
        </w:rPr>
        <w:t>Субсидии ЦБ – 4</w:t>
      </w:r>
      <w:r w:rsidRPr="00125121">
        <w:rPr>
          <w:color w:val="000000" w:themeColor="text1"/>
          <w:szCs w:val="24"/>
          <w:lang w:val="bg-BG" w:eastAsia="zh-CN"/>
        </w:rPr>
        <w:t xml:space="preserve"> </w:t>
      </w:r>
      <w:r w:rsidRPr="00125121">
        <w:rPr>
          <w:color w:val="000000" w:themeColor="text1"/>
          <w:szCs w:val="24"/>
          <w:lang w:eastAsia="zh-CN"/>
        </w:rPr>
        <w:t>073</w:t>
      </w:r>
      <w:r w:rsidRPr="00125121">
        <w:rPr>
          <w:color w:val="000000" w:themeColor="text1"/>
          <w:szCs w:val="24"/>
          <w:lang w:val="bg-BG" w:eastAsia="zh-CN"/>
        </w:rPr>
        <w:t xml:space="preserve"> </w:t>
      </w:r>
      <w:r w:rsidRPr="00125121">
        <w:rPr>
          <w:color w:val="000000" w:themeColor="text1"/>
          <w:szCs w:val="24"/>
          <w:lang w:eastAsia="zh-CN"/>
        </w:rPr>
        <w:t>522 лева</w:t>
      </w:r>
      <w:r w:rsidR="000F3A05">
        <w:rPr>
          <w:color w:val="000000" w:themeColor="text1"/>
          <w:szCs w:val="24"/>
          <w:lang w:val="bg-BG" w:eastAsia="zh-CN"/>
        </w:rPr>
        <w:t>;</w:t>
      </w:r>
    </w:p>
    <w:p w:rsidR="003A7D40" w:rsidRPr="00125121" w:rsidRDefault="003A7D40" w:rsidP="000F3A05">
      <w:pPr>
        <w:pStyle w:val="a8"/>
        <w:numPr>
          <w:ilvl w:val="1"/>
          <w:numId w:val="46"/>
        </w:numPr>
        <w:autoSpaceDE w:val="0"/>
        <w:autoSpaceDN w:val="0"/>
        <w:adjustRightInd w:val="0"/>
        <w:spacing w:before="120" w:after="120"/>
        <w:rPr>
          <w:color w:val="000000" w:themeColor="text1"/>
          <w:szCs w:val="24"/>
          <w:lang w:eastAsia="zh-CN"/>
        </w:rPr>
      </w:pPr>
      <w:r w:rsidRPr="00125121">
        <w:rPr>
          <w:color w:val="000000" w:themeColor="text1"/>
          <w:szCs w:val="24"/>
          <w:lang w:eastAsia="zh-CN"/>
        </w:rPr>
        <w:t>Трансфери – 129</w:t>
      </w:r>
      <w:r w:rsidRPr="00125121">
        <w:rPr>
          <w:color w:val="000000" w:themeColor="text1"/>
          <w:szCs w:val="24"/>
          <w:lang w:val="bg-BG" w:eastAsia="zh-CN"/>
        </w:rPr>
        <w:t xml:space="preserve"> </w:t>
      </w:r>
      <w:r w:rsidRPr="00125121">
        <w:rPr>
          <w:color w:val="000000" w:themeColor="text1"/>
          <w:szCs w:val="24"/>
          <w:lang w:eastAsia="zh-CN"/>
        </w:rPr>
        <w:t>863 лева</w:t>
      </w:r>
      <w:r w:rsidR="000F3A05">
        <w:rPr>
          <w:color w:val="000000" w:themeColor="text1"/>
          <w:szCs w:val="24"/>
          <w:lang w:val="bg-BG" w:eastAsia="zh-CN"/>
        </w:rPr>
        <w:t>;</w:t>
      </w:r>
    </w:p>
    <w:p w:rsidR="003A7D40" w:rsidRPr="00125121" w:rsidRDefault="003A7D40" w:rsidP="000F3A05">
      <w:pPr>
        <w:pStyle w:val="a8"/>
        <w:numPr>
          <w:ilvl w:val="1"/>
          <w:numId w:val="46"/>
        </w:numPr>
        <w:autoSpaceDE w:val="0"/>
        <w:autoSpaceDN w:val="0"/>
        <w:adjustRightInd w:val="0"/>
        <w:spacing w:before="120" w:after="120"/>
        <w:rPr>
          <w:color w:val="000000" w:themeColor="text1"/>
          <w:szCs w:val="24"/>
          <w:lang w:eastAsia="zh-CN"/>
        </w:rPr>
      </w:pPr>
      <w:r w:rsidRPr="00125121">
        <w:rPr>
          <w:color w:val="000000" w:themeColor="text1"/>
          <w:szCs w:val="24"/>
          <w:lang w:eastAsia="zh-CN"/>
        </w:rPr>
        <w:t>Заемообразни средства – 612</w:t>
      </w:r>
      <w:r w:rsidRPr="00125121">
        <w:rPr>
          <w:color w:val="000000" w:themeColor="text1"/>
          <w:szCs w:val="24"/>
          <w:lang w:val="bg-BG" w:eastAsia="zh-CN"/>
        </w:rPr>
        <w:t xml:space="preserve"> </w:t>
      </w:r>
      <w:r w:rsidRPr="00125121">
        <w:rPr>
          <w:color w:val="000000" w:themeColor="text1"/>
          <w:szCs w:val="24"/>
          <w:lang w:eastAsia="zh-CN"/>
        </w:rPr>
        <w:t>853 лева</w:t>
      </w:r>
      <w:r w:rsidR="000F3A05">
        <w:rPr>
          <w:color w:val="000000" w:themeColor="text1"/>
          <w:szCs w:val="24"/>
          <w:lang w:val="bg-BG" w:eastAsia="zh-CN"/>
        </w:rPr>
        <w:t>;</w:t>
      </w:r>
    </w:p>
    <w:p w:rsidR="003A7D40" w:rsidRPr="00125121" w:rsidRDefault="003A7D40" w:rsidP="000F3A05">
      <w:pPr>
        <w:pStyle w:val="a8"/>
        <w:numPr>
          <w:ilvl w:val="1"/>
          <w:numId w:val="46"/>
        </w:numPr>
        <w:autoSpaceDE w:val="0"/>
        <w:autoSpaceDN w:val="0"/>
        <w:adjustRightInd w:val="0"/>
        <w:spacing w:before="120" w:after="120"/>
        <w:rPr>
          <w:color w:val="000000" w:themeColor="text1"/>
          <w:szCs w:val="24"/>
          <w:lang w:eastAsia="zh-CN"/>
        </w:rPr>
      </w:pPr>
      <w:r w:rsidRPr="00125121">
        <w:rPr>
          <w:color w:val="000000" w:themeColor="text1"/>
          <w:szCs w:val="24"/>
          <w:lang w:eastAsia="zh-CN"/>
        </w:rPr>
        <w:t>Временна финансова помощ – 20</w:t>
      </w:r>
      <w:r w:rsidRPr="00125121">
        <w:rPr>
          <w:color w:val="000000" w:themeColor="text1"/>
          <w:szCs w:val="24"/>
          <w:lang w:val="bg-BG" w:eastAsia="zh-CN"/>
        </w:rPr>
        <w:t xml:space="preserve"> </w:t>
      </w:r>
      <w:r w:rsidRPr="00125121">
        <w:rPr>
          <w:color w:val="000000" w:themeColor="text1"/>
          <w:szCs w:val="24"/>
          <w:lang w:eastAsia="zh-CN"/>
        </w:rPr>
        <w:t>000 лева</w:t>
      </w:r>
      <w:r w:rsidR="000F3A05">
        <w:rPr>
          <w:color w:val="000000" w:themeColor="text1"/>
          <w:szCs w:val="24"/>
          <w:lang w:val="bg-BG" w:eastAsia="zh-CN"/>
        </w:rPr>
        <w:t>;</w:t>
      </w:r>
    </w:p>
    <w:p w:rsidR="003A7D40" w:rsidRPr="00125121" w:rsidRDefault="003A7D40" w:rsidP="000F3A05">
      <w:pPr>
        <w:pStyle w:val="a8"/>
        <w:numPr>
          <w:ilvl w:val="1"/>
          <w:numId w:val="46"/>
        </w:numPr>
        <w:autoSpaceDE w:val="0"/>
        <w:autoSpaceDN w:val="0"/>
        <w:adjustRightInd w:val="0"/>
        <w:spacing w:before="120" w:after="120"/>
        <w:rPr>
          <w:color w:val="000000" w:themeColor="text1"/>
          <w:szCs w:val="24"/>
          <w:lang w:eastAsia="zh-CN"/>
        </w:rPr>
      </w:pPr>
      <w:r w:rsidRPr="00125121">
        <w:rPr>
          <w:color w:val="000000" w:themeColor="text1"/>
          <w:szCs w:val="24"/>
          <w:lang w:eastAsia="zh-CN"/>
        </w:rPr>
        <w:t>Заеми от други банки 710</w:t>
      </w:r>
      <w:r w:rsidRPr="00125121">
        <w:rPr>
          <w:color w:val="000000" w:themeColor="text1"/>
          <w:szCs w:val="24"/>
          <w:lang w:val="bg-BG" w:eastAsia="zh-CN"/>
        </w:rPr>
        <w:t xml:space="preserve"> </w:t>
      </w:r>
      <w:r w:rsidRPr="00125121">
        <w:rPr>
          <w:color w:val="000000" w:themeColor="text1"/>
          <w:szCs w:val="24"/>
          <w:lang w:eastAsia="zh-CN"/>
        </w:rPr>
        <w:t>781 лева</w:t>
      </w:r>
      <w:r w:rsidR="000F3A05">
        <w:rPr>
          <w:color w:val="000000" w:themeColor="text1"/>
          <w:szCs w:val="24"/>
          <w:lang w:val="bg-BG" w:eastAsia="zh-CN"/>
        </w:rPr>
        <w:t>;</w:t>
      </w:r>
    </w:p>
    <w:p w:rsidR="003A7D40" w:rsidRPr="00125121" w:rsidRDefault="003A7D40" w:rsidP="000F3A05">
      <w:pPr>
        <w:pStyle w:val="a8"/>
        <w:numPr>
          <w:ilvl w:val="1"/>
          <w:numId w:val="46"/>
        </w:numPr>
        <w:autoSpaceDE w:val="0"/>
        <w:autoSpaceDN w:val="0"/>
        <w:adjustRightInd w:val="0"/>
        <w:spacing w:before="120" w:after="120"/>
        <w:rPr>
          <w:color w:val="000000" w:themeColor="text1"/>
          <w:szCs w:val="24"/>
          <w:lang w:eastAsia="zh-CN"/>
        </w:rPr>
      </w:pPr>
      <w:r w:rsidRPr="00125121">
        <w:rPr>
          <w:color w:val="000000" w:themeColor="text1"/>
          <w:szCs w:val="24"/>
          <w:lang w:eastAsia="zh-CN"/>
        </w:rPr>
        <w:t>Чужди средства - 862 лева</w:t>
      </w:r>
      <w:r w:rsidR="000F3A05">
        <w:rPr>
          <w:color w:val="000000" w:themeColor="text1"/>
          <w:szCs w:val="24"/>
          <w:lang w:val="bg-BG" w:eastAsia="zh-CN"/>
        </w:rPr>
        <w:t>;</w:t>
      </w:r>
    </w:p>
    <w:p w:rsidR="003A7D40" w:rsidRPr="00125121" w:rsidRDefault="003A7D40" w:rsidP="000F3A05">
      <w:pPr>
        <w:pStyle w:val="a8"/>
        <w:numPr>
          <w:ilvl w:val="1"/>
          <w:numId w:val="46"/>
        </w:numPr>
        <w:autoSpaceDE w:val="0"/>
        <w:autoSpaceDN w:val="0"/>
        <w:adjustRightInd w:val="0"/>
        <w:spacing w:before="120" w:after="120"/>
        <w:rPr>
          <w:color w:val="000000" w:themeColor="text1"/>
          <w:szCs w:val="24"/>
          <w:lang w:eastAsia="zh-CN"/>
        </w:rPr>
      </w:pPr>
      <w:r w:rsidRPr="00125121">
        <w:rPr>
          <w:color w:val="000000" w:themeColor="text1"/>
          <w:szCs w:val="24"/>
          <w:lang w:eastAsia="zh-CN"/>
        </w:rPr>
        <w:t>Други трансфери –</w:t>
      </w:r>
      <w:r w:rsidRPr="00125121">
        <w:rPr>
          <w:color w:val="000000" w:themeColor="text1"/>
          <w:szCs w:val="24"/>
          <w:lang w:val="bg-BG" w:eastAsia="zh-CN"/>
        </w:rPr>
        <w:t xml:space="preserve"> </w:t>
      </w:r>
      <w:r w:rsidRPr="00125121">
        <w:rPr>
          <w:color w:val="000000" w:themeColor="text1"/>
          <w:szCs w:val="24"/>
          <w:lang w:eastAsia="zh-CN"/>
        </w:rPr>
        <w:t>45</w:t>
      </w:r>
      <w:r w:rsidRPr="00125121">
        <w:rPr>
          <w:color w:val="000000" w:themeColor="text1"/>
          <w:szCs w:val="24"/>
          <w:lang w:val="bg-BG" w:eastAsia="zh-CN"/>
        </w:rPr>
        <w:t xml:space="preserve"> </w:t>
      </w:r>
      <w:r w:rsidRPr="00125121">
        <w:rPr>
          <w:color w:val="000000" w:themeColor="text1"/>
          <w:szCs w:val="24"/>
          <w:lang w:eastAsia="zh-CN"/>
        </w:rPr>
        <w:t>660 лева</w:t>
      </w:r>
      <w:r w:rsidR="000F3A05">
        <w:rPr>
          <w:color w:val="000000" w:themeColor="text1"/>
          <w:szCs w:val="24"/>
          <w:lang w:val="bg-BG" w:eastAsia="zh-CN"/>
        </w:rPr>
        <w:t>;</w:t>
      </w:r>
    </w:p>
    <w:p w:rsidR="003A7D40" w:rsidRPr="00125121" w:rsidRDefault="003A7D40" w:rsidP="000F3A05">
      <w:pPr>
        <w:pStyle w:val="a8"/>
        <w:widowControl w:val="0"/>
        <w:numPr>
          <w:ilvl w:val="1"/>
          <w:numId w:val="46"/>
        </w:numPr>
        <w:autoSpaceDE w:val="0"/>
        <w:autoSpaceDN w:val="0"/>
        <w:adjustRightInd w:val="0"/>
        <w:spacing w:before="120" w:after="120"/>
        <w:jc w:val="both"/>
        <w:rPr>
          <w:color w:val="000000" w:themeColor="text1"/>
          <w:szCs w:val="24"/>
          <w:lang w:eastAsia="zh-CN"/>
        </w:rPr>
      </w:pPr>
      <w:r w:rsidRPr="00125121">
        <w:rPr>
          <w:color w:val="000000" w:themeColor="text1"/>
          <w:szCs w:val="24"/>
          <w:lang w:eastAsia="zh-CN"/>
        </w:rPr>
        <w:t>Депозити и средства по смети -16</w:t>
      </w:r>
      <w:r w:rsidRPr="00125121">
        <w:rPr>
          <w:color w:val="000000" w:themeColor="text1"/>
          <w:szCs w:val="24"/>
          <w:lang w:val="bg-BG" w:eastAsia="zh-CN"/>
        </w:rPr>
        <w:t xml:space="preserve"> </w:t>
      </w:r>
      <w:r w:rsidRPr="00125121">
        <w:rPr>
          <w:color w:val="000000" w:themeColor="text1"/>
          <w:szCs w:val="24"/>
          <w:lang w:eastAsia="zh-CN"/>
        </w:rPr>
        <w:t>555 лева</w:t>
      </w:r>
      <w:r w:rsidRPr="00125121">
        <w:rPr>
          <w:color w:val="000000" w:themeColor="text1"/>
          <w:szCs w:val="24"/>
          <w:lang w:val="bg-BG" w:eastAsia="zh-CN"/>
        </w:rPr>
        <w:t>.</w:t>
      </w:r>
    </w:p>
    <w:p w:rsidR="003A7D40" w:rsidRPr="00125121" w:rsidRDefault="003A7D40" w:rsidP="00125121">
      <w:pPr>
        <w:spacing w:before="120" w:after="120" w:line="240" w:lineRule="auto"/>
        <w:rPr>
          <w:rFonts w:ascii="Times New Roman" w:hAnsi="Times New Roman"/>
          <w:color w:val="000000" w:themeColor="text1"/>
          <w:sz w:val="24"/>
          <w:szCs w:val="24"/>
        </w:rPr>
      </w:pPr>
      <w:r w:rsidRPr="00125121">
        <w:rPr>
          <w:rFonts w:ascii="Times New Roman" w:hAnsi="Times New Roman"/>
          <w:color w:val="000000" w:themeColor="text1"/>
          <w:sz w:val="24"/>
          <w:szCs w:val="24"/>
        </w:rPr>
        <w:t>Извършените разходи за 2014 година са в размер на 4 977 887 лева, разпределени по функции, както следва:</w:t>
      </w:r>
    </w:p>
    <w:p w:rsidR="003A7D40" w:rsidRPr="00125121" w:rsidRDefault="003A7D40" w:rsidP="004D2535">
      <w:pPr>
        <w:pStyle w:val="a8"/>
        <w:numPr>
          <w:ilvl w:val="1"/>
          <w:numId w:val="47"/>
        </w:numPr>
        <w:autoSpaceDE w:val="0"/>
        <w:autoSpaceDN w:val="0"/>
        <w:adjustRightInd w:val="0"/>
        <w:spacing w:before="120" w:after="120"/>
        <w:rPr>
          <w:color w:val="000000" w:themeColor="text1"/>
          <w:szCs w:val="24"/>
          <w:lang w:eastAsia="zh-CN"/>
        </w:rPr>
      </w:pPr>
      <w:r w:rsidRPr="00125121">
        <w:rPr>
          <w:color w:val="000000" w:themeColor="text1"/>
          <w:szCs w:val="24"/>
          <w:lang w:eastAsia="zh-CN"/>
        </w:rPr>
        <w:t>ИЗО – 825</w:t>
      </w:r>
      <w:r w:rsidRPr="00125121">
        <w:rPr>
          <w:color w:val="000000" w:themeColor="text1"/>
          <w:szCs w:val="24"/>
          <w:lang w:val="bg-BG" w:eastAsia="zh-CN"/>
        </w:rPr>
        <w:t xml:space="preserve"> </w:t>
      </w:r>
      <w:r w:rsidRPr="00125121">
        <w:rPr>
          <w:color w:val="000000" w:themeColor="text1"/>
          <w:szCs w:val="24"/>
          <w:lang w:eastAsia="zh-CN"/>
        </w:rPr>
        <w:t>430 лева;</w:t>
      </w:r>
    </w:p>
    <w:p w:rsidR="003A7D40" w:rsidRPr="00125121" w:rsidRDefault="003A7D40" w:rsidP="004D2535">
      <w:pPr>
        <w:pStyle w:val="a8"/>
        <w:numPr>
          <w:ilvl w:val="1"/>
          <w:numId w:val="47"/>
        </w:numPr>
        <w:autoSpaceDE w:val="0"/>
        <w:autoSpaceDN w:val="0"/>
        <w:adjustRightInd w:val="0"/>
        <w:spacing w:before="120" w:after="120"/>
        <w:rPr>
          <w:color w:val="000000" w:themeColor="text1"/>
          <w:szCs w:val="24"/>
          <w:lang w:eastAsia="zh-CN"/>
        </w:rPr>
      </w:pPr>
      <w:r w:rsidRPr="00125121">
        <w:rPr>
          <w:color w:val="000000" w:themeColor="text1"/>
          <w:szCs w:val="24"/>
          <w:lang w:eastAsia="zh-CN"/>
        </w:rPr>
        <w:t>Отбрана 50</w:t>
      </w:r>
      <w:r w:rsidRPr="00125121">
        <w:rPr>
          <w:color w:val="000000" w:themeColor="text1"/>
          <w:szCs w:val="24"/>
          <w:lang w:val="bg-BG" w:eastAsia="zh-CN"/>
        </w:rPr>
        <w:t xml:space="preserve"> </w:t>
      </w:r>
      <w:r w:rsidRPr="00125121">
        <w:rPr>
          <w:color w:val="000000" w:themeColor="text1"/>
          <w:szCs w:val="24"/>
          <w:lang w:eastAsia="zh-CN"/>
        </w:rPr>
        <w:t>069 лева;</w:t>
      </w:r>
    </w:p>
    <w:p w:rsidR="003A7D40" w:rsidRPr="00125121" w:rsidRDefault="003A7D40" w:rsidP="004D2535">
      <w:pPr>
        <w:pStyle w:val="a8"/>
        <w:numPr>
          <w:ilvl w:val="1"/>
          <w:numId w:val="47"/>
        </w:numPr>
        <w:autoSpaceDE w:val="0"/>
        <w:autoSpaceDN w:val="0"/>
        <w:adjustRightInd w:val="0"/>
        <w:spacing w:before="120" w:after="120"/>
        <w:rPr>
          <w:color w:val="000000" w:themeColor="text1"/>
          <w:szCs w:val="24"/>
          <w:lang w:eastAsia="zh-CN"/>
        </w:rPr>
      </w:pPr>
      <w:r w:rsidRPr="00125121">
        <w:rPr>
          <w:color w:val="000000" w:themeColor="text1"/>
          <w:szCs w:val="24"/>
          <w:lang w:eastAsia="zh-CN"/>
        </w:rPr>
        <w:t>Образование 2</w:t>
      </w:r>
      <w:r w:rsidRPr="00125121">
        <w:rPr>
          <w:color w:val="000000" w:themeColor="text1"/>
          <w:szCs w:val="24"/>
          <w:lang w:val="bg-BG" w:eastAsia="zh-CN"/>
        </w:rPr>
        <w:t xml:space="preserve"> </w:t>
      </w:r>
      <w:r w:rsidRPr="00125121">
        <w:rPr>
          <w:color w:val="000000" w:themeColor="text1"/>
          <w:szCs w:val="24"/>
          <w:lang w:eastAsia="zh-CN"/>
        </w:rPr>
        <w:t>386</w:t>
      </w:r>
      <w:r w:rsidRPr="00125121">
        <w:rPr>
          <w:color w:val="000000" w:themeColor="text1"/>
          <w:szCs w:val="24"/>
          <w:lang w:val="bg-BG" w:eastAsia="zh-CN"/>
        </w:rPr>
        <w:t xml:space="preserve"> </w:t>
      </w:r>
      <w:r w:rsidRPr="00125121">
        <w:rPr>
          <w:color w:val="000000" w:themeColor="text1"/>
          <w:szCs w:val="24"/>
          <w:lang w:eastAsia="zh-CN"/>
        </w:rPr>
        <w:t>599 лева;</w:t>
      </w:r>
    </w:p>
    <w:p w:rsidR="003A7D40" w:rsidRPr="00125121" w:rsidRDefault="003A7D40" w:rsidP="004D2535">
      <w:pPr>
        <w:pStyle w:val="a8"/>
        <w:numPr>
          <w:ilvl w:val="1"/>
          <w:numId w:val="47"/>
        </w:numPr>
        <w:autoSpaceDE w:val="0"/>
        <w:autoSpaceDN w:val="0"/>
        <w:adjustRightInd w:val="0"/>
        <w:spacing w:before="120" w:after="120"/>
        <w:rPr>
          <w:color w:val="000000" w:themeColor="text1"/>
          <w:szCs w:val="24"/>
          <w:lang w:eastAsia="zh-CN"/>
        </w:rPr>
      </w:pPr>
      <w:r w:rsidRPr="00125121">
        <w:rPr>
          <w:color w:val="000000" w:themeColor="text1"/>
          <w:szCs w:val="24"/>
          <w:lang w:eastAsia="zh-CN"/>
        </w:rPr>
        <w:t>Здравеопазване 82</w:t>
      </w:r>
      <w:r w:rsidRPr="00125121">
        <w:rPr>
          <w:color w:val="000000" w:themeColor="text1"/>
          <w:szCs w:val="24"/>
          <w:lang w:val="bg-BG" w:eastAsia="zh-CN"/>
        </w:rPr>
        <w:t xml:space="preserve"> </w:t>
      </w:r>
      <w:r w:rsidRPr="00125121">
        <w:rPr>
          <w:color w:val="000000" w:themeColor="text1"/>
          <w:szCs w:val="24"/>
          <w:lang w:eastAsia="zh-CN"/>
        </w:rPr>
        <w:t>182 лева;</w:t>
      </w:r>
    </w:p>
    <w:p w:rsidR="003A7D40" w:rsidRPr="00125121" w:rsidRDefault="003A7D40" w:rsidP="004D2535">
      <w:pPr>
        <w:pStyle w:val="a8"/>
        <w:numPr>
          <w:ilvl w:val="1"/>
          <w:numId w:val="47"/>
        </w:numPr>
        <w:autoSpaceDE w:val="0"/>
        <w:autoSpaceDN w:val="0"/>
        <w:adjustRightInd w:val="0"/>
        <w:spacing w:before="120" w:after="120"/>
        <w:rPr>
          <w:color w:val="000000" w:themeColor="text1"/>
          <w:szCs w:val="24"/>
          <w:lang w:eastAsia="zh-CN"/>
        </w:rPr>
      </w:pPr>
      <w:r w:rsidRPr="00125121">
        <w:rPr>
          <w:color w:val="000000" w:themeColor="text1"/>
          <w:szCs w:val="24"/>
          <w:lang w:eastAsia="zh-CN"/>
        </w:rPr>
        <w:t>Социално осигуряване 227</w:t>
      </w:r>
      <w:r w:rsidRPr="00125121">
        <w:rPr>
          <w:color w:val="000000" w:themeColor="text1"/>
          <w:szCs w:val="24"/>
          <w:lang w:val="bg-BG" w:eastAsia="zh-CN"/>
        </w:rPr>
        <w:t xml:space="preserve"> </w:t>
      </w:r>
      <w:r w:rsidRPr="00125121">
        <w:rPr>
          <w:color w:val="000000" w:themeColor="text1"/>
          <w:szCs w:val="24"/>
          <w:lang w:eastAsia="zh-CN"/>
        </w:rPr>
        <w:t>179 лева;</w:t>
      </w:r>
    </w:p>
    <w:p w:rsidR="003A7D40" w:rsidRPr="00125121" w:rsidRDefault="003A7D40" w:rsidP="004D2535">
      <w:pPr>
        <w:pStyle w:val="a8"/>
        <w:numPr>
          <w:ilvl w:val="1"/>
          <w:numId w:val="47"/>
        </w:numPr>
        <w:autoSpaceDE w:val="0"/>
        <w:autoSpaceDN w:val="0"/>
        <w:adjustRightInd w:val="0"/>
        <w:spacing w:before="120" w:after="120"/>
        <w:rPr>
          <w:color w:val="000000" w:themeColor="text1"/>
          <w:szCs w:val="24"/>
          <w:lang w:eastAsia="zh-CN"/>
        </w:rPr>
      </w:pPr>
      <w:r w:rsidRPr="00125121">
        <w:rPr>
          <w:color w:val="000000" w:themeColor="text1"/>
          <w:szCs w:val="24"/>
          <w:lang w:eastAsia="zh-CN"/>
        </w:rPr>
        <w:t>ЖСТР 906</w:t>
      </w:r>
      <w:r w:rsidRPr="00125121">
        <w:rPr>
          <w:color w:val="000000" w:themeColor="text1"/>
          <w:szCs w:val="24"/>
          <w:lang w:val="bg-BG" w:eastAsia="zh-CN"/>
        </w:rPr>
        <w:t xml:space="preserve"> </w:t>
      </w:r>
      <w:r w:rsidRPr="00125121">
        <w:rPr>
          <w:color w:val="000000" w:themeColor="text1"/>
          <w:szCs w:val="24"/>
          <w:lang w:eastAsia="zh-CN"/>
        </w:rPr>
        <w:t>062 лева</w:t>
      </w:r>
      <w:r w:rsidRPr="00125121">
        <w:rPr>
          <w:color w:val="000000" w:themeColor="text1"/>
          <w:szCs w:val="24"/>
          <w:lang w:val="bg-BG" w:eastAsia="zh-CN"/>
        </w:rPr>
        <w:t>;</w:t>
      </w:r>
    </w:p>
    <w:p w:rsidR="003A7D40" w:rsidRPr="00125121" w:rsidRDefault="003A7D40" w:rsidP="004D2535">
      <w:pPr>
        <w:pStyle w:val="a8"/>
        <w:numPr>
          <w:ilvl w:val="1"/>
          <w:numId w:val="47"/>
        </w:numPr>
        <w:autoSpaceDE w:val="0"/>
        <w:autoSpaceDN w:val="0"/>
        <w:adjustRightInd w:val="0"/>
        <w:spacing w:before="120" w:after="120"/>
        <w:rPr>
          <w:color w:val="000000" w:themeColor="text1"/>
          <w:szCs w:val="24"/>
          <w:lang w:eastAsia="zh-CN"/>
        </w:rPr>
      </w:pPr>
      <w:r w:rsidRPr="00125121">
        <w:rPr>
          <w:color w:val="000000" w:themeColor="text1"/>
          <w:szCs w:val="24"/>
          <w:lang w:eastAsia="zh-CN"/>
        </w:rPr>
        <w:t>Култура и спорт 202</w:t>
      </w:r>
      <w:r w:rsidRPr="00125121">
        <w:rPr>
          <w:color w:val="000000" w:themeColor="text1"/>
          <w:szCs w:val="24"/>
          <w:lang w:val="bg-BG" w:eastAsia="zh-CN"/>
        </w:rPr>
        <w:t xml:space="preserve"> </w:t>
      </w:r>
      <w:r w:rsidRPr="00125121">
        <w:rPr>
          <w:color w:val="000000" w:themeColor="text1"/>
          <w:szCs w:val="24"/>
          <w:lang w:eastAsia="zh-CN"/>
        </w:rPr>
        <w:t>118 лева</w:t>
      </w:r>
      <w:r w:rsidRPr="00125121">
        <w:rPr>
          <w:color w:val="000000" w:themeColor="text1"/>
          <w:szCs w:val="24"/>
          <w:lang w:val="bg-BG" w:eastAsia="zh-CN"/>
        </w:rPr>
        <w:t>;</w:t>
      </w:r>
    </w:p>
    <w:p w:rsidR="003A7D40" w:rsidRPr="00125121" w:rsidRDefault="003A7D40" w:rsidP="004D2535">
      <w:pPr>
        <w:pStyle w:val="a8"/>
        <w:numPr>
          <w:ilvl w:val="1"/>
          <w:numId w:val="47"/>
        </w:numPr>
        <w:autoSpaceDE w:val="0"/>
        <w:autoSpaceDN w:val="0"/>
        <w:adjustRightInd w:val="0"/>
        <w:spacing w:before="120" w:after="120"/>
        <w:rPr>
          <w:color w:val="000000" w:themeColor="text1"/>
          <w:szCs w:val="24"/>
          <w:lang w:eastAsia="zh-CN"/>
        </w:rPr>
      </w:pPr>
      <w:r w:rsidRPr="00125121">
        <w:rPr>
          <w:color w:val="000000" w:themeColor="text1"/>
          <w:szCs w:val="24"/>
          <w:lang w:eastAsia="zh-CN"/>
        </w:rPr>
        <w:t>Икономически дейности 246</w:t>
      </w:r>
      <w:r w:rsidRPr="00125121">
        <w:rPr>
          <w:color w:val="000000" w:themeColor="text1"/>
          <w:szCs w:val="24"/>
          <w:lang w:val="bg-BG" w:eastAsia="zh-CN"/>
        </w:rPr>
        <w:t xml:space="preserve"> </w:t>
      </w:r>
      <w:r w:rsidRPr="00125121">
        <w:rPr>
          <w:color w:val="000000" w:themeColor="text1"/>
          <w:szCs w:val="24"/>
          <w:lang w:eastAsia="zh-CN"/>
        </w:rPr>
        <w:t>739 лева</w:t>
      </w:r>
      <w:r w:rsidRPr="00125121">
        <w:rPr>
          <w:color w:val="000000" w:themeColor="text1"/>
          <w:szCs w:val="24"/>
          <w:lang w:val="bg-BG" w:eastAsia="zh-CN"/>
        </w:rPr>
        <w:t>;</w:t>
      </w:r>
    </w:p>
    <w:p w:rsidR="003A7D40" w:rsidRPr="00125121" w:rsidRDefault="003A7D40" w:rsidP="004D2535">
      <w:pPr>
        <w:pStyle w:val="a8"/>
        <w:numPr>
          <w:ilvl w:val="1"/>
          <w:numId w:val="47"/>
        </w:numPr>
        <w:autoSpaceDE w:val="0"/>
        <w:autoSpaceDN w:val="0"/>
        <w:adjustRightInd w:val="0"/>
        <w:spacing w:before="120" w:after="120"/>
        <w:rPr>
          <w:color w:val="000000" w:themeColor="text1"/>
          <w:szCs w:val="24"/>
          <w:lang w:eastAsia="zh-CN"/>
        </w:rPr>
      </w:pPr>
      <w:r w:rsidRPr="00125121">
        <w:rPr>
          <w:color w:val="000000" w:themeColor="text1"/>
          <w:szCs w:val="24"/>
          <w:lang w:eastAsia="zh-CN"/>
        </w:rPr>
        <w:t>Разходи за лихви 51</w:t>
      </w:r>
      <w:r w:rsidRPr="00125121">
        <w:rPr>
          <w:color w:val="000000" w:themeColor="text1"/>
          <w:szCs w:val="24"/>
          <w:lang w:val="bg-BG" w:eastAsia="zh-CN"/>
        </w:rPr>
        <w:t xml:space="preserve"> </w:t>
      </w:r>
      <w:r w:rsidRPr="00125121">
        <w:rPr>
          <w:color w:val="000000" w:themeColor="text1"/>
          <w:szCs w:val="24"/>
          <w:lang w:eastAsia="zh-CN"/>
        </w:rPr>
        <w:t>509 лева</w:t>
      </w:r>
      <w:r w:rsidRPr="00125121">
        <w:rPr>
          <w:color w:val="000000" w:themeColor="text1"/>
          <w:szCs w:val="24"/>
          <w:lang w:val="bg-BG" w:eastAsia="zh-CN"/>
        </w:rPr>
        <w:t>.</w:t>
      </w:r>
    </w:p>
    <w:p w:rsidR="00AA160F" w:rsidRDefault="00AA160F" w:rsidP="00125121">
      <w:pPr>
        <w:spacing w:before="120" w:after="120" w:line="240" w:lineRule="auto"/>
        <w:jc w:val="both"/>
        <w:rPr>
          <w:rFonts w:ascii="Times New Roman" w:hAnsi="Times New Roman"/>
          <w:sz w:val="24"/>
          <w:szCs w:val="24"/>
        </w:rPr>
      </w:pPr>
      <w:r>
        <w:rPr>
          <w:rFonts w:ascii="Times New Roman" w:hAnsi="Times New Roman"/>
          <w:sz w:val="24"/>
          <w:szCs w:val="24"/>
        </w:rPr>
        <w:t xml:space="preserve">Общината </w:t>
      </w:r>
      <w:r w:rsidR="008409A2">
        <w:rPr>
          <w:rFonts w:ascii="Times New Roman" w:hAnsi="Times New Roman"/>
          <w:sz w:val="24"/>
          <w:szCs w:val="24"/>
        </w:rPr>
        <w:t xml:space="preserve">разполага с подготвени екипи, които менежират различни проекти финансирани от оперативните програми и от ПРСР. Активизирането им в тази посока е от съществено значение за мултиплицирането на проектните резултати и подобряване инфраструктурата и услугите на територията.   </w:t>
      </w:r>
    </w:p>
    <w:p w:rsidR="003A7D40" w:rsidRPr="00125121" w:rsidRDefault="008409A2" w:rsidP="00125121">
      <w:pPr>
        <w:spacing w:before="120" w:after="120" w:line="240" w:lineRule="auto"/>
        <w:jc w:val="both"/>
        <w:rPr>
          <w:rFonts w:ascii="Times New Roman" w:hAnsi="Times New Roman"/>
          <w:sz w:val="24"/>
          <w:szCs w:val="24"/>
        </w:rPr>
      </w:pPr>
      <w:r>
        <w:rPr>
          <w:rFonts w:ascii="Times New Roman" w:hAnsi="Times New Roman"/>
          <w:sz w:val="24"/>
          <w:szCs w:val="24"/>
        </w:rPr>
        <w:t>За съжалемие п</w:t>
      </w:r>
      <w:r w:rsidR="003A7D40" w:rsidRPr="00125121">
        <w:rPr>
          <w:rFonts w:ascii="Times New Roman" w:hAnsi="Times New Roman"/>
          <w:sz w:val="24"/>
          <w:szCs w:val="24"/>
        </w:rPr>
        <w:t>ублично-частните партньорства не се реализират нито преди  приемането на Закона за ПЧП, нито по време на неговото действие, нито след неговото спиране. Макар и в момента да няма действащ ЗПЧП, има възможности за  финансиране на някои публично-частни партньорства (ПЧП), както и аутсорсването на някои административни услуги, което по принцип би намалило финансовия натиск върху общин</w:t>
      </w:r>
      <w:r>
        <w:rPr>
          <w:rFonts w:ascii="Times New Roman" w:hAnsi="Times New Roman"/>
          <w:sz w:val="24"/>
          <w:szCs w:val="24"/>
        </w:rPr>
        <w:t>ата</w:t>
      </w:r>
      <w:r w:rsidR="003A7D40" w:rsidRPr="00125121">
        <w:rPr>
          <w:rFonts w:ascii="Times New Roman" w:hAnsi="Times New Roman"/>
          <w:sz w:val="24"/>
          <w:szCs w:val="24"/>
        </w:rPr>
        <w:t xml:space="preserve">. </w:t>
      </w:r>
    </w:p>
    <w:p w:rsidR="003A7D40" w:rsidRPr="00125121" w:rsidRDefault="003A7D40" w:rsidP="00125121">
      <w:pPr>
        <w:spacing w:before="120" w:after="120" w:line="240" w:lineRule="auto"/>
        <w:jc w:val="both"/>
        <w:rPr>
          <w:rFonts w:ascii="Times New Roman" w:hAnsi="Times New Roman"/>
          <w:b/>
          <w:i/>
          <w:sz w:val="24"/>
          <w:szCs w:val="24"/>
        </w:rPr>
      </w:pPr>
      <w:r w:rsidRPr="00125121">
        <w:rPr>
          <w:rFonts w:ascii="Times New Roman" w:hAnsi="Times New Roman"/>
          <w:b/>
          <w:i/>
          <w:sz w:val="24"/>
          <w:szCs w:val="24"/>
        </w:rPr>
        <w:t xml:space="preserve">За разширяване на възможностите за изпълнението на по-голям брой проекти по европейските програми е  необходимо да се търсят източници на средства извън общинските бюджети. Като алтернативи за съфинансиране на проекти могат да се ползват, краткосрочни банкови заеми, целеви субсидии и помощи от държавния бюджет. </w:t>
      </w:r>
    </w:p>
    <w:p w:rsidR="008013BE" w:rsidRPr="008013BE" w:rsidRDefault="008013BE" w:rsidP="008013BE">
      <w:pPr>
        <w:rPr>
          <w:lang w:eastAsia="ja-JP"/>
        </w:rPr>
      </w:pPr>
    </w:p>
    <w:tbl>
      <w:tblPr>
        <w:tblStyle w:val="af2"/>
        <w:tblW w:w="0" w:type="auto"/>
        <w:shd w:val="clear" w:color="auto" w:fill="E5B8B7" w:themeFill="accent2" w:themeFillTint="66"/>
        <w:tblLook w:val="04A0" w:firstRow="1" w:lastRow="0" w:firstColumn="1" w:lastColumn="0" w:noHBand="0" w:noVBand="1"/>
      </w:tblPr>
      <w:tblGrid>
        <w:gridCol w:w="9212"/>
      </w:tblGrid>
      <w:tr w:rsidR="00547779" w:rsidTr="002B252B">
        <w:tc>
          <w:tcPr>
            <w:tcW w:w="9212" w:type="dxa"/>
            <w:shd w:val="clear" w:color="auto" w:fill="E5B8B7" w:themeFill="accent2" w:themeFillTint="66"/>
          </w:tcPr>
          <w:p w:rsidR="00547779" w:rsidRPr="00E61DC8" w:rsidRDefault="00547779" w:rsidP="004D2535">
            <w:pPr>
              <w:pStyle w:val="1"/>
              <w:numPr>
                <w:ilvl w:val="0"/>
                <w:numId w:val="23"/>
              </w:numPr>
              <w:spacing w:before="0" w:after="0" w:line="240" w:lineRule="auto"/>
              <w:rPr>
                <w:rFonts w:ascii="Times New Roman" w:hAnsi="Times New Roman"/>
                <w:color w:val="0070C0"/>
              </w:rPr>
            </w:pPr>
            <w:bookmarkStart w:id="51" w:name="_Toc449932906"/>
            <w:bookmarkStart w:id="52" w:name="_Toc451232609"/>
            <w:r w:rsidRPr="00E61DC8">
              <w:rPr>
                <w:rFonts w:ascii="Times New Roman" w:hAnsi="Times New Roman"/>
                <w:color w:val="0070C0"/>
              </w:rPr>
              <w:t xml:space="preserve">РАЗДЕЛ </w:t>
            </w:r>
            <w:r w:rsidR="002B252B" w:rsidRPr="00E61DC8">
              <w:rPr>
                <w:rFonts w:ascii="Times New Roman" w:hAnsi="Times New Roman"/>
                <w:color w:val="0070C0"/>
              </w:rPr>
              <w:t>ТРЕТИ</w:t>
            </w:r>
            <w:bookmarkEnd w:id="51"/>
            <w:bookmarkEnd w:id="52"/>
          </w:p>
          <w:p w:rsidR="00547779" w:rsidRDefault="00547779" w:rsidP="00E61DC8">
            <w:pPr>
              <w:pStyle w:val="1"/>
              <w:spacing w:before="0" w:after="0" w:line="240" w:lineRule="auto"/>
              <w:rPr>
                <w:rFonts w:ascii="Times New Roman" w:hAnsi="Times New Roman"/>
                <w:color w:val="548DD4" w:themeColor="text2" w:themeTint="99"/>
                <w:sz w:val="24"/>
                <w:szCs w:val="24"/>
              </w:rPr>
            </w:pPr>
            <w:bookmarkStart w:id="53" w:name="_Toc449932907"/>
            <w:bookmarkStart w:id="54" w:name="_Toc451232610"/>
            <w:r w:rsidRPr="00E61DC8">
              <w:rPr>
                <w:rFonts w:ascii="Times New Roman" w:hAnsi="Times New Roman"/>
                <w:color w:val="0070C0"/>
              </w:rPr>
              <w:t>КУЛТУРНО И ЕКОЛОГИЧНО НАСЛЕДСТВО</w:t>
            </w:r>
            <w:bookmarkEnd w:id="53"/>
            <w:bookmarkEnd w:id="54"/>
          </w:p>
        </w:tc>
      </w:tr>
    </w:tbl>
    <w:p w:rsidR="004302C4" w:rsidRPr="00B70DA8" w:rsidRDefault="004302C4" w:rsidP="00953EF2">
      <w:pPr>
        <w:pStyle w:val="3"/>
        <w:spacing w:before="120" w:after="120" w:line="240" w:lineRule="auto"/>
        <w:rPr>
          <w:rFonts w:ascii="Times New Roman" w:hAnsi="Times New Roman"/>
          <w:color w:val="548DD4" w:themeColor="text2" w:themeTint="99"/>
          <w:sz w:val="24"/>
          <w:szCs w:val="24"/>
        </w:rPr>
      </w:pPr>
    </w:p>
    <w:p w:rsidR="00826555" w:rsidRPr="00B70DA8" w:rsidRDefault="002B252B" w:rsidP="00953EF2">
      <w:pPr>
        <w:pStyle w:val="3"/>
        <w:spacing w:before="120" w:after="120" w:line="240" w:lineRule="auto"/>
        <w:rPr>
          <w:rFonts w:ascii="Times New Roman" w:hAnsi="Times New Roman"/>
          <w:color w:val="548DD4" w:themeColor="text2" w:themeTint="99"/>
          <w:sz w:val="24"/>
          <w:szCs w:val="24"/>
        </w:rPr>
      </w:pPr>
      <w:bookmarkStart w:id="55" w:name="_Toc389872239"/>
      <w:bookmarkStart w:id="56" w:name="_Toc389873657"/>
      <w:bookmarkStart w:id="57" w:name="_Toc449932908"/>
      <w:bookmarkStart w:id="58" w:name="_Toc451232611"/>
      <w:r>
        <w:rPr>
          <w:rFonts w:ascii="Times New Roman" w:hAnsi="Times New Roman"/>
          <w:color w:val="548DD4" w:themeColor="text2" w:themeTint="99"/>
          <w:sz w:val="24"/>
          <w:szCs w:val="24"/>
        </w:rPr>
        <w:t>3</w:t>
      </w:r>
      <w:r w:rsidR="003050F3" w:rsidRPr="00B70DA8">
        <w:rPr>
          <w:rFonts w:ascii="Times New Roman" w:hAnsi="Times New Roman"/>
          <w:color w:val="548DD4" w:themeColor="text2" w:themeTint="99"/>
          <w:sz w:val="24"/>
          <w:szCs w:val="24"/>
        </w:rPr>
        <w:t>.</w:t>
      </w:r>
      <w:r>
        <w:rPr>
          <w:rFonts w:ascii="Times New Roman" w:hAnsi="Times New Roman"/>
          <w:color w:val="548DD4" w:themeColor="text2" w:themeTint="99"/>
          <w:sz w:val="24"/>
          <w:szCs w:val="24"/>
        </w:rPr>
        <w:t>1</w:t>
      </w:r>
      <w:r w:rsidR="003050F3" w:rsidRPr="00B70DA8">
        <w:rPr>
          <w:rFonts w:ascii="Times New Roman" w:hAnsi="Times New Roman"/>
          <w:color w:val="548DD4" w:themeColor="text2" w:themeTint="99"/>
          <w:sz w:val="24"/>
          <w:szCs w:val="24"/>
        </w:rPr>
        <w:t xml:space="preserve">. </w:t>
      </w:r>
      <w:r w:rsidR="002311DA" w:rsidRPr="00B70DA8">
        <w:rPr>
          <w:rFonts w:ascii="Times New Roman" w:hAnsi="Times New Roman"/>
          <w:color w:val="548DD4" w:themeColor="text2" w:themeTint="99"/>
          <w:sz w:val="24"/>
          <w:szCs w:val="24"/>
        </w:rPr>
        <w:t>Културни т</w:t>
      </w:r>
      <w:r w:rsidR="00826555" w:rsidRPr="00B70DA8">
        <w:rPr>
          <w:rFonts w:ascii="Times New Roman" w:hAnsi="Times New Roman"/>
          <w:color w:val="548DD4" w:themeColor="text2" w:themeTint="99"/>
          <w:sz w:val="24"/>
          <w:szCs w:val="24"/>
        </w:rPr>
        <w:t xml:space="preserve">уристически обекти, намиращи се на територията на община </w:t>
      </w:r>
      <w:bookmarkEnd w:id="55"/>
      <w:bookmarkEnd w:id="56"/>
      <w:r w:rsidR="00D42DF9" w:rsidRPr="00B70DA8">
        <w:rPr>
          <w:rFonts w:ascii="Times New Roman" w:hAnsi="Times New Roman"/>
          <w:color w:val="548DD4" w:themeColor="text2" w:themeTint="99"/>
          <w:sz w:val="24"/>
          <w:szCs w:val="24"/>
        </w:rPr>
        <w:t>Ябланица</w:t>
      </w:r>
      <w:r w:rsidR="002311DA" w:rsidRPr="00B70DA8">
        <w:rPr>
          <w:rFonts w:ascii="Times New Roman" w:hAnsi="Times New Roman"/>
          <w:color w:val="548DD4" w:themeColor="text2" w:themeTint="99"/>
          <w:sz w:val="24"/>
          <w:szCs w:val="24"/>
        </w:rPr>
        <w:t xml:space="preserve"> и региона</w:t>
      </w:r>
      <w:bookmarkEnd w:id="57"/>
      <w:bookmarkEnd w:id="58"/>
    </w:p>
    <w:p w:rsidR="00826555" w:rsidRPr="00B70DA8" w:rsidRDefault="00826555" w:rsidP="00953EF2">
      <w:pPr>
        <w:spacing w:before="120" w:after="120" w:line="240" w:lineRule="auto"/>
        <w:jc w:val="both"/>
        <w:rPr>
          <w:rFonts w:ascii="Times New Roman" w:hAnsi="Times New Roman"/>
          <w:sz w:val="24"/>
          <w:szCs w:val="24"/>
        </w:rPr>
      </w:pPr>
      <w:r w:rsidRPr="00B70DA8">
        <w:rPr>
          <w:rFonts w:ascii="Times New Roman" w:hAnsi="Times New Roman"/>
          <w:sz w:val="24"/>
          <w:szCs w:val="24"/>
        </w:rPr>
        <w:t xml:space="preserve">Територията привлича посетителя главно с величието на камъка, природните красоти, богатото биоразнообразие и </w:t>
      </w:r>
      <w:r w:rsidR="008F6916">
        <w:rPr>
          <w:rFonts w:ascii="Times New Roman" w:hAnsi="Times New Roman"/>
          <w:sz w:val="24"/>
          <w:szCs w:val="24"/>
        </w:rPr>
        <w:t xml:space="preserve">културните традиции и </w:t>
      </w:r>
      <w:r w:rsidRPr="00B70DA8">
        <w:rPr>
          <w:rFonts w:ascii="Times New Roman" w:hAnsi="Times New Roman"/>
          <w:sz w:val="24"/>
          <w:szCs w:val="24"/>
        </w:rPr>
        <w:t>традициите в</w:t>
      </w:r>
      <w:r w:rsidR="00D42DF9" w:rsidRPr="00B70DA8">
        <w:rPr>
          <w:rFonts w:ascii="Times New Roman" w:hAnsi="Times New Roman"/>
          <w:sz w:val="24"/>
          <w:szCs w:val="24"/>
        </w:rPr>
        <w:t xml:space="preserve"> сладкарското производство.  </w:t>
      </w:r>
    </w:p>
    <w:p w:rsidR="00826555" w:rsidRPr="00B70DA8" w:rsidRDefault="00826555" w:rsidP="00D42DF9">
      <w:pPr>
        <w:spacing w:before="120" w:after="120" w:line="240" w:lineRule="auto"/>
        <w:jc w:val="both"/>
        <w:rPr>
          <w:rFonts w:ascii="Times New Roman" w:hAnsi="Times New Roman"/>
          <w:sz w:val="24"/>
          <w:szCs w:val="24"/>
        </w:rPr>
      </w:pPr>
      <w:r w:rsidRPr="00B70DA8">
        <w:rPr>
          <w:rFonts w:ascii="Times New Roman" w:hAnsi="Times New Roman"/>
          <w:sz w:val="24"/>
          <w:szCs w:val="24"/>
        </w:rPr>
        <w:t xml:space="preserve">Районът на </w:t>
      </w:r>
      <w:r w:rsidR="00D42DF9" w:rsidRPr="00B70DA8">
        <w:rPr>
          <w:rFonts w:ascii="Times New Roman" w:hAnsi="Times New Roman"/>
          <w:sz w:val="24"/>
          <w:szCs w:val="24"/>
        </w:rPr>
        <w:t>община Ябланица</w:t>
      </w:r>
      <w:r w:rsidRPr="00B70DA8">
        <w:rPr>
          <w:rFonts w:ascii="Times New Roman" w:hAnsi="Times New Roman"/>
          <w:sz w:val="24"/>
          <w:szCs w:val="24"/>
        </w:rPr>
        <w:t xml:space="preserve"> е богат с паметници на културата</w:t>
      </w:r>
      <w:r w:rsidR="00D42DF9" w:rsidRPr="00B70DA8">
        <w:rPr>
          <w:rFonts w:ascii="Times New Roman" w:hAnsi="Times New Roman"/>
          <w:sz w:val="24"/>
          <w:szCs w:val="24"/>
        </w:rPr>
        <w:t xml:space="preserve">, </w:t>
      </w:r>
      <w:r w:rsidR="007B7C40" w:rsidRPr="00B70DA8">
        <w:rPr>
          <w:rFonts w:ascii="Times New Roman" w:hAnsi="Times New Roman"/>
          <w:sz w:val="24"/>
          <w:szCs w:val="24"/>
        </w:rPr>
        <w:t xml:space="preserve">музейна сбирка, </w:t>
      </w:r>
      <w:r w:rsidR="00D42DF9" w:rsidRPr="00B70DA8">
        <w:rPr>
          <w:rFonts w:ascii="Times New Roman" w:hAnsi="Times New Roman"/>
          <w:sz w:val="24"/>
          <w:szCs w:val="24"/>
        </w:rPr>
        <w:t xml:space="preserve">културни обекти, </w:t>
      </w:r>
      <w:r w:rsidR="007B7C40" w:rsidRPr="00B70DA8">
        <w:rPr>
          <w:rFonts w:ascii="Times New Roman" w:hAnsi="Times New Roman"/>
          <w:sz w:val="24"/>
          <w:szCs w:val="24"/>
        </w:rPr>
        <w:t xml:space="preserve">читалища, занаяти и обичаи, </w:t>
      </w:r>
      <w:r w:rsidR="00D42DF9" w:rsidRPr="00B70DA8">
        <w:rPr>
          <w:rFonts w:ascii="Times New Roman" w:hAnsi="Times New Roman"/>
          <w:sz w:val="24"/>
          <w:szCs w:val="24"/>
        </w:rPr>
        <w:t>които могат да привлекат вниманието на гостите на общината</w:t>
      </w:r>
      <w:r w:rsidRPr="00B70DA8">
        <w:rPr>
          <w:rFonts w:ascii="Times New Roman" w:hAnsi="Times New Roman"/>
          <w:sz w:val="24"/>
          <w:szCs w:val="24"/>
        </w:rPr>
        <w:t xml:space="preserve">. </w:t>
      </w:r>
      <w:r w:rsidR="00D42DF9" w:rsidRPr="00B70DA8">
        <w:rPr>
          <w:rFonts w:ascii="Times New Roman" w:hAnsi="Times New Roman"/>
          <w:sz w:val="24"/>
          <w:szCs w:val="24"/>
        </w:rPr>
        <w:t xml:space="preserve"> </w:t>
      </w:r>
    </w:p>
    <w:p w:rsidR="007B7C40" w:rsidRPr="00B70DA8" w:rsidRDefault="007B7C40" w:rsidP="007B7C40">
      <w:pPr>
        <w:spacing w:after="120" w:line="240" w:lineRule="auto"/>
        <w:jc w:val="both"/>
        <w:rPr>
          <w:rFonts w:ascii="Times New Roman" w:hAnsi="Times New Roman"/>
          <w:sz w:val="24"/>
          <w:szCs w:val="24"/>
        </w:rPr>
      </w:pPr>
      <w:r w:rsidRPr="00B70DA8">
        <w:rPr>
          <w:rFonts w:ascii="Times New Roman" w:hAnsi="Times New Roman"/>
          <w:b/>
          <w:sz w:val="24"/>
          <w:szCs w:val="24"/>
          <w:u w:val="single"/>
        </w:rPr>
        <w:t>Музейната сбирка</w:t>
      </w:r>
      <w:r w:rsidRPr="00B70DA8">
        <w:rPr>
          <w:rFonts w:ascii="Times New Roman" w:hAnsi="Times New Roman"/>
          <w:sz w:val="24"/>
          <w:szCs w:val="24"/>
        </w:rPr>
        <w:t xml:space="preserve"> към община Ябланица </w:t>
      </w:r>
      <w:r w:rsidR="008F6916" w:rsidRPr="008F6916">
        <w:rPr>
          <w:rFonts w:ascii="Times New Roman" w:hAnsi="Times New Roman"/>
          <w:sz w:val="24"/>
          <w:szCs w:val="24"/>
        </w:rPr>
        <w:t>се намира в сградата на читалище „Наука” гр. Ябланица</w:t>
      </w:r>
      <w:r w:rsidR="008F6916" w:rsidRPr="00B70DA8">
        <w:rPr>
          <w:rFonts w:ascii="Times New Roman" w:hAnsi="Times New Roman"/>
          <w:sz w:val="24"/>
          <w:szCs w:val="24"/>
        </w:rPr>
        <w:t xml:space="preserve"> </w:t>
      </w:r>
      <w:r w:rsidRPr="00B70DA8">
        <w:rPr>
          <w:rFonts w:ascii="Times New Roman" w:hAnsi="Times New Roman"/>
          <w:sz w:val="24"/>
          <w:szCs w:val="24"/>
        </w:rPr>
        <w:t xml:space="preserve">разполага с над 1500 експоната, подредени по периодика, характеризираща историческото развитие на местния край – траки, римляни, славяни, османско владичество, войните, бит на местното население и др. Показани са репродукции на занаятите, развивали се на територията на града и общината: ковачество, абаджийство, грънчарство, кожарство, халваджийство и др. </w:t>
      </w:r>
    </w:p>
    <w:p w:rsidR="007B7C40" w:rsidRPr="00B70DA8" w:rsidRDefault="007B7C40" w:rsidP="007B7C40">
      <w:pPr>
        <w:spacing w:after="120" w:line="240" w:lineRule="auto"/>
        <w:jc w:val="both"/>
        <w:rPr>
          <w:rFonts w:ascii="Times New Roman" w:hAnsi="Times New Roman"/>
          <w:sz w:val="24"/>
          <w:szCs w:val="24"/>
        </w:rPr>
      </w:pPr>
      <w:r w:rsidRPr="00B70DA8">
        <w:rPr>
          <w:rFonts w:ascii="Times New Roman" w:hAnsi="Times New Roman"/>
          <w:b/>
          <w:sz w:val="24"/>
          <w:szCs w:val="24"/>
          <w:u w:val="single"/>
        </w:rPr>
        <w:t>Музеят на Васил Левски в с. Батулци</w:t>
      </w:r>
      <w:r w:rsidRPr="00B70DA8">
        <w:rPr>
          <w:rFonts w:ascii="Times New Roman" w:hAnsi="Times New Roman"/>
          <w:sz w:val="24"/>
          <w:szCs w:val="24"/>
        </w:rPr>
        <w:t xml:space="preserve"> е свързан с революционно-освободителното движение в региона. През 1871 г. Левски идва в Батулци и полага основите на местния революционен комитет. В къщата на Георги Диков – Кекевето се събират Велю Нинов, Найден Кръстев и Стоян Панов, след което целуват кръста от кама и пищов, дават обет и клетва за вярна служба на делото.</w:t>
      </w:r>
    </w:p>
    <w:p w:rsidR="007B7C40" w:rsidRPr="00B70DA8" w:rsidRDefault="007B7C40" w:rsidP="007B7C40">
      <w:pPr>
        <w:spacing w:after="120" w:line="240" w:lineRule="auto"/>
        <w:jc w:val="both"/>
        <w:rPr>
          <w:rFonts w:ascii="Times New Roman" w:hAnsi="Times New Roman"/>
          <w:sz w:val="24"/>
          <w:szCs w:val="24"/>
        </w:rPr>
      </w:pPr>
      <w:r w:rsidRPr="00B70DA8">
        <w:rPr>
          <w:rFonts w:ascii="Times New Roman" w:hAnsi="Times New Roman"/>
          <w:sz w:val="24"/>
          <w:szCs w:val="24"/>
        </w:rPr>
        <w:t>Къщата на Кекевето е обявена за паметник на Възраждането, поставена е паметна плоча, а в стаите на къщата е открита музейна сбирка през 1966 г. В няколко раздела на сбирката са подредени уникални експонати, между които са и писма между Левски и комитета в с. Батулци, сабята-реликва на председателя на комитета, старопечатните книги на учителя Найден Кръстев, който е бил секретар на комитета. Тук е и първият печатан текст на Паисиевата история от 1844 г., часослов от 1832 г. и псалтир, служил за учебник в килийните училища на територията на общината.</w:t>
      </w:r>
    </w:p>
    <w:p w:rsidR="007B7C40" w:rsidRPr="008F6916" w:rsidRDefault="007B7C40" w:rsidP="007B7C40">
      <w:pPr>
        <w:spacing w:after="120" w:line="240" w:lineRule="auto"/>
        <w:jc w:val="both"/>
        <w:rPr>
          <w:rFonts w:ascii="Times New Roman" w:hAnsi="Times New Roman"/>
          <w:sz w:val="24"/>
          <w:szCs w:val="24"/>
        </w:rPr>
      </w:pPr>
      <w:r w:rsidRPr="00B70DA8">
        <w:rPr>
          <w:rFonts w:ascii="Times New Roman" w:hAnsi="Times New Roman"/>
          <w:sz w:val="24"/>
          <w:szCs w:val="24"/>
        </w:rPr>
        <w:t xml:space="preserve">В село Батулци има стара част, в която има запазени къщи с интересна архитектура, които са запазили духа на възрожденската местна архитектура. </w:t>
      </w:r>
      <w:r w:rsidR="008F6916">
        <w:rPr>
          <w:rFonts w:ascii="Times New Roman" w:hAnsi="Times New Roman"/>
          <w:sz w:val="24"/>
          <w:szCs w:val="24"/>
        </w:rPr>
        <w:t xml:space="preserve"> </w:t>
      </w:r>
    </w:p>
    <w:p w:rsidR="007B7C40" w:rsidRPr="00B70DA8" w:rsidRDefault="007B7C40" w:rsidP="007B7C40">
      <w:pPr>
        <w:spacing w:after="120" w:line="240" w:lineRule="auto"/>
        <w:jc w:val="both"/>
        <w:rPr>
          <w:rFonts w:ascii="Times New Roman" w:eastAsia="Times New Roman" w:hAnsi="Times New Roman"/>
          <w:sz w:val="24"/>
          <w:szCs w:val="24"/>
        </w:rPr>
      </w:pPr>
      <w:r w:rsidRPr="00B70DA8">
        <w:rPr>
          <w:rFonts w:ascii="Times New Roman" w:hAnsi="Times New Roman"/>
          <w:b/>
          <w:sz w:val="24"/>
          <w:szCs w:val="24"/>
          <w:u w:val="single"/>
        </w:rPr>
        <w:t>Читалище „Наука</w:t>
      </w:r>
      <w:r w:rsidRPr="00B70DA8">
        <w:rPr>
          <w:rFonts w:ascii="Times New Roman" w:eastAsia="Times New Roman" w:hAnsi="Times New Roman"/>
          <w:b/>
          <w:bCs/>
          <w:sz w:val="24"/>
          <w:szCs w:val="24"/>
          <w:u w:val="single"/>
        </w:rPr>
        <w:t>-1901</w:t>
      </w:r>
      <w:r w:rsidRPr="00B70DA8">
        <w:rPr>
          <w:rFonts w:ascii="Times New Roman" w:hAnsi="Times New Roman"/>
          <w:b/>
          <w:sz w:val="24"/>
          <w:szCs w:val="24"/>
          <w:u w:val="single"/>
        </w:rPr>
        <w:t>”</w:t>
      </w:r>
      <w:r w:rsidRPr="00B70DA8">
        <w:rPr>
          <w:rFonts w:ascii="Times New Roman" w:hAnsi="Times New Roman"/>
          <w:sz w:val="24"/>
          <w:szCs w:val="24"/>
        </w:rPr>
        <w:t xml:space="preserve"> е е</w:t>
      </w:r>
      <w:r w:rsidRPr="00B70DA8">
        <w:rPr>
          <w:rFonts w:ascii="Times New Roman" w:eastAsia="Times New Roman" w:hAnsi="Times New Roman"/>
          <w:sz w:val="24"/>
          <w:szCs w:val="24"/>
        </w:rPr>
        <w:t>дно от най-успешно развиващите се читалища в гр. Ябланица. То се е превърнало в своеобразен културно-информационен център, като съумява да обедини в себе си традициите с новото. В сградата се помещават музейна сбирка, оборудван компютърен център и богата автоматизирана библиотека, която се обновява сравнително често. От края на 2009 г. библиотеката е включена в програма „Българските библиотеки – място за достъп до информация и комуникация за всеки”, която цели да улесни достъпа до информация и услуги чрез интернет за българското население и да повиши качеството на услугите в обществените библиотеки. Компютърният център осигурява достъп на потребителите до интернет и онлайн информация, електронно съдържание с местно значение, електронни услуги, обучения по компютърна и информационна грамотност, разработване и изпълнение на проекти в полза на общността, пространство за местни инициативи, събития и дейности, насочени към специфични групи.</w:t>
      </w:r>
    </w:p>
    <w:p w:rsidR="007B7C40" w:rsidRPr="00B70DA8" w:rsidRDefault="007B7C40" w:rsidP="007B7C40">
      <w:pPr>
        <w:spacing w:after="120" w:line="240" w:lineRule="auto"/>
        <w:jc w:val="both"/>
        <w:rPr>
          <w:rFonts w:ascii="Times New Roman" w:eastAsia="Times New Roman" w:hAnsi="Times New Roman"/>
          <w:sz w:val="24"/>
          <w:szCs w:val="24"/>
        </w:rPr>
      </w:pPr>
      <w:r w:rsidRPr="00B70DA8">
        <w:rPr>
          <w:rFonts w:ascii="Times New Roman" w:eastAsia="Times New Roman" w:hAnsi="Times New Roman"/>
          <w:sz w:val="24"/>
          <w:szCs w:val="24"/>
        </w:rPr>
        <w:t>Читалище „Наука-1901” развива самодейна дейност, насочена към обогатяване на културния живот не само на града, но и на околните села. Ежегодно любителският театрален състав представя на местна и регионална сцена постановки от български и чуждестранни драматурзи. „Ябланска огърлица” е танцова формация, която до момента има няколко участия на българска сцена и спечелени отличия. И не на последно място Духовият оркестър, който допринася за музикалното оформление на всеки празник в общината.</w:t>
      </w:r>
    </w:p>
    <w:p w:rsidR="007B7C40" w:rsidRPr="00B70DA8" w:rsidRDefault="007B7C40" w:rsidP="007B7C40">
      <w:pPr>
        <w:spacing w:after="120" w:line="240" w:lineRule="auto"/>
        <w:jc w:val="both"/>
        <w:rPr>
          <w:rFonts w:ascii="Times New Roman" w:hAnsi="Times New Roman"/>
          <w:b/>
          <w:sz w:val="24"/>
          <w:szCs w:val="24"/>
          <w:u w:val="single"/>
        </w:rPr>
      </w:pPr>
      <w:r w:rsidRPr="00B70DA8">
        <w:rPr>
          <w:rFonts w:ascii="Times New Roman" w:eastAsia="Times New Roman" w:hAnsi="Times New Roman"/>
          <w:b/>
          <w:bCs/>
          <w:sz w:val="24"/>
          <w:szCs w:val="24"/>
          <w:u w:val="single"/>
        </w:rPr>
        <w:t>Читалище „Иван Данов 1903”</w:t>
      </w:r>
      <w:r w:rsidRPr="00B70DA8">
        <w:rPr>
          <w:rFonts w:ascii="Times New Roman" w:eastAsia="Times New Roman" w:hAnsi="Times New Roman"/>
          <w:sz w:val="24"/>
          <w:szCs w:val="24"/>
        </w:rPr>
        <w:t xml:space="preserve"> е читалище, което развива читалищната си дейност с акцент върху самодейността и новите технологии. Добре е оборудвана библиотеката му, която също е включена в програма „Българските библиотеки – място за достъп до информация и комуникация за всеки”, която предоставя пакет от услуги за гражданите, обхващащ в себе си: компютърен център с достъп на потребителите до интернет и онлайн информация, електронно съдържание с местно значение, електронни услуги, обучения по компютърна и информационна грамотност, разработване и изпълнение на проекти в полза на общността, пространство за местни инициативи, събития и дейности насочени към специфични групи. Към читалището е сформирана певческа група, която активно участва в местни и регионални събори и надпявания. В читалището е обособено работно място с компютър, чрез който местните възрастни хора се учат да сърфират в интернет.</w:t>
      </w:r>
      <w:r w:rsidR="008F6916">
        <w:rPr>
          <w:rFonts w:ascii="Times New Roman" w:eastAsia="Times New Roman" w:hAnsi="Times New Roman"/>
          <w:sz w:val="24"/>
          <w:szCs w:val="24"/>
        </w:rPr>
        <w:t xml:space="preserve"> </w:t>
      </w:r>
    </w:p>
    <w:p w:rsidR="007B7C40" w:rsidRPr="00B70DA8" w:rsidRDefault="007B7C40" w:rsidP="007B7C40">
      <w:pPr>
        <w:spacing w:after="120" w:line="240" w:lineRule="auto"/>
        <w:jc w:val="both"/>
        <w:rPr>
          <w:rFonts w:ascii="Times New Roman" w:hAnsi="Times New Roman"/>
          <w:sz w:val="24"/>
          <w:szCs w:val="24"/>
        </w:rPr>
      </w:pPr>
      <w:r w:rsidRPr="00B70DA8">
        <w:rPr>
          <w:rFonts w:ascii="Times New Roman" w:hAnsi="Times New Roman"/>
          <w:b/>
          <w:sz w:val="24"/>
          <w:szCs w:val="24"/>
          <w:u w:val="single"/>
        </w:rPr>
        <w:t>Къщата-музей „Васил Левски” – с. Голям Извор</w:t>
      </w:r>
      <w:r w:rsidRPr="00B70DA8">
        <w:rPr>
          <w:rFonts w:ascii="Times New Roman" w:hAnsi="Times New Roman"/>
          <w:sz w:val="24"/>
          <w:szCs w:val="24"/>
        </w:rPr>
        <w:t xml:space="preserve">  е паметник на културата от национално значение. Подредена е експозиция на Първия окръжен център в Българско. Експозицията е уредена през 1972 година като част от честванията, посветени на 100-годишнината от основания от Васил Левски Първи окръжен център в Българско. В близост до къщата-музей, по повод 170-годишнината от рождението на Апостола,  през 2007 година беше открит възпоменателен знак, посветен на паметта на голямоизворските заточеници в Диарбекир след обира на турската хазна при Арабаконак.</w:t>
      </w:r>
    </w:p>
    <w:p w:rsidR="007B7C40" w:rsidRPr="00B70DA8" w:rsidRDefault="007B7C40" w:rsidP="007B7C40">
      <w:pPr>
        <w:spacing w:after="120" w:line="240" w:lineRule="auto"/>
        <w:jc w:val="both"/>
        <w:rPr>
          <w:rFonts w:ascii="Times New Roman" w:hAnsi="Times New Roman"/>
          <w:sz w:val="24"/>
          <w:szCs w:val="24"/>
        </w:rPr>
      </w:pPr>
      <w:r w:rsidRPr="00B70DA8">
        <w:rPr>
          <w:rFonts w:ascii="Times New Roman" w:hAnsi="Times New Roman"/>
          <w:b/>
          <w:sz w:val="24"/>
          <w:szCs w:val="24"/>
          <w:u w:val="single"/>
        </w:rPr>
        <w:t>Халваджийството</w:t>
      </w:r>
      <w:r w:rsidRPr="00B70DA8">
        <w:rPr>
          <w:rFonts w:ascii="Times New Roman" w:hAnsi="Times New Roman"/>
          <w:b/>
          <w:sz w:val="24"/>
          <w:szCs w:val="24"/>
        </w:rPr>
        <w:t>.</w:t>
      </w:r>
      <w:r w:rsidRPr="00B70DA8">
        <w:rPr>
          <w:rFonts w:ascii="Times New Roman" w:hAnsi="Times New Roman"/>
          <w:sz w:val="24"/>
          <w:szCs w:val="24"/>
        </w:rPr>
        <w:t xml:space="preserve"> Ябланската халва е известна в цялата страна. От години община Ябланица се е утвърдила като център за традиционно производство на сладкарски изделия. На нейната територия работят няколко сладкарски цеха за производство на халва и локум.</w:t>
      </w:r>
    </w:p>
    <w:p w:rsidR="007B7C40" w:rsidRPr="00B70DA8" w:rsidRDefault="007B7C40" w:rsidP="007B7C40">
      <w:pPr>
        <w:spacing w:after="120" w:line="240" w:lineRule="auto"/>
        <w:jc w:val="both"/>
        <w:rPr>
          <w:rFonts w:ascii="Times New Roman" w:hAnsi="Times New Roman"/>
          <w:sz w:val="24"/>
          <w:szCs w:val="24"/>
        </w:rPr>
      </w:pPr>
      <w:r w:rsidRPr="00B70DA8">
        <w:rPr>
          <w:rFonts w:ascii="Times New Roman" w:hAnsi="Times New Roman"/>
          <w:sz w:val="24"/>
          <w:szCs w:val="24"/>
        </w:rPr>
        <w:t>Производството на халва започва в началото на ХIX век и дълго време служи за прехрана на местното население. Първият халваджия в Ябланица е бил Никола Арнаутина от гр. Тетево, който след Освобождението се преселил да живее в Ябланския край. Най-прословутият майстор на халва обаче е бил Иван Стефанов Богоев, който е роден в гр. Прилеп – Македония, а през 1895 г. заедно със семейството си се преселил в България. Започнал да се занимава с производството на халва през 1934 г., когато за постоянно се заселил в Ябланица. По негова рецепта, усвоена още в Прилеп, започнало производството на халва, която и в момента е известна из цяла България. Като основен продукт при приготвянето на халвата се използвало сусамовото семе, което е богато на мазнини, въглехидрати и протеини. Сусамената халва, която се произвежда в Ябланица е със своя запазена марка „сусамова халва тип Ябланска” и е бяла на цвят. Освен сусамовата халва се произвежда и тахан халва, която за разлика от сусамената, е кафява и се произвежда от семената на слънчоглед. Тя има</w:t>
      </w:r>
      <w:r w:rsidRPr="00B70DA8">
        <w:rPr>
          <w:rFonts w:ascii="Times New Roman" w:hAnsi="Times New Roman"/>
          <w:color w:val="000000"/>
          <w:sz w:val="24"/>
          <w:szCs w:val="24"/>
        </w:rPr>
        <w:t xml:space="preserve"> </w:t>
      </w:r>
      <w:r w:rsidRPr="00B70DA8">
        <w:rPr>
          <w:rFonts w:ascii="Times New Roman" w:hAnsi="Times New Roman"/>
          <w:sz w:val="24"/>
          <w:szCs w:val="24"/>
        </w:rPr>
        <w:t>характерна влакнесто-слоеста структура. Към тези два вида добавяме нуга-халвата и фруктувата халва.</w:t>
      </w:r>
    </w:p>
    <w:p w:rsidR="007B7C40" w:rsidRPr="00B70DA8" w:rsidRDefault="007B7C40" w:rsidP="007B7C40">
      <w:pPr>
        <w:spacing w:after="120" w:line="240" w:lineRule="auto"/>
        <w:jc w:val="both"/>
        <w:rPr>
          <w:rFonts w:ascii="Times New Roman" w:hAnsi="Times New Roman"/>
          <w:sz w:val="24"/>
          <w:szCs w:val="24"/>
          <w:lang w:val="ru-RU"/>
        </w:rPr>
      </w:pPr>
      <w:r w:rsidRPr="00B70DA8">
        <w:rPr>
          <w:rFonts w:ascii="Times New Roman" w:hAnsi="Times New Roman"/>
          <w:sz w:val="24"/>
          <w:szCs w:val="24"/>
        </w:rPr>
        <w:t xml:space="preserve">Локумът е следващото сладкарско изделие, с което е известен Ябланският край. Произведен в различни разфасовки, с различен цвят и вкус, локумът е обичан и от стари, и от млади. Локумът се </w:t>
      </w:r>
      <w:r w:rsidRPr="00B70DA8">
        <w:rPr>
          <w:rStyle w:val="scnt"/>
          <w:rFonts w:ascii="Times New Roman" w:hAnsi="Times New Roman"/>
          <w:sz w:val="24"/>
          <w:szCs w:val="24"/>
        </w:rPr>
        <w:t>приготвя от желатин, захар, нишесте и вода. Най-често се ароматизира с лимон, ванилия или розова вода, като от последната идва и най-типичният му розов цвят. Освен това често срещан е ментовият локум, а също и комбинациите с шамфъстък, лешници, орехи, шоколад, портокал и др. След приготвяне, което може да стане и в домашни условия, десертът се оставя да изстине и да се втвърди, нарязва се на кубчета и се поръсва с пудра захар или кокосови стърготини.</w:t>
      </w:r>
    </w:p>
    <w:p w:rsidR="007B7C40" w:rsidRPr="008F6916" w:rsidRDefault="007B7C40" w:rsidP="00A16E8A">
      <w:pPr>
        <w:spacing w:before="120" w:after="120" w:line="240" w:lineRule="auto"/>
        <w:jc w:val="both"/>
        <w:rPr>
          <w:rFonts w:ascii="Times New Roman" w:hAnsi="Times New Roman"/>
          <w:b/>
          <w:i/>
          <w:sz w:val="24"/>
          <w:szCs w:val="24"/>
          <w:lang w:val="ru-RU"/>
        </w:rPr>
      </w:pPr>
      <w:r w:rsidRPr="008F6916">
        <w:rPr>
          <w:rFonts w:ascii="Times New Roman" w:hAnsi="Times New Roman"/>
          <w:b/>
          <w:i/>
          <w:sz w:val="24"/>
          <w:szCs w:val="24"/>
        </w:rPr>
        <w:t>Развитието на туризма води след себе си нови по-благоприятни икономически дейности за местното население, свързани с бизнес-дейностите на туристическата индустрия – земеделие, ракиджийство, производство на екопродукти, риболов, различни допълнителни услуги, търговия със сувенири, местни занаяти и т.н. Те доразвиват месния туристически продукт и го правят по-устойчив.  Като краен резултат се подобрява жизненият стандарт на населението в приемащата дестинация, тъй като се създават нови работни места.</w:t>
      </w:r>
    </w:p>
    <w:p w:rsidR="007B7C40" w:rsidRPr="00B70DA8" w:rsidRDefault="00694700" w:rsidP="00A16E8A">
      <w:pPr>
        <w:spacing w:before="120" w:after="120" w:line="240" w:lineRule="auto"/>
        <w:jc w:val="both"/>
        <w:rPr>
          <w:rFonts w:ascii="Times New Roman" w:eastAsia="Times New Roman" w:hAnsi="Times New Roman"/>
          <w:sz w:val="24"/>
          <w:szCs w:val="24"/>
        </w:rPr>
      </w:pPr>
      <w:r w:rsidRPr="00B70DA8">
        <w:rPr>
          <w:rFonts w:ascii="Times New Roman" w:hAnsi="Times New Roman"/>
          <w:sz w:val="24"/>
          <w:szCs w:val="24"/>
          <w:lang w:val="ru-RU"/>
        </w:rPr>
        <w:t xml:space="preserve">Религиозните храмове са </w:t>
      </w:r>
      <w:r w:rsidR="008F6916">
        <w:rPr>
          <w:rFonts w:ascii="Times New Roman" w:hAnsi="Times New Roman"/>
          <w:sz w:val="24"/>
          <w:szCs w:val="24"/>
          <w:lang w:val="ru-RU"/>
        </w:rPr>
        <w:t xml:space="preserve">други </w:t>
      </w:r>
      <w:r w:rsidRPr="00B70DA8">
        <w:rPr>
          <w:rFonts w:ascii="Times New Roman" w:hAnsi="Times New Roman"/>
          <w:sz w:val="24"/>
          <w:szCs w:val="24"/>
          <w:lang w:val="ru-RU"/>
        </w:rPr>
        <w:t>подходящи места за посещения</w:t>
      </w:r>
      <w:r w:rsidR="008F6916">
        <w:rPr>
          <w:rFonts w:ascii="Times New Roman" w:hAnsi="Times New Roman"/>
          <w:sz w:val="24"/>
          <w:szCs w:val="24"/>
          <w:lang w:val="ru-RU"/>
        </w:rPr>
        <w:t xml:space="preserve"> и за развитие на религиозния туризъм</w:t>
      </w:r>
      <w:r w:rsidRPr="00B70DA8">
        <w:rPr>
          <w:rFonts w:ascii="Times New Roman" w:hAnsi="Times New Roman"/>
          <w:sz w:val="24"/>
          <w:szCs w:val="24"/>
          <w:lang w:val="ru-RU"/>
        </w:rPr>
        <w:t xml:space="preserve">. </w:t>
      </w:r>
      <w:r w:rsidRPr="00B70DA8">
        <w:rPr>
          <w:rFonts w:ascii="Times New Roman" w:eastAsia="Times New Roman" w:hAnsi="Times New Roman"/>
          <w:sz w:val="24"/>
          <w:szCs w:val="24"/>
        </w:rPr>
        <w:t xml:space="preserve">При съвременните туристически пътувания религиозните мотиви се основават на </w:t>
      </w:r>
      <w:r w:rsidRPr="00B70DA8">
        <w:rPr>
          <w:rFonts w:ascii="Times New Roman" w:eastAsia="Times New Roman" w:hAnsi="Times New Roman"/>
          <w:bCs/>
          <w:sz w:val="24"/>
          <w:szCs w:val="24"/>
        </w:rPr>
        <w:t>промени в духовния живот на хората</w:t>
      </w:r>
      <w:r w:rsidRPr="00B70DA8">
        <w:rPr>
          <w:rFonts w:ascii="Times New Roman" w:eastAsia="Times New Roman" w:hAnsi="Times New Roman"/>
          <w:sz w:val="24"/>
          <w:szCs w:val="24"/>
        </w:rPr>
        <w:t xml:space="preserve"> провокиращи търсене на единение с Бога, но и задоволяване на културни нужди от по-специфичен характер. </w:t>
      </w:r>
      <w:r w:rsidR="003A7058">
        <w:rPr>
          <w:rFonts w:ascii="Times New Roman" w:eastAsia="Times New Roman" w:hAnsi="Times New Roman"/>
          <w:sz w:val="24"/>
          <w:szCs w:val="24"/>
        </w:rPr>
        <w:t xml:space="preserve"> </w:t>
      </w:r>
    </w:p>
    <w:p w:rsidR="00694700" w:rsidRPr="00B70DA8" w:rsidRDefault="00694700" w:rsidP="00A16E8A">
      <w:pPr>
        <w:spacing w:before="120" w:after="120" w:line="240" w:lineRule="auto"/>
        <w:jc w:val="both"/>
        <w:rPr>
          <w:rFonts w:ascii="Times New Roman" w:eastAsia="Times New Roman" w:hAnsi="Times New Roman"/>
          <w:sz w:val="24"/>
          <w:szCs w:val="24"/>
        </w:rPr>
      </w:pPr>
      <w:r w:rsidRPr="00B70DA8">
        <w:rPr>
          <w:rFonts w:ascii="Times New Roman" w:eastAsia="Times New Roman" w:hAnsi="Times New Roman"/>
          <w:sz w:val="24"/>
          <w:szCs w:val="24"/>
        </w:rPr>
        <w:t>За да може да се организират религиозни турове е необходимо да се включат и религиозните храмове, които се намират в съседни на</w:t>
      </w:r>
      <w:r w:rsidR="00A16E8A" w:rsidRPr="00B70DA8">
        <w:rPr>
          <w:rFonts w:ascii="Times New Roman" w:eastAsia="Times New Roman" w:hAnsi="Times New Roman"/>
          <w:sz w:val="24"/>
          <w:szCs w:val="24"/>
        </w:rPr>
        <w:t xml:space="preserve"> община Ябланица територии, затова са описани и намиращите се в съседство по-известните религиозни храмове.</w:t>
      </w:r>
    </w:p>
    <w:p w:rsidR="00A16E8A" w:rsidRDefault="00A16E8A" w:rsidP="00DB7F34">
      <w:pPr>
        <w:spacing w:before="40" w:after="40" w:line="240" w:lineRule="auto"/>
        <w:jc w:val="both"/>
        <w:rPr>
          <w:rFonts w:ascii="Times New Roman" w:hAnsi="Times New Roman"/>
          <w:sz w:val="24"/>
          <w:szCs w:val="24"/>
        </w:rPr>
      </w:pPr>
      <w:r w:rsidRPr="00B70DA8">
        <w:rPr>
          <w:rFonts w:ascii="Times New Roman" w:hAnsi="Times New Roman"/>
          <w:b/>
          <w:sz w:val="24"/>
          <w:szCs w:val="24"/>
          <w:u w:val="single"/>
        </w:rPr>
        <w:t>Църкви:</w:t>
      </w:r>
      <w:r w:rsidRPr="00B70DA8">
        <w:rPr>
          <w:rFonts w:ascii="Times New Roman" w:hAnsi="Times New Roman"/>
          <w:sz w:val="24"/>
          <w:szCs w:val="24"/>
        </w:rPr>
        <w:t xml:space="preserve"> На територията на община Ябланица има седем църковни храма, които са изградени през различен период от време. Църковни богослужения и ритуали се извършват само в църковния храм „Света Троица” в гр. Ябланица. Другите храмове в общината са:</w:t>
      </w:r>
    </w:p>
    <w:p w:rsidR="003A7058" w:rsidRPr="00B37CAD" w:rsidRDefault="003A7058" w:rsidP="00DB7F34">
      <w:pPr>
        <w:pStyle w:val="a8"/>
        <w:numPr>
          <w:ilvl w:val="0"/>
          <w:numId w:val="31"/>
        </w:numPr>
        <w:spacing w:before="40" w:after="40"/>
        <w:jc w:val="both"/>
        <w:rPr>
          <w:szCs w:val="24"/>
          <w:lang w:val="bg-BG"/>
        </w:rPr>
      </w:pPr>
      <w:r w:rsidRPr="00B37CAD">
        <w:rPr>
          <w:szCs w:val="24"/>
          <w:lang w:val="bg-BG"/>
        </w:rPr>
        <w:t>Храм „Света Троица” -  гр. Ябланица</w:t>
      </w:r>
      <w:r>
        <w:rPr>
          <w:szCs w:val="24"/>
          <w:lang w:val="bg-BG"/>
        </w:rPr>
        <w:t>;</w:t>
      </w:r>
    </w:p>
    <w:p w:rsidR="003A7058" w:rsidRPr="00B37CAD" w:rsidRDefault="003A7058" w:rsidP="00DB7F34">
      <w:pPr>
        <w:pStyle w:val="a8"/>
        <w:numPr>
          <w:ilvl w:val="0"/>
          <w:numId w:val="31"/>
        </w:numPr>
        <w:spacing w:before="40" w:after="40"/>
        <w:jc w:val="both"/>
        <w:rPr>
          <w:szCs w:val="24"/>
          <w:lang w:val="bg-BG"/>
        </w:rPr>
      </w:pPr>
      <w:r w:rsidRPr="00B37CAD">
        <w:rPr>
          <w:szCs w:val="24"/>
          <w:lang w:val="bg-BG"/>
        </w:rPr>
        <w:t>Храм „Свети Великомъченик Димитър” - с. Добревци</w:t>
      </w:r>
      <w:r>
        <w:rPr>
          <w:szCs w:val="24"/>
          <w:lang w:val="bg-BG"/>
        </w:rPr>
        <w:t>;</w:t>
      </w:r>
      <w:r w:rsidRPr="00B37CAD">
        <w:rPr>
          <w:szCs w:val="24"/>
          <w:lang w:val="bg-BG"/>
        </w:rPr>
        <w:t xml:space="preserve"> </w:t>
      </w:r>
    </w:p>
    <w:p w:rsidR="003A7058" w:rsidRPr="00B37CAD" w:rsidRDefault="003A7058" w:rsidP="00DB7F34">
      <w:pPr>
        <w:pStyle w:val="a8"/>
        <w:numPr>
          <w:ilvl w:val="0"/>
          <w:numId w:val="31"/>
        </w:numPr>
        <w:spacing w:before="40" w:after="40"/>
        <w:jc w:val="both"/>
        <w:rPr>
          <w:szCs w:val="24"/>
          <w:lang w:val="bg-BG"/>
        </w:rPr>
      </w:pPr>
      <w:r w:rsidRPr="00B37CAD">
        <w:rPr>
          <w:szCs w:val="24"/>
          <w:lang w:val="bg-BG"/>
        </w:rPr>
        <w:t>Храм „Рождество Богородично” - с. Брестница</w:t>
      </w:r>
      <w:r>
        <w:rPr>
          <w:szCs w:val="24"/>
          <w:lang w:val="bg-BG"/>
        </w:rPr>
        <w:t>;</w:t>
      </w:r>
    </w:p>
    <w:p w:rsidR="003A7058" w:rsidRPr="00B37CAD" w:rsidRDefault="003A7058" w:rsidP="00DB7F34">
      <w:pPr>
        <w:pStyle w:val="a8"/>
        <w:numPr>
          <w:ilvl w:val="0"/>
          <w:numId w:val="31"/>
        </w:numPr>
        <w:spacing w:before="40" w:after="40"/>
        <w:jc w:val="both"/>
        <w:rPr>
          <w:szCs w:val="24"/>
          <w:lang w:val="bg-BG"/>
        </w:rPr>
      </w:pPr>
      <w:r w:rsidRPr="00B37CAD">
        <w:rPr>
          <w:szCs w:val="24"/>
          <w:lang w:val="bg-BG"/>
        </w:rPr>
        <w:t>Храм „Св. св. Козма и Дамян” - с. Орешене</w:t>
      </w:r>
      <w:r>
        <w:rPr>
          <w:szCs w:val="24"/>
          <w:lang w:val="bg-BG"/>
        </w:rPr>
        <w:t>;</w:t>
      </w:r>
    </w:p>
    <w:p w:rsidR="003A7058" w:rsidRPr="00B37CAD" w:rsidRDefault="003A7058" w:rsidP="00DB7F34">
      <w:pPr>
        <w:pStyle w:val="a8"/>
        <w:numPr>
          <w:ilvl w:val="0"/>
          <w:numId w:val="31"/>
        </w:numPr>
        <w:spacing w:before="40" w:after="40"/>
        <w:jc w:val="both"/>
        <w:rPr>
          <w:szCs w:val="24"/>
          <w:lang w:val="bg-BG"/>
        </w:rPr>
      </w:pPr>
      <w:r w:rsidRPr="00B37CAD">
        <w:rPr>
          <w:szCs w:val="24"/>
          <w:lang w:val="bg-BG"/>
        </w:rPr>
        <w:t>Храм „Възнесение господне” - с. Златна Панега</w:t>
      </w:r>
      <w:r>
        <w:rPr>
          <w:szCs w:val="24"/>
          <w:lang w:val="bg-BG"/>
        </w:rPr>
        <w:t>;</w:t>
      </w:r>
    </w:p>
    <w:p w:rsidR="003A7058" w:rsidRPr="00B37CAD" w:rsidRDefault="003A7058" w:rsidP="00DB7F34">
      <w:pPr>
        <w:pStyle w:val="a8"/>
        <w:numPr>
          <w:ilvl w:val="0"/>
          <w:numId w:val="31"/>
        </w:numPr>
        <w:spacing w:before="40" w:after="40"/>
        <w:jc w:val="both"/>
        <w:rPr>
          <w:szCs w:val="24"/>
          <w:lang w:val="bg-BG"/>
        </w:rPr>
      </w:pPr>
      <w:r w:rsidRPr="00B37CAD">
        <w:rPr>
          <w:szCs w:val="24"/>
          <w:lang w:val="bg-BG"/>
        </w:rPr>
        <w:t>Храм „Св. Николай Мириклийски” – с. Батулци</w:t>
      </w:r>
      <w:r>
        <w:rPr>
          <w:szCs w:val="24"/>
          <w:lang w:val="bg-BG"/>
        </w:rPr>
        <w:t>;</w:t>
      </w:r>
    </w:p>
    <w:p w:rsidR="003A7058" w:rsidRPr="00B37CAD" w:rsidRDefault="003A7058" w:rsidP="004D2535">
      <w:pPr>
        <w:pStyle w:val="a8"/>
        <w:numPr>
          <w:ilvl w:val="0"/>
          <w:numId w:val="31"/>
        </w:numPr>
        <w:spacing w:before="120" w:after="120"/>
        <w:jc w:val="both"/>
        <w:rPr>
          <w:szCs w:val="24"/>
          <w:lang w:val="bg-BG"/>
        </w:rPr>
      </w:pPr>
      <w:r w:rsidRPr="00B37CAD">
        <w:rPr>
          <w:szCs w:val="24"/>
          <w:lang w:val="bg-BG"/>
        </w:rPr>
        <w:t>Храм „Св. св. Кирил и Методий” -с. Малък Извор.</w:t>
      </w:r>
    </w:p>
    <w:p w:rsidR="00A16E8A" w:rsidRDefault="003A7058" w:rsidP="00A16E8A">
      <w:pPr>
        <w:spacing w:before="120" w:after="120" w:line="240" w:lineRule="auto"/>
        <w:jc w:val="both"/>
        <w:rPr>
          <w:rFonts w:ascii="Times New Roman" w:hAnsi="Times New Roman"/>
          <w:sz w:val="24"/>
          <w:szCs w:val="24"/>
        </w:rPr>
      </w:pPr>
      <w:r>
        <w:rPr>
          <w:rFonts w:ascii="Times New Roman" w:hAnsi="Times New Roman"/>
          <w:sz w:val="24"/>
          <w:szCs w:val="24"/>
        </w:rPr>
        <w:t xml:space="preserve"> </w:t>
      </w:r>
      <w:r w:rsidR="00A16E8A" w:rsidRPr="00B70DA8">
        <w:rPr>
          <w:rFonts w:ascii="Times New Roman" w:hAnsi="Times New Roman"/>
          <w:b/>
          <w:sz w:val="24"/>
          <w:szCs w:val="24"/>
          <w:u w:val="single"/>
        </w:rPr>
        <w:t>Гложенският манастир.</w:t>
      </w:r>
      <w:r w:rsidR="00A16E8A" w:rsidRPr="00B70DA8">
        <w:rPr>
          <w:rFonts w:ascii="Times New Roman" w:hAnsi="Times New Roman"/>
          <w:sz w:val="24"/>
          <w:szCs w:val="24"/>
        </w:rPr>
        <w:t xml:space="preserve"> Един от най-интересните и живописно разположени старопланински манастири е Гложенският "Свети Великомъченик Георги Победоносец". Той не е сред големите български манастири и за разлика от останалите не е закътан в пазвите на планински вериги. Приличаща на замък, Божията обител е построена на висока каменна тераса, отделена от околната среда със стръмни скатове и отвесни скали.</w:t>
      </w:r>
    </w:p>
    <w:p w:rsidR="00DB7F34" w:rsidRPr="00B70DA8" w:rsidRDefault="00DB7F34" w:rsidP="00DB7F34">
      <w:pPr>
        <w:spacing w:before="120" w:after="120" w:line="240" w:lineRule="auto"/>
        <w:jc w:val="both"/>
        <w:rPr>
          <w:rFonts w:ascii="Times New Roman" w:hAnsi="Times New Roman"/>
          <w:sz w:val="24"/>
          <w:szCs w:val="24"/>
        </w:rPr>
      </w:pPr>
      <w:r w:rsidRPr="00B70DA8">
        <w:rPr>
          <w:rFonts w:ascii="Times New Roman" w:hAnsi="Times New Roman"/>
          <w:sz w:val="24"/>
          <w:szCs w:val="24"/>
        </w:rPr>
        <w:t>Манастирът се намира на 870 метра надморска височина. Разположен на източния склон на планинския рид Лисец от Западния Предбалкан, под връх Камен Лисец, висок 1 095 м, и на 3 км югозападно от село Гложене. Манастирското братство се състои от черква и жилищни сгради. Последните сключват около черквата затворен отвсякъде двор.</w:t>
      </w:r>
    </w:p>
    <w:p w:rsidR="00DB7F34" w:rsidRPr="00B70DA8" w:rsidRDefault="00DB7F34" w:rsidP="00A16E8A">
      <w:pPr>
        <w:spacing w:before="120" w:after="120" w:line="240" w:lineRule="auto"/>
        <w:jc w:val="both"/>
        <w:rPr>
          <w:rFonts w:ascii="Times New Roman" w:hAnsi="Times New Roman"/>
          <w:sz w:val="24"/>
          <w:szCs w:val="24"/>
        </w:rPr>
      </w:pPr>
    </w:p>
    <w:p w:rsidR="00A16E8A" w:rsidRPr="00B70DA8" w:rsidRDefault="00A16E8A" w:rsidP="00DB7F34">
      <w:pPr>
        <w:spacing w:before="120" w:after="120" w:line="240" w:lineRule="auto"/>
        <w:jc w:val="center"/>
        <w:rPr>
          <w:rFonts w:ascii="Times New Roman" w:hAnsi="Times New Roman"/>
          <w:sz w:val="24"/>
          <w:szCs w:val="24"/>
        </w:rPr>
      </w:pPr>
      <w:r w:rsidRPr="00B70DA8">
        <w:rPr>
          <w:rFonts w:ascii="Times New Roman" w:hAnsi="Times New Roman"/>
          <w:noProof/>
          <w:sz w:val="24"/>
          <w:szCs w:val="24"/>
          <w:lang w:eastAsia="bg-BG"/>
        </w:rPr>
        <w:drawing>
          <wp:inline distT="0" distB="0" distL="0" distR="0">
            <wp:extent cx="2249670" cy="1691419"/>
            <wp:effectExtent l="0" t="0" r="0" b="4445"/>
            <wp:docPr id="31" name="Picture 31" descr="C:\Users\SVR2\Desktop\Yablanisa\Yablanitza_pictures\Yordan\gdjnrt8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VR2\Desktop\Yablanisa\Yablanitza_pictures\Yordan\gdjnrt8o (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6045" cy="1696212"/>
                    </a:xfrm>
                    <a:prstGeom prst="rect">
                      <a:avLst/>
                    </a:prstGeom>
                    <a:noFill/>
                    <a:ln>
                      <a:noFill/>
                    </a:ln>
                  </pic:spPr>
                </pic:pic>
              </a:graphicData>
            </a:graphic>
          </wp:inline>
        </w:drawing>
      </w:r>
      <w:r w:rsidRPr="00B70DA8">
        <w:rPr>
          <w:rFonts w:ascii="Times New Roman" w:hAnsi="Times New Roman"/>
          <w:noProof/>
          <w:sz w:val="24"/>
          <w:szCs w:val="24"/>
          <w:lang w:eastAsia="bg-BG"/>
        </w:rPr>
        <w:drawing>
          <wp:inline distT="0" distB="0" distL="0" distR="0">
            <wp:extent cx="2747177" cy="1698255"/>
            <wp:effectExtent l="0" t="0" r="0" b="0"/>
            <wp:docPr id="30" name="Picture 30" descr="http://www.odayata.com/photo/gm1.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dayata.com/photo/gm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3072" cy="1701899"/>
                    </a:xfrm>
                    <a:prstGeom prst="rect">
                      <a:avLst/>
                    </a:prstGeom>
                    <a:noFill/>
                    <a:ln>
                      <a:noFill/>
                    </a:ln>
                  </pic:spPr>
                </pic:pic>
              </a:graphicData>
            </a:graphic>
          </wp:inline>
        </w:drawing>
      </w:r>
    </w:p>
    <w:p w:rsidR="00A16E8A" w:rsidRPr="00B70DA8" w:rsidRDefault="00A16E8A" w:rsidP="003A7058">
      <w:pPr>
        <w:spacing w:before="120" w:after="120" w:line="240" w:lineRule="auto"/>
        <w:jc w:val="both"/>
        <w:rPr>
          <w:rFonts w:ascii="Times New Roman" w:hAnsi="Times New Roman"/>
          <w:sz w:val="24"/>
          <w:szCs w:val="24"/>
        </w:rPr>
      </w:pPr>
      <w:r w:rsidRPr="00B70DA8">
        <w:rPr>
          <w:rFonts w:ascii="Times New Roman" w:hAnsi="Times New Roman"/>
          <w:sz w:val="24"/>
          <w:szCs w:val="24"/>
        </w:rPr>
        <w:t>През 1230 г. княз Георги Глож със своята войска участва в битката при Клокотница и помага на българския цар Иван Асен II да разгроми византийския император Теодор Комнин. След успешния край, в знак на благодарност, българският владетел му разрешава да се засели с хората си по тези земи. Основава селище, което и до ден днешен носи името на фамилията – Гложене. Точно тук е била намерена чудотворната икона на “Свети Великомъченик Георги Победоносец”, която била изчезнала от Киев. Княз Георги Глож издига на левия бряг на река Вит укрепено селище и започва строеж на манастир и църква “Свето Преображение”. През 1250 г. бил построен манастирът, който просъществувал без да е превземан и опожаряван до 20-ти век. По-късно, за да избегнат посегателства, монасите издигнали своя обител на високата, труднодостъпна скална тераса. От времето на изграждане на манастира днес може да се види само тунелът, т. нар. “Просечник”, изсечен в скалата, през който единствено м</w:t>
      </w:r>
      <w:r w:rsidR="003A7058">
        <w:rPr>
          <w:rFonts w:ascii="Times New Roman" w:hAnsi="Times New Roman"/>
          <w:sz w:val="24"/>
          <w:szCs w:val="24"/>
        </w:rPr>
        <w:t>оже да се достигне до терасата.</w:t>
      </w:r>
    </w:p>
    <w:p w:rsidR="00A16E8A" w:rsidRPr="00B70DA8" w:rsidRDefault="00A16E8A" w:rsidP="00A16E8A">
      <w:pPr>
        <w:spacing w:before="120" w:after="120" w:line="240" w:lineRule="auto"/>
        <w:jc w:val="both"/>
        <w:rPr>
          <w:rFonts w:ascii="Times New Roman" w:eastAsia="Times New Roman" w:hAnsi="Times New Roman"/>
          <w:sz w:val="24"/>
          <w:szCs w:val="24"/>
        </w:rPr>
      </w:pPr>
      <w:r w:rsidRPr="00B70DA8">
        <w:rPr>
          <w:rFonts w:ascii="Times New Roman" w:hAnsi="Times New Roman"/>
          <w:sz w:val="24"/>
          <w:szCs w:val="24"/>
        </w:rPr>
        <w:t xml:space="preserve">До Гложенския манастир можете да стигнете по добре асфалтиран път, който минава през с. Малък извор и лъкатуши по склона. Гложенският манастир предлага стаи за нощувка, които можете да използвате </w:t>
      </w:r>
      <w:r w:rsidRPr="00B70DA8">
        <w:rPr>
          <w:rFonts w:ascii="Times New Roman" w:eastAsia="Times New Roman" w:hAnsi="Times New Roman"/>
          <w:sz w:val="24"/>
          <w:szCs w:val="24"/>
        </w:rPr>
        <w:t>след предварителна резервация. Ако ли пък сте гладни, можете да похапнете вкусна храна в магерницата на манастира. Любителите на пикници могат да се насладят на храната сред природата като използват изграденото малко преди манастира барбекю и утолят жаждата си с чиста планинска вода от студения  извор, намиращ се в непосредствена близост.</w:t>
      </w:r>
    </w:p>
    <w:p w:rsidR="00A16E8A" w:rsidRPr="00B70DA8" w:rsidRDefault="00A16E8A" w:rsidP="00A16E8A">
      <w:pPr>
        <w:spacing w:before="120" w:after="120" w:line="240" w:lineRule="auto"/>
        <w:jc w:val="both"/>
        <w:rPr>
          <w:rFonts w:ascii="Times New Roman" w:hAnsi="Times New Roman"/>
          <w:sz w:val="24"/>
          <w:szCs w:val="24"/>
        </w:rPr>
      </w:pPr>
      <w:r w:rsidRPr="00B70DA8">
        <w:rPr>
          <w:rFonts w:ascii="Times New Roman" w:hAnsi="Times New Roman"/>
          <w:b/>
          <w:sz w:val="24"/>
          <w:szCs w:val="24"/>
          <w:u w:val="single"/>
        </w:rPr>
        <w:t>Етрополският манастир „Св. Троица”</w:t>
      </w:r>
      <w:r w:rsidRPr="00B70DA8">
        <w:rPr>
          <w:rFonts w:ascii="Times New Roman" w:hAnsi="Times New Roman"/>
          <w:sz w:val="24"/>
          <w:szCs w:val="24"/>
        </w:rPr>
        <w:t xml:space="preserve"> е разположен в подножието на старопланинския Черни връх (1070 м н.в.), на 2 км от с. Рибарица, на 5 км от гр. Етрополе и на 30 км от гр. Ябланица.</w:t>
      </w:r>
    </w:p>
    <w:p w:rsidR="00A16E8A" w:rsidRPr="00B70DA8" w:rsidRDefault="00A16E8A" w:rsidP="00A16E8A">
      <w:pPr>
        <w:spacing w:before="120" w:after="120" w:line="240" w:lineRule="auto"/>
        <w:jc w:val="both"/>
        <w:rPr>
          <w:rFonts w:ascii="Times New Roman" w:hAnsi="Times New Roman"/>
          <w:sz w:val="24"/>
          <w:szCs w:val="24"/>
        </w:rPr>
      </w:pPr>
      <w:r w:rsidRPr="00B70DA8">
        <w:rPr>
          <w:rFonts w:ascii="Times New Roman" w:hAnsi="Times New Roman"/>
          <w:noProof/>
          <w:sz w:val="24"/>
          <w:szCs w:val="24"/>
          <w:lang w:eastAsia="bg-BG"/>
        </w:rPr>
        <w:drawing>
          <wp:inline distT="0" distB="0" distL="0" distR="0">
            <wp:extent cx="1352550" cy="1000125"/>
            <wp:effectExtent l="0" t="0" r="0" b="9525"/>
            <wp:docPr id="27" name="Picture 27" descr="&amp;IEcy;&amp;tcy;&amp;rcy;&amp;ocy;&amp;pcy;&amp;ocy;&amp;lcy;&amp;scy;&amp;kcy;&amp;icy; &amp;mcy;&amp;acy;&amp;ncy;&amp;acy;&amp;scy;&amp;tcy;&amp;i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mp;IEcy;&amp;tcy;&amp;rcy;&amp;ocy;&amp;pcy;&amp;ocy;&amp;lcy;&amp;scy;&amp;kcy;&amp;icy; &amp;mcy;&amp;acy;&amp;ncy;&amp;acy;&amp;scy;&amp;tcy;&amp;icy;&amp;rc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2550" cy="1000125"/>
                    </a:xfrm>
                    <a:prstGeom prst="rect">
                      <a:avLst/>
                    </a:prstGeom>
                    <a:noFill/>
                    <a:ln>
                      <a:noFill/>
                    </a:ln>
                  </pic:spPr>
                </pic:pic>
              </a:graphicData>
            </a:graphic>
          </wp:inline>
        </w:drawing>
      </w:r>
      <w:r w:rsidRPr="00B70DA8">
        <w:rPr>
          <w:rFonts w:ascii="Times New Roman" w:hAnsi="Times New Roman"/>
          <w:sz w:val="24"/>
          <w:szCs w:val="24"/>
        </w:rPr>
        <w:t xml:space="preserve"> </w:t>
      </w:r>
      <w:r w:rsidRPr="00B70DA8">
        <w:rPr>
          <w:rFonts w:ascii="Times New Roman" w:hAnsi="Times New Roman"/>
          <w:noProof/>
          <w:sz w:val="24"/>
          <w:szCs w:val="24"/>
          <w:lang w:eastAsia="bg-BG"/>
        </w:rPr>
        <w:drawing>
          <wp:inline distT="0" distB="0" distL="0" distR="0">
            <wp:extent cx="1352550" cy="1000125"/>
            <wp:effectExtent l="0" t="0" r="0" b="9525"/>
            <wp:docPr id="26" name="Picture 26" descr="&amp;IEcy;&amp;tcy;&amp;rcy;&amp;ocy;&amp;pcy;&amp;ocy;&amp;lcy;&amp;scy;&amp;kcy;&amp;icy; &amp;mcy;&amp;acy;&amp;ncy;&amp;acy;&amp;scy;&amp;tcy;&amp;i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mp;IEcy;&amp;tcy;&amp;rcy;&amp;ocy;&amp;pcy;&amp;ocy;&amp;lcy;&amp;scy;&amp;kcy;&amp;icy; &amp;mcy;&amp;acy;&amp;ncy;&amp;acy;&amp;scy;&amp;tcy;&amp;icy;&amp;rc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2550" cy="1000125"/>
                    </a:xfrm>
                    <a:prstGeom prst="rect">
                      <a:avLst/>
                    </a:prstGeom>
                    <a:noFill/>
                    <a:ln>
                      <a:noFill/>
                    </a:ln>
                  </pic:spPr>
                </pic:pic>
              </a:graphicData>
            </a:graphic>
          </wp:inline>
        </w:drawing>
      </w:r>
      <w:r w:rsidRPr="00B70DA8">
        <w:rPr>
          <w:rFonts w:ascii="Times New Roman" w:hAnsi="Times New Roman"/>
          <w:sz w:val="24"/>
          <w:szCs w:val="24"/>
        </w:rPr>
        <w:t xml:space="preserve"> </w:t>
      </w:r>
      <w:r w:rsidRPr="00B70DA8">
        <w:rPr>
          <w:rFonts w:ascii="Times New Roman" w:hAnsi="Times New Roman"/>
          <w:noProof/>
          <w:sz w:val="24"/>
          <w:szCs w:val="24"/>
          <w:lang w:eastAsia="bg-BG"/>
        </w:rPr>
        <w:drawing>
          <wp:inline distT="0" distB="0" distL="0" distR="0">
            <wp:extent cx="1352550" cy="1000125"/>
            <wp:effectExtent l="0" t="0" r="0" b="9525"/>
            <wp:docPr id="25" name="Picture 25" descr="&amp;IEcy;&amp;tcy;&amp;rcy;&amp;ocy;&amp;pcy;&amp;ocy;&amp;lcy;&amp;scy;&amp;kcy;&amp;icy; &amp;mcy;&amp;acy;&amp;ncy;&amp;acy;&amp;scy;&amp;tcy;&amp;i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mp;IEcy;&amp;tcy;&amp;rcy;&amp;ocy;&amp;pcy;&amp;ocy;&amp;lcy;&amp;scy;&amp;kcy;&amp;icy; &amp;mcy;&amp;acy;&amp;ncy;&amp;acy;&amp;scy;&amp;tcy;&amp;icy;&amp;rc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2550" cy="1000125"/>
                    </a:xfrm>
                    <a:prstGeom prst="rect">
                      <a:avLst/>
                    </a:prstGeom>
                    <a:noFill/>
                    <a:ln>
                      <a:noFill/>
                    </a:ln>
                  </pic:spPr>
                </pic:pic>
              </a:graphicData>
            </a:graphic>
          </wp:inline>
        </w:drawing>
      </w:r>
      <w:r w:rsidRPr="00B70DA8">
        <w:rPr>
          <w:rFonts w:ascii="Times New Roman" w:hAnsi="Times New Roman"/>
          <w:sz w:val="24"/>
          <w:szCs w:val="24"/>
        </w:rPr>
        <w:t xml:space="preserve"> </w:t>
      </w:r>
      <w:r w:rsidRPr="00B70DA8">
        <w:rPr>
          <w:rFonts w:ascii="Times New Roman" w:hAnsi="Times New Roman"/>
          <w:noProof/>
          <w:sz w:val="24"/>
          <w:szCs w:val="24"/>
          <w:lang w:eastAsia="bg-BG"/>
        </w:rPr>
        <w:drawing>
          <wp:inline distT="0" distB="0" distL="0" distR="0">
            <wp:extent cx="1352550" cy="1000125"/>
            <wp:effectExtent l="0" t="0" r="0" b="9525"/>
            <wp:docPr id="24" name="Picture 24" descr="&amp;IEcy;&amp;tcy;&amp;rcy;&amp;ocy;&amp;pcy;&amp;ocy;&amp;lcy;&amp;scy;&amp;kcy;&amp;icy; &amp;mcy;&amp;acy;&amp;ncy;&amp;acy;&amp;scy;&amp;tcy;&amp;i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mp;IEcy;&amp;tcy;&amp;rcy;&amp;ocy;&amp;pcy;&amp;ocy;&amp;lcy;&amp;scy;&amp;kcy;&amp;icy; &amp;mcy;&amp;acy;&amp;ncy;&amp;acy;&amp;scy;&amp;tcy;&amp;icy;&amp;rc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2550" cy="1000125"/>
                    </a:xfrm>
                    <a:prstGeom prst="rect">
                      <a:avLst/>
                    </a:prstGeom>
                    <a:noFill/>
                    <a:ln>
                      <a:noFill/>
                    </a:ln>
                  </pic:spPr>
                </pic:pic>
              </a:graphicData>
            </a:graphic>
          </wp:inline>
        </w:drawing>
      </w:r>
    </w:p>
    <w:p w:rsidR="00A16E8A" w:rsidRPr="00B70DA8" w:rsidRDefault="00A16E8A" w:rsidP="00A16E8A">
      <w:pPr>
        <w:spacing w:before="120" w:after="120" w:line="240" w:lineRule="auto"/>
        <w:jc w:val="both"/>
        <w:rPr>
          <w:rFonts w:ascii="Times New Roman" w:hAnsi="Times New Roman"/>
          <w:sz w:val="24"/>
          <w:szCs w:val="24"/>
        </w:rPr>
      </w:pPr>
      <w:r w:rsidRPr="00B70DA8">
        <w:rPr>
          <w:rFonts w:ascii="Times New Roman" w:hAnsi="Times New Roman"/>
          <w:sz w:val="24"/>
          <w:szCs w:val="24"/>
        </w:rPr>
        <w:t xml:space="preserve">Етрополският манастир, известен още с името "Варовитец" (заради варовиковия камък, с който е изградена манастирската църква), е основан още в средновековието (1158 г.). Преданието свързва възникването на обителта с името на св. Иван Рилски, който се установил в една от пещерите в близката местност Варовитец, преди да се оттегли като отшелник в Рила. </w:t>
      </w:r>
    </w:p>
    <w:p w:rsidR="00A16E8A" w:rsidRPr="00B70DA8" w:rsidRDefault="00A16E8A" w:rsidP="00A16E8A">
      <w:pPr>
        <w:spacing w:before="120" w:after="120" w:line="240" w:lineRule="auto"/>
        <w:jc w:val="both"/>
        <w:rPr>
          <w:rFonts w:ascii="Times New Roman" w:hAnsi="Times New Roman"/>
          <w:sz w:val="24"/>
          <w:szCs w:val="24"/>
        </w:rPr>
      </w:pPr>
      <w:r w:rsidRPr="00B70DA8">
        <w:rPr>
          <w:rFonts w:ascii="Times New Roman" w:hAnsi="Times New Roman"/>
          <w:sz w:val="24"/>
          <w:szCs w:val="24"/>
        </w:rPr>
        <w:t>През 16 и 17 в. Етрополският манастир е едно от най-значимите книжовни и просветни средища по българските земи, като в него възниква и се развива прочутата Етрополска калиграфско-художествена книжовна школа. Тук са творили множество преписвачи, съставители на църковни сборници, художници, които разгърнали широка дейност за запазване на българската писменост и книжнина. Известни са имената на йеромонах Рафаил, граматик Бойчо, дякон Драгул, дякон Йоан, даскал Дойо, йеромонах Данаил и др. В манастира са написани десетки ръкописни книги, украсявани с рисувани заглавия, страници, букви, орнаментирани с винетки, концовки и др. Такива са "Евангелие" от 1577 г., "Пролог за месеците" от 1602 г., няколко евангелия от 17 в. и др.</w:t>
      </w:r>
    </w:p>
    <w:p w:rsidR="00A16E8A" w:rsidRPr="00B70DA8" w:rsidRDefault="00A16E8A" w:rsidP="00A16E8A">
      <w:pPr>
        <w:spacing w:before="120" w:after="120" w:line="240" w:lineRule="auto"/>
        <w:jc w:val="both"/>
        <w:rPr>
          <w:rFonts w:ascii="Times New Roman" w:hAnsi="Times New Roman"/>
          <w:sz w:val="24"/>
          <w:szCs w:val="24"/>
        </w:rPr>
      </w:pPr>
      <w:r w:rsidRPr="00B70DA8">
        <w:rPr>
          <w:rFonts w:ascii="Times New Roman" w:hAnsi="Times New Roman"/>
          <w:sz w:val="24"/>
          <w:szCs w:val="24"/>
        </w:rPr>
        <w:t>Неведнъж Етрополският манастир е бил посещаван от Васил Левски, като дори е запазено скривалището на Апостола.</w:t>
      </w:r>
    </w:p>
    <w:p w:rsidR="00A16E8A" w:rsidRPr="00B70DA8" w:rsidRDefault="00A16E8A" w:rsidP="00A16E8A">
      <w:pPr>
        <w:spacing w:before="120" w:after="120" w:line="240" w:lineRule="auto"/>
        <w:jc w:val="both"/>
        <w:rPr>
          <w:rFonts w:ascii="Times New Roman" w:hAnsi="Times New Roman"/>
          <w:sz w:val="24"/>
          <w:szCs w:val="24"/>
        </w:rPr>
      </w:pPr>
      <w:r w:rsidRPr="00B70DA8">
        <w:rPr>
          <w:rFonts w:ascii="Times New Roman" w:hAnsi="Times New Roman"/>
          <w:sz w:val="24"/>
          <w:szCs w:val="24"/>
        </w:rPr>
        <w:t>Етрополският манастир предлага стаи за нощувка, а храна се предлага само за по-големи групи туристи.</w:t>
      </w:r>
    </w:p>
    <w:p w:rsidR="00A16E8A" w:rsidRPr="00B70DA8" w:rsidRDefault="001A63D9" w:rsidP="00A16E8A">
      <w:pPr>
        <w:spacing w:before="120" w:after="120" w:line="240" w:lineRule="auto"/>
        <w:jc w:val="both"/>
        <w:rPr>
          <w:rFonts w:ascii="Times New Roman" w:hAnsi="Times New Roman"/>
          <w:sz w:val="24"/>
          <w:szCs w:val="24"/>
        </w:rPr>
      </w:pPr>
      <w:r w:rsidRPr="00B70DA8">
        <w:rPr>
          <w:rFonts w:ascii="Times New Roman" w:hAnsi="Times New Roman"/>
          <w:b/>
          <w:sz w:val="24"/>
          <w:szCs w:val="24"/>
          <w:u w:val="single"/>
        </w:rPr>
        <w:fldChar w:fldCharType="begin"/>
      </w:r>
      <w:r w:rsidR="00A16E8A" w:rsidRPr="00B70DA8">
        <w:rPr>
          <w:rFonts w:ascii="Times New Roman" w:hAnsi="Times New Roman"/>
          <w:b/>
          <w:sz w:val="24"/>
          <w:szCs w:val="24"/>
          <w:u w:val="single"/>
        </w:rPr>
        <w:instrText xml:space="preserve"> INCLUDEPICTURE "http://www.bulgariamonasteries.com/images/Botevgradski_manastir-159_01_m.jpg" \* MERGEFORMATINET </w:instrText>
      </w:r>
      <w:r w:rsidRPr="00B70DA8">
        <w:rPr>
          <w:rFonts w:ascii="Times New Roman" w:hAnsi="Times New Roman"/>
          <w:b/>
          <w:sz w:val="24"/>
          <w:szCs w:val="24"/>
          <w:u w:val="single"/>
        </w:rPr>
        <w:fldChar w:fldCharType="end"/>
      </w:r>
      <w:r w:rsidR="00A16E8A" w:rsidRPr="00B70DA8">
        <w:rPr>
          <w:rFonts w:ascii="Times New Roman" w:hAnsi="Times New Roman"/>
          <w:b/>
          <w:sz w:val="24"/>
          <w:szCs w:val="24"/>
          <w:u w:val="single"/>
        </w:rPr>
        <w:t>Ботевградският манастир „Рождество Богородично”</w:t>
      </w:r>
      <w:r w:rsidR="00A16E8A" w:rsidRPr="00B70DA8">
        <w:rPr>
          <w:rFonts w:ascii="Times New Roman" w:hAnsi="Times New Roman"/>
          <w:sz w:val="24"/>
          <w:szCs w:val="24"/>
        </w:rPr>
        <w:t xml:space="preserve"> е действащ и се състои от църква и няколко малки жилищни сгради. Храмът е построен през 1926 г. и е осветен от патриарх Максим. Той представлява малка, еднокорабна, едноапсидна сграда с притвор и неголяма камбанария. В църквата липсват стенописи, но има красив иконостас. На мраморна плоча до входа на църквата се казва, че в тази местност е било разположено село Зелин, чиито жители в края на 18 в. се преселват в новосъздадено село, което постепенно се разраства до днешния Ботевград.</w:t>
      </w:r>
    </w:p>
    <w:p w:rsidR="00A16E8A" w:rsidRPr="00B70DA8" w:rsidRDefault="00A16E8A" w:rsidP="00A16E8A">
      <w:pPr>
        <w:spacing w:before="120" w:after="120" w:line="240" w:lineRule="auto"/>
        <w:jc w:val="both"/>
        <w:rPr>
          <w:rFonts w:ascii="Times New Roman" w:hAnsi="Times New Roman"/>
          <w:sz w:val="24"/>
          <w:szCs w:val="24"/>
        </w:rPr>
      </w:pPr>
      <w:r w:rsidRPr="00B70DA8">
        <w:rPr>
          <w:rFonts w:ascii="Times New Roman" w:hAnsi="Times New Roman"/>
          <w:sz w:val="24"/>
          <w:szCs w:val="24"/>
        </w:rPr>
        <w:t xml:space="preserve">В манастира не се предлагат нощувки и храна.  </w:t>
      </w:r>
    </w:p>
    <w:p w:rsidR="00A16E8A" w:rsidRPr="00B70DA8" w:rsidRDefault="00A16E8A" w:rsidP="00A16E8A">
      <w:pPr>
        <w:spacing w:before="120" w:after="120" w:line="240" w:lineRule="auto"/>
        <w:jc w:val="both"/>
        <w:rPr>
          <w:rFonts w:ascii="Times New Roman" w:hAnsi="Times New Roman"/>
          <w:sz w:val="24"/>
          <w:szCs w:val="24"/>
        </w:rPr>
      </w:pPr>
      <w:r w:rsidRPr="00B70DA8">
        <w:rPr>
          <w:rFonts w:ascii="Times New Roman" w:hAnsi="Times New Roman"/>
          <w:noProof/>
          <w:sz w:val="24"/>
          <w:szCs w:val="24"/>
          <w:lang w:eastAsia="bg-BG"/>
        </w:rPr>
        <w:drawing>
          <wp:inline distT="0" distB="0" distL="0" distR="0">
            <wp:extent cx="1590675" cy="1009650"/>
            <wp:effectExtent l="0" t="0" r="9525" b="0"/>
            <wp:docPr id="22" name="Picture 22" descr="&amp;CHcy;&amp;iecy;&amp;kcy;&amp;ocy;&amp;tcy;&amp;icy;&amp;ncy;&amp;scy;&amp;kcy;&amp;icy; &amp;mcy;&amp;acy;&amp;ncy;&amp;acy;&amp;scy;&amp;tcy;&amp;i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mp;CHcy;&amp;iecy;&amp;kcy;&amp;ocy;&amp;tcy;&amp;icy;&amp;ncy;&amp;scy;&amp;kcy;&amp;icy; &amp;mcy;&amp;acy;&amp;ncy;&amp;acy;&amp;scy;&amp;tcy;&amp;icy;&amp;rc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90675" cy="1009650"/>
                    </a:xfrm>
                    <a:prstGeom prst="rect">
                      <a:avLst/>
                    </a:prstGeom>
                    <a:noFill/>
                    <a:ln>
                      <a:noFill/>
                    </a:ln>
                  </pic:spPr>
                </pic:pic>
              </a:graphicData>
            </a:graphic>
          </wp:inline>
        </w:drawing>
      </w:r>
      <w:r w:rsidRPr="00B70DA8">
        <w:rPr>
          <w:rFonts w:ascii="Times New Roman" w:hAnsi="Times New Roman"/>
          <w:noProof/>
          <w:sz w:val="24"/>
          <w:szCs w:val="24"/>
          <w:lang w:eastAsia="bg-BG"/>
        </w:rPr>
        <w:drawing>
          <wp:inline distT="0" distB="0" distL="0" distR="0">
            <wp:extent cx="1352550" cy="1000125"/>
            <wp:effectExtent l="0" t="0" r="0" b="9525"/>
            <wp:docPr id="21" name="Picture 21" descr="&amp;CHcy;&amp;iecy;&amp;kcy;&amp;ocy;&amp;tcy;&amp;icy;&amp;ncy;&amp;scy;&amp;kcy;&amp;icy; &amp;mcy;&amp;acy;&amp;ncy;&amp;acy;&amp;scy;&amp;tcy;&amp;icy;&amp;rcy; - &amp;Kcy;&amp;ocy;&amp;mcy;&amp;pcy;&amp;lcy;&amp;iecy;&amp;kcy;&amp;scy;&amp;hard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mp;CHcy;&amp;iecy;&amp;kcy;&amp;ocy;&amp;tcy;&amp;icy;&amp;ncy;&amp;scy;&amp;kcy;&amp;icy; &amp;mcy;&amp;acy;&amp;ncy;&amp;acy;&amp;scy;&amp;tcy;&amp;icy;&amp;rcy; - &amp;Kcy;&amp;ocy;&amp;mcy;&amp;pcy;&amp;lcy;&amp;iecy;&amp;kcy;&amp;scy;&amp;hardcy;&amp;tc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52550" cy="1000125"/>
                    </a:xfrm>
                    <a:prstGeom prst="rect">
                      <a:avLst/>
                    </a:prstGeom>
                    <a:noFill/>
                    <a:ln>
                      <a:noFill/>
                    </a:ln>
                  </pic:spPr>
                </pic:pic>
              </a:graphicData>
            </a:graphic>
          </wp:inline>
        </w:drawing>
      </w:r>
      <w:r w:rsidRPr="00B70DA8">
        <w:rPr>
          <w:rFonts w:ascii="Times New Roman" w:hAnsi="Times New Roman"/>
          <w:sz w:val="24"/>
          <w:szCs w:val="24"/>
        </w:rPr>
        <w:t xml:space="preserve"> </w:t>
      </w:r>
      <w:r w:rsidRPr="00B70DA8">
        <w:rPr>
          <w:rFonts w:ascii="Times New Roman" w:hAnsi="Times New Roman"/>
          <w:noProof/>
          <w:sz w:val="24"/>
          <w:szCs w:val="24"/>
          <w:lang w:eastAsia="bg-BG"/>
        </w:rPr>
        <w:drawing>
          <wp:inline distT="0" distB="0" distL="0" distR="0">
            <wp:extent cx="1352550" cy="1000125"/>
            <wp:effectExtent l="0" t="0" r="0" b="9525"/>
            <wp:docPr id="20" name="Picture 20" descr="&amp;CHcy;&amp;iecy;&amp;kcy;&amp;ocy;&amp;tcy;&amp;icy;&amp;ncy;&amp;scy;&amp;kcy;&amp;icy; &amp;mcy;&amp;acy;&amp;ncy;&amp;acy;&amp;scy;&amp;tcy;&amp;icy;&amp;rcy; - &amp;ZHcy;&amp;icy;&amp;lcy;&amp;icy;&amp;shchcy;&amp;ncy;&amp;acy;&amp;tcy;&amp;acy; &amp;scy;&amp;gcy;&amp;rcy;&amp;acy;&amp;d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mp;CHcy;&amp;iecy;&amp;kcy;&amp;ocy;&amp;tcy;&amp;icy;&amp;ncy;&amp;scy;&amp;kcy;&amp;icy; &amp;mcy;&amp;acy;&amp;ncy;&amp;acy;&amp;scy;&amp;tcy;&amp;icy;&amp;rcy; - &amp;ZHcy;&amp;icy;&amp;lcy;&amp;icy;&amp;shchcy;&amp;ncy;&amp;acy;&amp;tcy;&amp;acy; &amp;scy;&amp;gcy;&amp;rcy;&amp;acy;&amp;dcy;&amp;ac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52550" cy="1000125"/>
                    </a:xfrm>
                    <a:prstGeom prst="rect">
                      <a:avLst/>
                    </a:prstGeom>
                    <a:noFill/>
                    <a:ln>
                      <a:noFill/>
                    </a:ln>
                  </pic:spPr>
                </pic:pic>
              </a:graphicData>
            </a:graphic>
          </wp:inline>
        </w:drawing>
      </w:r>
      <w:r w:rsidRPr="00B70DA8">
        <w:rPr>
          <w:rFonts w:ascii="Times New Roman" w:hAnsi="Times New Roman"/>
          <w:sz w:val="24"/>
          <w:szCs w:val="24"/>
        </w:rPr>
        <w:t xml:space="preserve"> </w:t>
      </w:r>
      <w:r w:rsidRPr="00B70DA8">
        <w:rPr>
          <w:rFonts w:ascii="Times New Roman" w:hAnsi="Times New Roman"/>
          <w:noProof/>
          <w:sz w:val="24"/>
          <w:szCs w:val="24"/>
          <w:lang w:eastAsia="bg-BG"/>
        </w:rPr>
        <w:drawing>
          <wp:inline distT="0" distB="0" distL="0" distR="0">
            <wp:extent cx="1352550" cy="1000125"/>
            <wp:effectExtent l="0" t="0" r="0" b="9525"/>
            <wp:docPr id="19" name="Picture 19" descr="&amp;CHcy;&amp;iecy;&amp;kcy;&amp;ocy;&amp;tcy;&amp;icy;&amp;ncy;&amp;scy;&amp;kcy;&amp;icy; &amp;mcy;&amp;acy;&amp;ncy;&amp;acy;&amp;scy;&amp;tcy;&amp;icy;&amp;rcy; - &amp;Scy;&amp;tcy;&amp;acy;&amp;icy;&amp;tcy;&amp;iecy; &amp;zcy;&amp;acy; &amp;gcy;&amp;ocy;&amp;scy;&amp;t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mp;CHcy;&amp;iecy;&amp;kcy;&amp;ocy;&amp;tcy;&amp;icy;&amp;ncy;&amp;scy;&amp;kcy;&amp;icy; &amp;mcy;&amp;acy;&amp;ncy;&amp;acy;&amp;scy;&amp;tcy;&amp;icy;&amp;rcy; - &amp;Scy;&amp;tcy;&amp;acy;&amp;icy;&amp;tcy;&amp;iecy; &amp;zcy;&amp;acy; &amp;gcy;&amp;ocy;&amp;scy;&amp;tcy;&amp;ic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2550" cy="1000125"/>
                    </a:xfrm>
                    <a:prstGeom prst="rect">
                      <a:avLst/>
                    </a:prstGeom>
                    <a:noFill/>
                    <a:ln>
                      <a:noFill/>
                    </a:ln>
                  </pic:spPr>
                </pic:pic>
              </a:graphicData>
            </a:graphic>
          </wp:inline>
        </w:drawing>
      </w:r>
    </w:p>
    <w:p w:rsidR="00A16E8A" w:rsidRPr="00B70DA8" w:rsidRDefault="00A16E8A" w:rsidP="00A16E8A">
      <w:pPr>
        <w:spacing w:before="120" w:after="120" w:line="240" w:lineRule="auto"/>
        <w:jc w:val="both"/>
        <w:rPr>
          <w:rFonts w:ascii="Times New Roman" w:eastAsia="Times New Roman" w:hAnsi="Times New Roman"/>
          <w:sz w:val="24"/>
          <w:szCs w:val="24"/>
        </w:rPr>
      </w:pPr>
      <w:r w:rsidRPr="00B70DA8">
        <w:rPr>
          <w:rFonts w:ascii="Times New Roman" w:eastAsia="Times New Roman" w:hAnsi="Times New Roman"/>
          <w:b/>
          <w:sz w:val="24"/>
          <w:szCs w:val="24"/>
          <w:u w:val="single"/>
        </w:rPr>
        <w:t>Чекотинският манастир "Св. Архангел Михаил"</w:t>
      </w:r>
      <w:r w:rsidRPr="00B70DA8">
        <w:rPr>
          <w:rFonts w:ascii="Times New Roman" w:eastAsia="Times New Roman" w:hAnsi="Times New Roman"/>
          <w:sz w:val="24"/>
          <w:szCs w:val="24"/>
        </w:rPr>
        <w:t xml:space="preserve"> е разположен в поречието на река Малък Искър, между селата Боженци и Своде, на 15 км от Правец, на 20 км северно от Ботевград и на 70 км североизточно от София. Името на манастира идва от едноименната махала в близост до него.</w:t>
      </w:r>
    </w:p>
    <w:p w:rsidR="00A16E8A" w:rsidRPr="00B70DA8" w:rsidRDefault="00A16E8A" w:rsidP="00A16E8A">
      <w:pPr>
        <w:spacing w:before="120" w:after="120" w:line="240" w:lineRule="auto"/>
        <w:jc w:val="both"/>
        <w:rPr>
          <w:rFonts w:ascii="Times New Roman" w:eastAsia="Times New Roman" w:hAnsi="Times New Roman"/>
          <w:sz w:val="24"/>
          <w:szCs w:val="24"/>
        </w:rPr>
      </w:pPr>
      <w:r w:rsidRPr="00B70DA8">
        <w:rPr>
          <w:rFonts w:ascii="Times New Roman" w:eastAsia="Times New Roman" w:hAnsi="Times New Roman"/>
          <w:sz w:val="24"/>
          <w:szCs w:val="24"/>
        </w:rPr>
        <w:t>Чекотинският манастир е основан през Втората българска държава. Съществуването на манастира е свързано със съдбата на Урвичката крепост, която се намира на няколко километра от него. В подножието на крепостта е имало също църковен комплекс по това време и двата манастира са поддържали тесни връзки. При падането на Боженишкия урвич в Османско владение в края на 14 в. Чекотинската обител е разрушена.</w:t>
      </w:r>
    </w:p>
    <w:p w:rsidR="00A16E8A" w:rsidRPr="00B70DA8" w:rsidRDefault="00A16E8A" w:rsidP="00A16E8A">
      <w:pPr>
        <w:spacing w:before="120" w:after="120" w:line="240" w:lineRule="auto"/>
        <w:jc w:val="both"/>
        <w:rPr>
          <w:rFonts w:ascii="Times New Roman" w:eastAsia="Times New Roman" w:hAnsi="Times New Roman"/>
          <w:sz w:val="24"/>
          <w:szCs w:val="24"/>
        </w:rPr>
      </w:pPr>
      <w:r w:rsidRPr="00B70DA8">
        <w:rPr>
          <w:rFonts w:ascii="Times New Roman" w:eastAsia="Times New Roman" w:hAnsi="Times New Roman"/>
          <w:sz w:val="24"/>
          <w:szCs w:val="24"/>
        </w:rPr>
        <w:t>По време на кърджалийските набези в края на 18 в. манастирът отново е разрушен, за да възкръсне за живот към средата на следващия век с усилията на местното население. В годините на робство манастирът е един от най-дейните културно-просветни центрове в района, където се е съхранявало значително книжовно богатство. Някои от монасите на Чекотинския манастир са се познавали с Васил Левски и са участвали в дейността на създадените от него революционни комитети.</w:t>
      </w:r>
    </w:p>
    <w:p w:rsidR="00A16E8A" w:rsidRPr="00B70DA8" w:rsidRDefault="00A16E8A" w:rsidP="00A16E8A">
      <w:pPr>
        <w:spacing w:before="120" w:after="120" w:line="240" w:lineRule="auto"/>
        <w:jc w:val="both"/>
        <w:rPr>
          <w:rFonts w:ascii="Times New Roman" w:hAnsi="Times New Roman"/>
          <w:b/>
          <w:sz w:val="24"/>
          <w:szCs w:val="24"/>
        </w:rPr>
      </w:pPr>
      <w:r w:rsidRPr="00B70DA8">
        <w:rPr>
          <w:rFonts w:ascii="Times New Roman" w:eastAsia="Times New Roman" w:hAnsi="Times New Roman"/>
          <w:b/>
          <w:sz w:val="24"/>
          <w:szCs w:val="24"/>
        </w:rPr>
        <w:t xml:space="preserve">До Чекотинския манастир </w:t>
      </w:r>
      <w:r w:rsidRPr="00B70DA8">
        <w:rPr>
          <w:rFonts w:ascii="Times New Roman" w:hAnsi="Times New Roman"/>
          <w:b/>
          <w:sz w:val="24"/>
          <w:szCs w:val="24"/>
        </w:rPr>
        <w:t xml:space="preserve">"Св. Архангел Михаил" </w:t>
      </w:r>
      <w:r w:rsidRPr="00B70DA8">
        <w:rPr>
          <w:rFonts w:ascii="Times New Roman" w:eastAsia="Times New Roman" w:hAnsi="Times New Roman"/>
          <w:b/>
          <w:sz w:val="24"/>
          <w:szCs w:val="24"/>
        </w:rPr>
        <w:t>води добър асфалтов път от магистрала Хемус, който е обозначен с табели. Отбивката е при гр. Правец, като се поема по пътя за гр. Роман.</w:t>
      </w:r>
    </w:p>
    <w:p w:rsidR="00A16E8A" w:rsidRPr="00B70DA8" w:rsidRDefault="00A16E8A" w:rsidP="00A16E8A">
      <w:pPr>
        <w:spacing w:before="120" w:after="120" w:line="240" w:lineRule="auto"/>
        <w:jc w:val="both"/>
        <w:rPr>
          <w:rFonts w:ascii="Times New Roman" w:eastAsia="Times New Roman" w:hAnsi="Times New Roman"/>
          <w:sz w:val="24"/>
          <w:szCs w:val="24"/>
        </w:rPr>
      </w:pPr>
      <w:r w:rsidRPr="00B70DA8">
        <w:rPr>
          <w:rFonts w:ascii="Times New Roman" w:hAnsi="Times New Roman"/>
          <w:sz w:val="24"/>
          <w:szCs w:val="24"/>
        </w:rPr>
        <w:t>Манастирът разполага с 25 стаи за гости, със самостоятелен санитарен възел. Предлага се и храна.</w:t>
      </w:r>
    </w:p>
    <w:p w:rsidR="00DB7F34" w:rsidRDefault="00A16E8A" w:rsidP="00DB7F34">
      <w:pPr>
        <w:spacing w:before="120" w:after="120" w:line="240" w:lineRule="auto"/>
        <w:jc w:val="both"/>
        <w:rPr>
          <w:rFonts w:ascii="Times New Roman" w:hAnsi="Times New Roman"/>
          <w:sz w:val="24"/>
          <w:szCs w:val="24"/>
        </w:rPr>
      </w:pPr>
      <w:r w:rsidRPr="00B70DA8">
        <w:rPr>
          <w:rFonts w:ascii="Times New Roman" w:hAnsi="Times New Roman"/>
          <w:b/>
          <w:sz w:val="24"/>
          <w:szCs w:val="24"/>
          <w:u w:val="single"/>
        </w:rPr>
        <w:t>Т</w:t>
      </w:r>
      <w:hyperlink r:id="rId33" w:tgtFrame="_blank" w:history="1">
        <w:r w:rsidRPr="00B70DA8">
          <w:rPr>
            <w:rStyle w:val="a5"/>
            <w:rFonts w:ascii="Times New Roman" w:hAnsi="Times New Roman"/>
            <w:color w:val="000000"/>
            <w:sz w:val="24"/>
            <w:szCs w:val="24"/>
            <w:u w:val="single"/>
          </w:rPr>
          <w:t>ържишки (Струпецки) манастир „</w:t>
        </w:r>
        <w:r w:rsidRPr="00B70DA8">
          <w:rPr>
            <w:rStyle w:val="a6"/>
            <w:rFonts w:ascii="Times New Roman" w:hAnsi="Times New Roman"/>
            <w:b/>
            <w:bCs/>
            <w:i w:val="0"/>
            <w:color w:val="000000"/>
            <w:sz w:val="24"/>
            <w:szCs w:val="24"/>
            <w:u w:val="single"/>
          </w:rPr>
          <w:t>Св. Пророк Илия</w:t>
        </w:r>
      </w:hyperlink>
      <w:r w:rsidRPr="00B70DA8">
        <w:rPr>
          <w:rFonts w:ascii="Times New Roman" w:hAnsi="Times New Roman"/>
          <w:b/>
          <w:sz w:val="24"/>
          <w:szCs w:val="24"/>
          <w:u w:val="single"/>
        </w:rPr>
        <w:t>”</w:t>
      </w:r>
      <w:r w:rsidRPr="00B70DA8">
        <w:rPr>
          <w:rFonts w:ascii="Times New Roman" w:hAnsi="Times New Roman"/>
          <w:b/>
          <w:sz w:val="24"/>
          <w:szCs w:val="24"/>
        </w:rPr>
        <w:t xml:space="preserve"> </w:t>
      </w:r>
      <w:r w:rsidRPr="00B70DA8">
        <w:rPr>
          <w:rFonts w:ascii="Times New Roman" w:hAnsi="Times New Roman"/>
          <w:sz w:val="24"/>
          <w:szCs w:val="24"/>
        </w:rPr>
        <w:t>се намира в северната част на рида Гола глава в Западния Предбалкан, на десния бряг на р. Искър. Разположен е в живописна местност край реката, на около 4.5 км от с. Струпец. Според оскъдни сведения Тържишкият (Струпешки) манастир е съществувал още от началото на 16 в. В околностите някога е имало пазар (тържище), откъдето манастирът носи името си – Тържишки. В края на 17 в., откогато датират и други разрушения по тези земи, манастирът е опожарен от турците.</w:t>
      </w:r>
    </w:p>
    <w:p w:rsidR="00A16E8A" w:rsidRPr="00B70DA8" w:rsidRDefault="00A16E8A" w:rsidP="00DB7F34">
      <w:pPr>
        <w:spacing w:before="120" w:after="120" w:line="240" w:lineRule="auto"/>
        <w:jc w:val="center"/>
        <w:rPr>
          <w:rFonts w:ascii="Times New Roman" w:hAnsi="Times New Roman"/>
          <w:sz w:val="24"/>
          <w:szCs w:val="24"/>
        </w:rPr>
      </w:pPr>
      <w:r w:rsidRPr="00B70DA8">
        <w:rPr>
          <w:rFonts w:ascii="Times New Roman" w:hAnsi="Times New Roman"/>
          <w:sz w:val="24"/>
          <w:szCs w:val="24"/>
        </w:rPr>
        <w:br/>
      </w:r>
      <w:r w:rsidRPr="00B70DA8">
        <w:rPr>
          <w:rFonts w:ascii="Times New Roman" w:hAnsi="Times New Roman"/>
          <w:noProof/>
          <w:color w:val="0000FF"/>
          <w:sz w:val="24"/>
          <w:szCs w:val="24"/>
          <w:lang w:eastAsia="bg-BG"/>
        </w:rPr>
        <w:drawing>
          <wp:inline distT="0" distB="0" distL="0" distR="0">
            <wp:extent cx="1419225" cy="1885950"/>
            <wp:effectExtent l="0" t="0" r="9525" b="0"/>
            <wp:docPr id="18" name="Picture 18" descr="14736899">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473689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19225" cy="1885950"/>
                    </a:xfrm>
                    <a:prstGeom prst="rect">
                      <a:avLst/>
                    </a:prstGeom>
                    <a:noFill/>
                    <a:ln>
                      <a:noFill/>
                    </a:ln>
                  </pic:spPr>
                </pic:pic>
              </a:graphicData>
            </a:graphic>
          </wp:inline>
        </w:drawing>
      </w:r>
      <w:r w:rsidRPr="00B70DA8">
        <w:rPr>
          <w:rFonts w:ascii="Times New Roman" w:hAnsi="Times New Roman"/>
          <w:sz w:val="24"/>
          <w:szCs w:val="24"/>
        </w:rPr>
        <w:t xml:space="preserve">  </w:t>
      </w:r>
      <w:r w:rsidRPr="00B70DA8">
        <w:rPr>
          <w:rFonts w:ascii="Times New Roman" w:hAnsi="Times New Roman"/>
          <w:noProof/>
          <w:color w:val="0000FF"/>
          <w:sz w:val="24"/>
          <w:szCs w:val="24"/>
          <w:lang w:eastAsia="bg-BG"/>
        </w:rPr>
        <w:drawing>
          <wp:inline distT="0" distB="0" distL="0" distR="0">
            <wp:extent cx="2266950" cy="1419225"/>
            <wp:effectExtent l="0" t="0" r="0" b="9525"/>
            <wp:docPr id="17" name="Picture 17" descr="14737560">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473756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66950" cy="1419225"/>
                    </a:xfrm>
                    <a:prstGeom prst="rect">
                      <a:avLst/>
                    </a:prstGeom>
                    <a:noFill/>
                    <a:ln>
                      <a:noFill/>
                    </a:ln>
                  </pic:spPr>
                </pic:pic>
              </a:graphicData>
            </a:graphic>
          </wp:inline>
        </w:drawing>
      </w:r>
      <w:r w:rsidRPr="00B70DA8">
        <w:rPr>
          <w:rFonts w:ascii="Times New Roman" w:hAnsi="Times New Roman"/>
          <w:sz w:val="24"/>
          <w:szCs w:val="24"/>
        </w:rPr>
        <w:t xml:space="preserve">  </w:t>
      </w:r>
      <w:r w:rsidRPr="00B70DA8">
        <w:rPr>
          <w:rFonts w:ascii="Times New Roman" w:hAnsi="Times New Roman"/>
          <w:noProof/>
          <w:color w:val="0000FF"/>
          <w:sz w:val="24"/>
          <w:szCs w:val="24"/>
          <w:lang w:eastAsia="bg-BG"/>
        </w:rPr>
        <w:drawing>
          <wp:inline distT="0" distB="0" distL="0" distR="0">
            <wp:extent cx="1704975" cy="2171700"/>
            <wp:effectExtent l="0" t="0" r="9525" b="0"/>
            <wp:docPr id="16" name="Picture 16" descr="14737087">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473708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04975" cy="2171700"/>
                    </a:xfrm>
                    <a:prstGeom prst="rect">
                      <a:avLst/>
                    </a:prstGeom>
                    <a:noFill/>
                    <a:ln>
                      <a:noFill/>
                    </a:ln>
                  </pic:spPr>
                </pic:pic>
              </a:graphicData>
            </a:graphic>
          </wp:inline>
        </w:drawing>
      </w:r>
    </w:p>
    <w:p w:rsidR="00A16E8A" w:rsidRPr="00B70DA8" w:rsidRDefault="00A16E8A" w:rsidP="00A16E8A">
      <w:pPr>
        <w:spacing w:before="120" w:after="120" w:line="240" w:lineRule="auto"/>
        <w:jc w:val="both"/>
        <w:rPr>
          <w:rFonts w:ascii="Times New Roman" w:hAnsi="Times New Roman"/>
          <w:sz w:val="24"/>
          <w:szCs w:val="24"/>
        </w:rPr>
      </w:pPr>
      <w:r w:rsidRPr="00B70DA8">
        <w:rPr>
          <w:rFonts w:ascii="Times New Roman" w:hAnsi="Times New Roman"/>
          <w:sz w:val="24"/>
          <w:szCs w:val="24"/>
        </w:rPr>
        <w:t xml:space="preserve">Изграждането на сегашната света обител започва през 1851 г. Строител е Майстор Ватьо от с. Брусен.  Завършен е през 1857 г. </w:t>
      </w:r>
    </w:p>
    <w:p w:rsidR="00A16E8A" w:rsidRPr="00B70DA8" w:rsidRDefault="00A16E8A" w:rsidP="00A16E8A">
      <w:pPr>
        <w:spacing w:before="120" w:after="120" w:line="240" w:lineRule="auto"/>
        <w:jc w:val="both"/>
        <w:rPr>
          <w:rFonts w:ascii="Times New Roman" w:hAnsi="Times New Roman"/>
          <w:sz w:val="24"/>
          <w:szCs w:val="24"/>
        </w:rPr>
      </w:pPr>
      <w:r w:rsidRPr="00B70DA8">
        <w:rPr>
          <w:rFonts w:ascii="Times New Roman" w:hAnsi="Times New Roman"/>
          <w:sz w:val="24"/>
          <w:szCs w:val="24"/>
        </w:rPr>
        <w:t xml:space="preserve">Манастирът е давал подслон и закрила на Апостола на българската свобода Васил Левски, както и на Никола Обретенов (син на баба Тонка). Те са организирали революционен комитет в с. Струпец, в който е взел участие и тогавашният игумен йеромонах Панталеймон. По поръка на Левски Никола Обретенов престоява в манастира около един месец, с което спомага за укрепването на революционните комитети в Караш, Курново, Видраре. Манастирът е горял 3 пъти, като през 1972 г. са унищожени 2/3 от него, включително и стаята на Дякона, която не е възстановена. </w:t>
      </w:r>
    </w:p>
    <w:p w:rsidR="00A16E8A" w:rsidRPr="00B70DA8" w:rsidRDefault="00A16E8A" w:rsidP="00A16E8A">
      <w:pPr>
        <w:spacing w:before="120" w:after="120" w:line="240" w:lineRule="auto"/>
        <w:jc w:val="both"/>
        <w:rPr>
          <w:rFonts w:ascii="Times New Roman" w:hAnsi="Times New Roman"/>
          <w:sz w:val="24"/>
          <w:szCs w:val="24"/>
        </w:rPr>
      </w:pPr>
      <w:r w:rsidRPr="00B70DA8">
        <w:rPr>
          <w:rFonts w:ascii="Times New Roman" w:hAnsi="Times New Roman"/>
          <w:sz w:val="24"/>
          <w:szCs w:val="24"/>
        </w:rPr>
        <w:t xml:space="preserve"> </w:t>
      </w:r>
    </w:p>
    <w:p w:rsidR="00A16E8A" w:rsidRPr="00B70DA8" w:rsidRDefault="00A16E8A" w:rsidP="00A16E8A">
      <w:pPr>
        <w:spacing w:before="120" w:after="120" w:line="240" w:lineRule="auto"/>
        <w:jc w:val="center"/>
        <w:rPr>
          <w:rFonts w:ascii="Times New Roman" w:eastAsia="Times New Roman" w:hAnsi="Times New Roman"/>
          <w:sz w:val="24"/>
          <w:szCs w:val="24"/>
        </w:rPr>
      </w:pPr>
      <w:r w:rsidRPr="00B70DA8">
        <w:rPr>
          <w:rFonts w:ascii="Times New Roman" w:eastAsia="Times New Roman" w:hAnsi="Times New Roman"/>
          <w:noProof/>
          <w:sz w:val="24"/>
          <w:szCs w:val="24"/>
          <w:lang w:eastAsia="bg-BG"/>
        </w:rPr>
        <w:drawing>
          <wp:inline distT="0" distB="0" distL="0" distR="0">
            <wp:extent cx="2922655" cy="2228850"/>
            <wp:effectExtent l="0" t="0" r="0" b="0"/>
            <wp:docPr id="15" name="Picture 15"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22655" cy="2228850"/>
                    </a:xfrm>
                    <a:prstGeom prst="rect">
                      <a:avLst/>
                    </a:prstGeom>
                    <a:noFill/>
                    <a:ln>
                      <a:noFill/>
                    </a:ln>
                  </pic:spPr>
                </pic:pic>
              </a:graphicData>
            </a:graphic>
          </wp:inline>
        </w:drawing>
      </w:r>
    </w:p>
    <w:p w:rsidR="00A16E8A" w:rsidRPr="00B70DA8" w:rsidRDefault="00A16E8A" w:rsidP="00A16E8A">
      <w:pPr>
        <w:spacing w:before="120" w:after="120" w:line="240" w:lineRule="auto"/>
        <w:jc w:val="both"/>
        <w:rPr>
          <w:rFonts w:ascii="Times New Roman" w:eastAsia="Times New Roman" w:hAnsi="Times New Roman"/>
          <w:sz w:val="24"/>
          <w:szCs w:val="24"/>
        </w:rPr>
      </w:pPr>
      <w:r w:rsidRPr="00B70DA8">
        <w:rPr>
          <w:rFonts w:ascii="Times New Roman" w:eastAsia="Times New Roman" w:hAnsi="Times New Roman"/>
          <w:sz w:val="24"/>
          <w:szCs w:val="24"/>
        </w:rPr>
        <w:t>Манастирът Свети Илия е построен около 14 век. и се свързва с началото на по-новата история на града. От него е запазена манастирската църква. Своеобразната архитектура и стилът на стенописите правят този исторически паметник уникален.</w:t>
      </w:r>
    </w:p>
    <w:p w:rsidR="00A16E8A" w:rsidRPr="00B70DA8" w:rsidRDefault="00A16E8A" w:rsidP="00A16E8A">
      <w:pPr>
        <w:spacing w:before="120" w:after="120" w:line="240" w:lineRule="auto"/>
        <w:jc w:val="both"/>
        <w:rPr>
          <w:rFonts w:ascii="Times New Roman" w:eastAsia="Times New Roman" w:hAnsi="Times New Roman"/>
          <w:sz w:val="24"/>
          <w:szCs w:val="24"/>
        </w:rPr>
      </w:pPr>
      <w:r w:rsidRPr="00B70DA8">
        <w:rPr>
          <w:rFonts w:ascii="Times New Roman" w:eastAsia="Times New Roman" w:hAnsi="Times New Roman"/>
          <w:sz w:val="24"/>
          <w:szCs w:val="24"/>
        </w:rPr>
        <w:t xml:space="preserve">Използването на културните събития от </w:t>
      </w:r>
      <w:r w:rsidRPr="00B70DA8">
        <w:rPr>
          <w:rFonts w:ascii="Times New Roman" w:eastAsia="Times New Roman" w:hAnsi="Times New Roman"/>
          <w:b/>
          <w:sz w:val="24"/>
          <w:szCs w:val="24"/>
        </w:rPr>
        <w:t>културния календар на общината</w:t>
      </w:r>
      <w:r w:rsidRPr="00B70DA8">
        <w:rPr>
          <w:rFonts w:ascii="Times New Roman" w:eastAsia="Times New Roman" w:hAnsi="Times New Roman"/>
          <w:sz w:val="24"/>
          <w:szCs w:val="24"/>
        </w:rPr>
        <w:t xml:space="preserve"> е една добра възможност, която може да бъде използвана, но са необходими усилия и за тяхното популяризиране сред заинтересованите страни.</w:t>
      </w:r>
    </w:p>
    <w:p w:rsidR="00254882" w:rsidRPr="0034180C" w:rsidRDefault="00254882" w:rsidP="00254882">
      <w:pPr>
        <w:spacing w:after="0" w:line="240" w:lineRule="auto"/>
        <w:jc w:val="center"/>
        <w:rPr>
          <w:rFonts w:ascii="Times New Roman" w:hAnsi="Times New Roman"/>
          <w:b/>
          <w:sz w:val="24"/>
          <w:szCs w:val="24"/>
          <w:u w:val="single"/>
        </w:rPr>
      </w:pPr>
      <w:r w:rsidRPr="0034180C">
        <w:rPr>
          <w:rFonts w:ascii="Times New Roman" w:hAnsi="Times New Roman"/>
          <w:b/>
          <w:sz w:val="24"/>
          <w:szCs w:val="24"/>
          <w:u w:val="single"/>
        </w:rPr>
        <w:t>Месец Януари</w:t>
      </w:r>
    </w:p>
    <w:p w:rsidR="00254882" w:rsidRPr="0034180C" w:rsidRDefault="00254882" w:rsidP="00254882">
      <w:pPr>
        <w:spacing w:after="0" w:line="240" w:lineRule="auto"/>
        <w:jc w:val="center"/>
        <w:rPr>
          <w:rFonts w:ascii="Times New Roman" w:hAnsi="Times New Roman"/>
          <w:b/>
          <w:sz w:val="24"/>
          <w:szCs w:val="24"/>
          <w:u w:val="single"/>
        </w:rPr>
      </w:pPr>
    </w:p>
    <w:tbl>
      <w:tblPr>
        <w:tblStyle w:val="af2"/>
        <w:tblW w:w="9747" w:type="dxa"/>
        <w:tblLook w:val="01E0" w:firstRow="1" w:lastRow="1" w:firstColumn="1" w:lastColumn="1" w:noHBand="0" w:noVBand="0"/>
      </w:tblPr>
      <w:tblGrid>
        <w:gridCol w:w="2988"/>
        <w:gridCol w:w="6759"/>
      </w:tblGrid>
      <w:tr w:rsidR="00254882" w:rsidRPr="0034180C" w:rsidTr="00254882">
        <w:tc>
          <w:tcPr>
            <w:tcW w:w="2988" w:type="dxa"/>
          </w:tcPr>
          <w:p w:rsidR="00254882" w:rsidRPr="0034180C" w:rsidRDefault="00254882" w:rsidP="00254882">
            <w:pPr>
              <w:spacing w:after="0" w:line="240" w:lineRule="auto"/>
              <w:jc w:val="center"/>
              <w:rPr>
                <w:rFonts w:ascii="Times New Roman" w:hAnsi="Times New Roman"/>
                <w:b/>
                <w:sz w:val="24"/>
                <w:szCs w:val="24"/>
                <w:u w:val="single"/>
              </w:rPr>
            </w:pPr>
            <w:r w:rsidRPr="0034180C">
              <w:rPr>
                <w:rFonts w:ascii="Times New Roman" w:hAnsi="Times New Roman"/>
                <w:b/>
                <w:sz w:val="24"/>
                <w:szCs w:val="24"/>
                <w:u w:val="single"/>
              </w:rPr>
              <w:t>мероприятие</w:t>
            </w:r>
          </w:p>
        </w:tc>
        <w:tc>
          <w:tcPr>
            <w:tcW w:w="6759" w:type="dxa"/>
          </w:tcPr>
          <w:p w:rsidR="00254882" w:rsidRPr="0034180C" w:rsidRDefault="00254882" w:rsidP="00254882">
            <w:pPr>
              <w:spacing w:after="0" w:line="240" w:lineRule="auto"/>
              <w:jc w:val="center"/>
              <w:rPr>
                <w:rFonts w:ascii="Times New Roman" w:hAnsi="Times New Roman"/>
                <w:b/>
                <w:sz w:val="24"/>
                <w:szCs w:val="24"/>
                <w:u w:val="single"/>
              </w:rPr>
            </w:pPr>
            <w:r w:rsidRPr="0034180C">
              <w:rPr>
                <w:rFonts w:ascii="Times New Roman" w:hAnsi="Times New Roman"/>
                <w:b/>
                <w:sz w:val="24"/>
                <w:szCs w:val="24"/>
                <w:u w:val="single"/>
              </w:rPr>
              <w:t>читалище</w:t>
            </w:r>
          </w:p>
        </w:tc>
      </w:tr>
      <w:tr w:rsidR="00254882" w:rsidRPr="0034180C" w:rsidTr="00254882">
        <w:tc>
          <w:tcPr>
            <w:tcW w:w="2988" w:type="dxa"/>
          </w:tcPr>
          <w:p w:rsidR="00254882" w:rsidRPr="0034180C" w:rsidRDefault="00254882" w:rsidP="00254882">
            <w:pPr>
              <w:spacing w:after="0" w:line="240" w:lineRule="auto"/>
              <w:rPr>
                <w:rFonts w:ascii="Times New Roman" w:hAnsi="Times New Roman"/>
                <w:b/>
                <w:sz w:val="24"/>
                <w:szCs w:val="24"/>
                <w:lang w:val="ru-RU"/>
              </w:rPr>
            </w:pPr>
            <w:r w:rsidRPr="0034180C">
              <w:rPr>
                <w:rFonts w:ascii="Times New Roman" w:hAnsi="Times New Roman"/>
                <w:b/>
                <w:sz w:val="24"/>
                <w:szCs w:val="24"/>
                <w:lang w:val="ru-RU"/>
              </w:rPr>
              <w:t>Годишнина  от рождението на Христо Ботев</w:t>
            </w:r>
          </w:p>
        </w:tc>
        <w:tc>
          <w:tcPr>
            <w:tcW w:w="6759" w:type="dxa"/>
          </w:tcPr>
          <w:p w:rsidR="00254882" w:rsidRPr="0034180C" w:rsidRDefault="00254882" w:rsidP="00254882">
            <w:pPr>
              <w:spacing w:after="0" w:line="240" w:lineRule="auto"/>
              <w:jc w:val="both"/>
              <w:rPr>
                <w:rFonts w:ascii="Times New Roman" w:hAnsi="Times New Roman"/>
                <w:sz w:val="24"/>
                <w:szCs w:val="24"/>
                <w:lang w:val="ru-RU"/>
              </w:rPr>
            </w:pPr>
            <w:r w:rsidRPr="0034180C">
              <w:rPr>
                <w:rFonts w:ascii="Times New Roman" w:hAnsi="Times New Roman"/>
                <w:sz w:val="24"/>
                <w:szCs w:val="24"/>
                <w:lang w:val="ru-RU"/>
              </w:rPr>
              <w:t>НЧ с. Златна Панега,</w:t>
            </w:r>
            <w:r w:rsidRPr="0034180C">
              <w:rPr>
                <w:rFonts w:ascii="Times New Roman" w:hAnsi="Times New Roman"/>
                <w:sz w:val="24"/>
                <w:szCs w:val="24"/>
              </w:rPr>
              <w:t xml:space="preserve"> НЧ с. Малък Извор,</w:t>
            </w:r>
            <w:r w:rsidRPr="0034180C">
              <w:rPr>
                <w:rFonts w:ascii="Times New Roman" w:hAnsi="Times New Roman"/>
                <w:sz w:val="24"/>
                <w:szCs w:val="24"/>
                <w:lang w:val="ru-RU"/>
              </w:rPr>
              <w:t xml:space="preserve"> НЧ с. Батулци, НЧ с. Голяма Брестница;</w:t>
            </w:r>
          </w:p>
        </w:tc>
      </w:tr>
      <w:tr w:rsidR="00254882" w:rsidRPr="0034180C" w:rsidTr="00254882">
        <w:tc>
          <w:tcPr>
            <w:tcW w:w="2988" w:type="dxa"/>
          </w:tcPr>
          <w:p w:rsidR="00254882" w:rsidRPr="0034180C" w:rsidRDefault="00254882" w:rsidP="00254882">
            <w:pPr>
              <w:spacing w:after="0" w:line="240" w:lineRule="auto"/>
              <w:rPr>
                <w:rFonts w:ascii="Times New Roman" w:hAnsi="Times New Roman"/>
                <w:b/>
                <w:sz w:val="24"/>
                <w:szCs w:val="24"/>
              </w:rPr>
            </w:pPr>
            <w:r w:rsidRPr="0034180C">
              <w:rPr>
                <w:rFonts w:ascii="Times New Roman" w:hAnsi="Times New Roman"/>
                <w:b/>
                <w:sz w:val="24"/>
                <w:szCs w:val="24"/>
              </w:rPr>
              <w:t>Василовден</w:t>
            </w:r>
          </w:p>
        </w:tc>
        <w:tc>
          <w:tcPr>
            <w:tcW w:w="6759" w:type="dxa"/>
          </w:tcPr>
          <w:p w:rsidR="00254882" w:rsidRPr="0034180C" w:rsidRDefault="00254882" w:rsidP="00254882">
            <w:pPr>
              <w:spacing w:after="0" w:line="240" w:lineRule="auto"/>
              <w:rPr>
                <w:rFonts w:ascii="Times New Roman" w:hAnsi="Times New Roman"/>
                <w:sz w:val="24"/>
                <w:szCs w:val="24"/>
              </w:rPr>
            </w:pPr>
            <w:r w:rsidRPr="0034180C">
              <w:rPr>
                <w:rFonts w:ascii="Times New Roman" w:hAnsi="Times New Roman"/>
                <w:sz w:val="24"/>
                <w:szCs w:val="24"/>
                <w:lang w:val="ru-RU"/>
              </w:rPr>
              <w:t xml:space="preserve">НЧ с. Брестница, </w:t>
            </w:r>
            <w:r w:rsidRPr="0034180C">
              <w:rPr>
                <w:rFonts w:ascii="Times New Roman" w:hAnsi="Times New Roman"/>
                <w:sz w:val="24"/>
                <w:szCs w:val="24"/>
              </w:rPr>
              <w:t>НЧ с. Малък Извор,</w:t>
            </w:r>
            <w:r w:rsidRPr="0034180C">
              <w:rPr>
                <w:rFonts w:ascii="Times New Roman" w:hAnsi="Times New Roman"/>
                <w:sz w:val="24"/>
                <w:szCs w:val="24"/>
                <w:lang w:val="ru-RU"/>
              </w:rPr>
              <w:t xml:space="preserve"> НЧ с. Златна Панега, НЧ с. Добревци, НЧ с. Батулци, НЧ с. Орешене, НЧ с. Г. Брестница</w:t>
            </w:r>
          </w:p>
        </w:tc>
      </w:tr>
      <w:tr w:rsidR="00254882" w:rsidRPr="0034180C" w:rsidTr="00254882">
        <w:tc>
          <w:tcPr>
            <w:tcW w:w="2988" w:type="dxa"/>
          </w:tcPr>
          <w:p w:rsidR="00254882" w:rsidRPr="0034180C" w:rsidRDefault="00254882" w:rsidP="00254882">
            <w:pPr>
              <w:spacing w:after="0" w:line="240" w:lineRule="auto"/>
              <w:rPr>
                <w:rFonts w:ascii="Times New Roman" w:hAnsi="Times New Roman"/>
                <w:b/>
                <w:sz w:val="24"/>
                <w:szCs w:val="24"/>
              </w:rPr>
            </w:pPr>
            <w:r w:rsidRPr="0034180C">
              <w:rPr>
                <w:rFonts w:ascii="Times New Roman" w:hAnsi="Times New Roman"/>
                <w:b/>
                <w:sz w:val="24"/>
                <w:szCs w:val="24"/>
              </w:rPr>
              <w:t>Бабинден</w:t>
            </w:r>
          </w:p>
        </w:tc>
        <w:tc>
          <w:tcPr>
            <w:tcW w:w="6759" w:type="dxa"/>
          </w:tcPr>
          <w:p w:rsidR="00254882" w:rsidRPr="0034180C" w:rsidRDefault="00254882" w:rsidP="00254882">
            <w:pPr>
              <w:spacing w:after="0" w:line="240" w:lineRule="auto"/>
              <w:jc w:val="both"/>
              <w:rPr>
                <w:rFonts w:ascii="Times New Roman" w:hAnsi="Times New Roman"/>
                <w:sz w:val="24"/>
                <w:szCs w:val="24"/>
                <w:lang w:val="ru-RU"/>
              </w:rPr>
            </w:pPr>
            <w:r w:rsidRPr="0034180C">
              <w:rPr>
                <w:rFonts w:ascii="Times New Roman" w:hAnsi="Times New Roman"/>
                <w:sz w:val="24"/>
                <w:szCs w:val="24"/>
              </w:rPr>
              <w:t xml:space="preserve">НЧ с. Малък Извор, </w:t>
            </w:r>
            <w:r w:rsidRPr="0034180C">
              <w:rPr>
                <w:rFonts w:ascii="Times New Roman" w:hAnsi="Times New Roman"/>
                <w:sz w:val="24"/>
                <w:szCs w:val="24"/>
                <w:lang w:val="ru-RU"/>
              </w:rPr>
              <w:t>НЧ с. Брестница, НЧ с. Златна Панега, НЧ с. Добревци, НЧ с. Батулци, НЧ с. Орешене, НЧ с. Г. Брестница</w:t>
            </w:r>
          </w:p>
        </w:tc>
      </w:tr>
      <w:tr w:rsidR="00254882" w:rsidRPr="0034180C" w:rsidTr="00254882">
        <w:tc>
          <w:tcPr>
            <w:tcW w:w="2988" w:type="dxa"/>
          </w:tcPr>
          <w:p w:rsidR="00254882" w:rsidRPr="0034180C" w:rsidRDefault="00254882" w:rsidP="00254882">
            <w:pPr>
              <w:spacing w:after="0" w:line="240" w:lineRule="auto"/>
              <w:rPr>
                <w:rFonts w:ascii="Times New Roman" w:hAnsi="Times New Roman"/>
                <w:b/>
                <w:sz w:val="24"/>
                <w:szCs w:val="24"/>
              </w:rPr>
            </w:pPr>
            <w:r w:rsidRPr="0034180C">
              <w:rPr>
                <w:rFonts w:ascii="Times New Roman" w:hAnsi="Times New Roman"/>
                <w:b/>
                <w:sz w:val="24"/>
                <w:szCs w:val="24"/>
              </w:rPr>
              <w:t>Национален бал</w:t>
            </w:r>
          </w:p>
        </w:tc>
        <w:tc>
          <w:tcPr>
            <w:tcW w:w="6759" w:type="dxa"/>
          </w:tcPr>
          <w:p w:rsidR="00254882" w:rsidRPr="0034180C" w:rsidRDefault="00254882" w:rsidP="00254882">
            <w:pPr>
              <w:spacing w:after="0" w:line="240" w:lineRule="auto"/>
              <w:jc w:val="both"/>
              <w:rPr>
                <w:rFonts w:ascii="Times New Roman" w:hAnsi="Times New Roman"/>
                <w:sz w:val="24"/>
                <w:szCs w:val="24"/>
              </w:rPr>
            </w:pPr>
            <w:r w:rsidRPr="0034180C">
              <w:rPr>
                <w:rFonts w:ascii="Times New Roman" w:hAnsi="Times New Roman"/>
                <w:sz w:val="24"/>
                <w:szCs w:val="24"/>
                <w:lang w:val="ru-RU"/>
              </w:rPr>
              <w:t>НЧ с. Златна Панега, НЧ с. Орешене</w:t>
            </w:r>
          </w:p>
        </w:tc>
      </w:tr>
      <w:tr w:rsidR="00254882" w:rsidRPr="0034180C" w:rsidTr="00254882">
        <w:tc>
          <w:tcPr>
            <w:tcW w:w="9747" w:type="dxa"/>
            <w:gridSpan w:val="2"/>
            <w:tcBorders>
              <w:top w:val="nil"/>
              <w:left w:val="nil"/>
              <w:right w:val="nil"/>
            </w:tcBorders>
          </w:tcPr>
          <w:p w:rsidR="00254882" w:rsidRPr="0034180C" w:rsidRDefault="00254882" w:rsidP="00254882">
            <w:pPr>
              <w:spacing w:after="0" w:line="240" w:lineRule="auto"/>
              <w:jc w:val="center"/>
              <w:rPr>
                <w:rFonts w:ascii="Times New Roman" w:hAnsi="Times New Roman"/>
                <w:b/>
                <w:sz w:val="24"/>
                <w:szCs w:val="24"/>
                <w:u w:val="single"/>
              </w:rPr>
            </w:pPr>
          </w:p>
          <w:p w:rsidR="00254882" w:rsidRPr="0034180C" w:rsidRDefault="00254882" w:rsidP="00254882">
            <w:pPr>
              <w:spacing w:after="0" w:line="240" w:lineRule="auto"/>
              <w:jc w:val="center"/>
              <w:rPr>
                <w:rFonts w:ascii="Times New Roman" w:hAnsi="Times New Roman"/>
                <w:b/>
                <w:sz w:val="24"/>
                <w:szCs w:val="24"/>
                <w:u w:val="single"/>
                <w:lang w:val="ru-RU"/>
              </w:rPr>
            </w:pPr>
            <w:r w:rsidRPr="0034180C">
              <w:rPr>
                <w:rFonts w:ascii="Times New Roman" w:hAnsi="Times New Roman"/>
                <w:b/>
                <w:sz w:val="24"/>
                <w:szCs w:val="24"/>
                <w:u w:val="single"/>
                <w:lang w:val="ru-RU"/>
              </w:rPr>
              <w:t>Месец Февруари</w:t>
            </w:r>
          </w:p>
          <w:p w:rsidR="00254882" w:rsidRPr="0034180C" w:rsidRDefault="00254882" w:rsidP="00254882">
            <w:pPr>
              <w:spacing w:after="0" w:line="240" w:lineRule="auto"/>
              <w:jc w:val="both"/>
              <w:rPr>
                <w:rFonts w:ascii="Times New Roman" w:hAnsi="Times New Roman"/>
                <w:sz w:val="24"/>
                <w:szCs w:val="24"/>
                <w:lang w:val="ru-RU"/>
              </w:rPr>
            </w:pPr>
          </w:p>
        </w:tc>
      </w:tr>
      <w:tr w:rsidR="00254882" w:rsidRPr="0034180C" w:rsidTr="00254882">
        <w:tc>
          <w:tcPr>
            <w:tcW w:w="2988" w:type="dxa"/>
          </w:tcPr>
          <w:p w:rsidR="00254882" w:rsidRPr="0034180C" w:rsidRDefault="00254882" w:rsidP="00254882">
            <w:pPr>
              <w:spacing w:after="0" w:line="240" w:lineRule="auto"/>
              <w:jc w:val="center"/>
              <w:rPr>
                <w:rFonts w:ascii="Times New Roman" w:hAnsi="Times New Roman"/>
                <w:sz w:val="24"/>
                <w:szCs w:val="24"/>
                <w:lang w:val="ru-RU"/>
              </w:rPr>
            </w:pPr>
            <w:r w:rsidRPr="0034180C">
              <w:rPr>
                <w:rFonts w:ascii="Times New Roman" w:hAnsi="Times New Roman"/>
                <w:b/>
                <w:sz w:val="24"/>
                <w:szCs w:val="24"/>
                <w:u w:val="single"/>
                <w:lang w:val="ru-RU"/>
              </w:rPr>
              <w:t>мероприятие</w:t>
            </w:r>
          </w:p>
        </w:tc>
        <w:tc>
          <w:tcPr>
            <w:tcW w:w="6759" w:type="dxa"/>
          </w:tcPr>
          <w:p w:rsidR="00254882" w:rsidRPr="0034180C" w:rsidRDefault="00254882" w:rsidP="00254882">
            <w:pPr>
              <w:spacing w:after="0" w:line="240" w:lineRule="auto"/>
              <w:jc w:val="center"/>
              <w:rPr>
                <w:rFonts w:ascii="Times New Roman" w:hAnsi="Times New Roman"/>
                <w:sz w:val="24"/>
                <w:szCs w:val="24"/>
                <w:lang w:val="ru-RU"/>
              </w:rPr>
            </w:pPr>
            <w:r w:rsidRPr="0034180C">
              <w:rPr>
                <w:rFonts w:ascii="Times New Roman" w:hAnsi="Times New Roman"/>
                <w:b/>
                <w:sz w:val="24"/>
                <w:szCs w:val="24"/>
                <w:u w:val="single"/>
                <w:lang w:val="ru-RU"/>
              </w:rPr>
              <w:t>читалище</w:t>
            </w:r>
          </w:p>
        </w:tc>
      </w:tr>
      <w:tr w:rsidR="00254882" w:rsidRPr="0034180C" w:rsidTr="00254882">
        <w:tc>
          <w:tcPr>
            <w:tcW w:w="2988" w:type="dxa"/>
          </w:tcPr>
          <w:p w:rsidR="00254882" w:rsidRPr="0034180C" w:rsidRDefault="00254882" w:rsidP="00254882">
            <w:pPr>
              <w:spacing w:after="0" w:line="240" w:lineRule="auto"/>
              <w:rPr>
                <w:rFonts w:ascii="Times New Roman" w:hAnsi="Times New Roman"/>
                <w:b/>
                <w:sz w:val="24"/>
                <w:szCs w:val="24"/>
                <w:lang w:val="ru-RU"/>
              </w:rPr>
            </w:pPr>
          </w:p>
        </w:tc>
        <w:tc>
          <w:tcPr>
            <w:tcW w:w="6759" w:type="dxa"/>
          </w:tcPr>
          <w:p w:rsidR="00254882" w:rsidRPr="0034180C" w:rsidRDefault="00254882" w:rsidP="00254882">
            <w:pPr>
              <w:spacing w:after="0" w:line="240" w:lineRule="auto"/>
              <w:rPr>
                <w:rFonts w:ascii="Times New Roman" w:hAnsi="Times New Roman"/>
                <w:b/>
                <w:sz w:val="24"/>
                <w:szCs w:val="24"/>
                <w:u w:val="single"/>
                <w:lang w:val="ru-RU"/>
              </w:rPr>
            </w:pPr>
          </w:p>
        </w:tc>
      </w:tr>
      <w:tr w:rsidR="00254882" w:rsidRPr="0034180C" w:rsidTr="00254882">
        <w:tc>
          <w:tcPr>
            <w:tcW w:w="2988" w:type="dxa"/>
          </w:tcPr>
          <w:p w:rsidR="00254882" w:rsidRPr="0034180C" w:rsidRDefault="00254882" w:rsidP="00254882">
            <w:pPr>
              <w:spacing w:after="0" w:line="240" w:lineRule="auto"/>
              <w:rPr>
                <w:rFonts w:ascii="Times New Roman" w:hAnsi="Times New Roman"/>
                <w:b/>
                <w:sz w:val="24"/>
                <w:szCs w:val="24"/>
                <w:lang w:val="ru-RU"/>
              </w:rPr>
            </w:pPr>
            <w:r w:rsidRPr="0034180C">
              <w:rPr>
                <w:rFonts w:ascii="Times New Roman" w:hAnsi="Times New Roman"/>
                <w:b/>
                <w:sz w:val="24"/>
                <w:szCs w:val="24"/>
                <w:lang w:val="ru-RU"/>
              </w:rPr>
              <w:t>Трифон Зарезан</w:t>
            </w:r>
          </w:p>
          <w:p w:rsidR="00254882" w:rsidRPr="0034180C" w:rsidRDefault="00254882" w:rsidP="00254882">
            <w:pPr>
              <w:spacing w:after="0" w:line="240" w:lineRule="auto"/>
              <w:rPr>
                <w:rFonts w:ascii="Times New Roman" w:hAnsi="Times New Roman"/>
                <w:b/>
                <w:sz w:val="24"/>
                <w:szCs w:val="24"/>
                <w:lang w:val="ru-RU"/>
              </w:rPr>
            </w:pPr>
          </w:p>
        </w:tc>
        <w:tc>
          <w:tcPr>
            <w:tcW w:w="6759" w:type="dxa"/>
          </w:tcPr>
          <w:p w:rsidR="00254882" w:rsidRPr="0034180C" w:rsidRDefault="00254882" w:rsidP="00254882">
            <w:pPr>
              <w:spacing w:after="0" w:line="240" w:lineRule="auto"/>
              <w:rPr>
                <w:rFonts w:ascii="Times New Roman" w:hAnsi="Times New Roman"/>
                <w:sz w:val="24"/>
                <w:szCs w:val="24"/>
                <w:lang w:val="ru-RU"/>
              </w:rPr>
            </w:pPr>
            <w:r w:rsidRPr="0034180C">
              <w:rPr>
                <w:rFonts w:ascii="Times New Roman" w:hAnsi="Times New Roman"/>
                <w:sz w:val="24"/>
                <w:szCs w:val="24"/>
              </w:rPr>
              <w:t xml:space="preserve">НЧ с. Малък Извор, </w:t>
            </w:r>
            <w:r w:rsidRPr="0034180C">
              <w:rPr>
                <w:rFonts w:ascii="Times New Roman" w:hAnsi="Times New Roman"/>
                <w:sz w:val="24"/>
                <w:szCs w:val="24"/>
                <w:lang w:val="ru-RU"/>
              </w:rPr>
              <w:t>НЧ с. Брестница, НЧ с. Златна Панега, НЧ с. Добревци, НЧ с. Батулци, НЧ с. Орешене, НЧ с. Г. Брестница</w:t>
            </w:r>
          </w:p>
        </w:tc>
      </w:tr>
      <w:tr w:rsidR="00254882" w:rsidRPr="0034180C" w:rsidTr="00254882">
        <w:tc>
          <w:tcPr>
            <w:tcW w:w="2988" w:type="dxa"/>
          </w:tcPr>
          <w:p w:rsidR="00254882" w:rsidRPr="0034180C" w:rsidRDefault="00254882" w:rsidP="00667030">
            <w:pPr>
              <w:spacing w:after="0" w:line="240" w:lineRule="auto"/>
              <w:rPr>
                <w:rFonts w:ascii="Times New Roman" w:hAnsi="Times New Roman"/>
                <w:b/>
                <w:sz w:val="24"/>
                <w:szCs w:val="24"/>
                <w:lang w:val="ru-RU"/>
              </w:rPr>
            </w:pPr>
            <w:r w:rsidRPr="0034180C">
              <w:rPr>
                <w:rFonts w:ascii="Times New Roman" w:hAnsi="Times New Roman"/>
                <w:b/>
                <w:sz w:val="24"/>
                <w:szCs w:val="24"/>
                <w:lang w:val="ru-RU"/>
              </w:rPr>
              <w:t>Годишнина от обесването на В</w:t>
            </w:r>
            <w:r w:rsidR="00667030" w:rsidRPr="0034180C">
              <w:rPr>
                <w:rFonts w:ascii="Times New Roman" w:hAnsi="Times New Roman"/>
                <w:b/>
                <w:sz w:val="24"/>
                <w:szCs w:val="24"/>
                <w:lang w:val="ru-RU"/>
              </w:rPr>
              <w:t>.</w:t>
            </w:r>
            <w:r w:rsidRPr="0034180C">
              <w:rPr>
                <w:rFonts w:ascii="Times New Roman" w:hAnsi="Times New Roman"/>
                <w:b/>
                <w:sz w:val="24"/>
                <w:szCs w:val="24"/>
                <w:lang w:val="ru-RU"/>
              </w:rPr>
              <w:t>Левски</w:t>
            </w:r>
          </w:p>
        </w:tc>
        <w:tc>
          <w:tcPr>
            <w:tcW w:w="6759" w:type="dxa"/>
          </w:tcPr>
          <w:p w:rsidR="00254882" w:rsidRPr="0034180C" w:rsidRDefault="00254882" w:rsidP="00254882">
            <w:pPr>
              <w:spacing w:after="0" w:line="240" w:lineRule="auto"/>
              <w:rPr>
                <w:rFonts w:ascii="Times New Roman" w:hAnsi="Times New Roman"/>
                <w:sz w:val="24"/>
                <w:szCs w:val="24"/>
              </w:rPr>
            </w:pPr>
            <w:r w:rsidRPr="0034180C">
              <w:rPr>
                <w:rFonts w:ascii="Times New Roman" w:hAnsi="Times New Roman"/>
                <w:sz w:val="24"/>
                <w:szCs w:val="24"/>
                <w:lang w:val="ru-RU"/>
              </w:rPr>
              <w:t>НЧ гр. Ябланица</w:t>
            </w:r>
          </w:p>
        </w:tc>
      </w:tr>
    </w:tbl>
    <w:p w:rsidR="00254882" w:rsidRPr="0034180C" w:rsidRDefault="00254882" w:rsidP="00254882">
      <w:pPr>
        <w:spacing w:after="0" w:line="240" w:lineRule="auto"/>
        <w:jc w:val="center"/>
        <w:rPr>
          <w:rFonts w:ascii="Times New Roman" w:hAnsi="Times New Roman"/>
          <w:b/>
          <w:sz w:val="24"/>
          <w:szCs w:val="24"/>
          <w:u w:val="single"/>
          <w:lang w:val="ru-RU"/>
        </w:rPr>
      </w:pPr>
    </w:p>
    <w:p w:rsidR="00254882" w:rsidRPr="0034180C" w:rsidRDefault="00254882" w:rsidP="00254882">
      <w:pPr>
        <w:spacing w:after="0" w:line="240" w:lineRule="auto"/>
        <w:jc w:val="center"/>
        <w:rPr>
          <w:rFonts w:ascii="Times New Roman" w:hAnsi="Times New Roman"/>
          <w:b/>
          <w:sz w:val="24"/>
          <w:szCs w:val="24"/>
          <w:u w:val="single"/>
        </w:rPr>
      </w:pPr>
      <w:r w:rsidRPr="0034180C">
        <w:rPr>
          <w:rFonts w:ascii="Times New Roman" w:hAnsi="Times New Roman"/>
          <w:b/>
          <w:sz w:val="24"/>
          <w:szCs w:val="24"/>
          <w:u w:val="single"/>
        </w:rPr>
        <w:t>Месец Март</w:t>
      </w:r>
    </w:p>
    <w:p w:rsidR="00254882" w:rsidRPr="0034180C" w:rsidRDefault="00254882" w:rsidP="00254882">
      <w:pPr>
        <w:spacing w:after="0" w:line="240" w:lineRule="auto"/>
        <w:jc w:val="center"/>
        <w:rPr>
          <w:rFonts w:ascii="Times New Roman" w:hAnsi="Times New Roman"/>
          <w:b/>
          <w:sz w:val="24"/>
          <w:szCs w:val="24"/>
          <w:u w:val="single"/>
        </w:rPr>
      </w:pPr>
    </w:p>
    <w:tbl>
      <w:tblPr>
        <w:tblStyle w:val="af2"/>
        <w:tblW w:w="9747" w:type="dxa"/>
        <w:tblLook w:val="01E0" w:firstRow="1" w:lastRow="1" w:firstColumn="1" w:lastColumn="1" w:noHBand="0" w:noVBand="0"/>
      </w:tblPr>
      <w:tblGrid>
        <w:gridCol w:w="4606"/>
        <w:gridCol w:w="5141"/>
      </w:tblGrid>
      <w:tr w:rsidR="00254882" w:rsidRPr="0034180C" w:rsidTr="00254882">
        <w:tc>
          <w:tcPr>
            <w:tcW w:w="4606" w:type="dxa"/>
          </w:tcPr>
          <w:p w:rsidR="00254882" w:rsidRPr="0034180C" w:rsidRDefault="00254882" w:rsidP="00254882">
            <w:pPr>
              <w:spacing w:after="0" w:line="240" w:lineRule="auto"/>
              <w:jc w:val="center"/>
              <w:rPr>
                <w:rFonts w:ascii="Times New Roman" w:hAnsi="Times New Roman"/>
                <w:b/>
                <w:sz w:val="24"/>
                <w:szCs w:val="24"/>
                <w:u w:val="single"/>
              </w:rPr>
            </w:pPr>
            <w:r w:rsidRPr="0034180C">
              <w:rPr>
                <w:rFonts w:ascii="Times New Roman" w:hAnsi="Times New Roman"/>
                <w:b/>
                <w:sz w:val="24"/>
                <w:szCs w:val="24"/>
                <w:u w:val="single"/>
              </w:rPr>
              <w:t>мероприятие</w:t>
            </w:r>
          </w:p>
        </w:tc>
        <w:tc>
          <w:tcPr>
            <w:tcW w:w="5141" w:type="dxa"/>
          </w:tcPr>
          <w:p w:rsidR="00254882" w:rsidRPr="0034180C" w:rsidRDefault="00254882" w:rsidP="00254882">
            <w:pPr>
              <w:spacing w:after="0" w:line="240" w:lineRule="auto"/>
              <w:jc w:val="center"/>
              <w:rPr>
                <w:rFonts w:ascii="Times New Roman" w:hAnsi="Times New Roman"/>
                <w:b/>
                <w:sz w:val="24"/>
                <w:szCs w:val="24"/>
                <w:u w:val="single"/>
              </w:rPr>
            </w:pPr>
            <w:r w:rsidRPr="0034180C">
              <w:rPr>
                <w:rFonts w:ascii="Times New Roman" w:hAnsi="Times New Roman"/>
                <w:b/>
                <w:sz w:val="24"/>
                <w:szCs w:val="24"/>
                <w:u w:val="single"/>
              </w:rPr>
              <w:t>читалище</w:t>
            </w:r>
          </w:p>
        </w:tc>
      </w:tr>
      <w:tr w:rsidR="00254882" w:rsidRPr="0034180C" w:rsidTr="00254882">
        <w:tc>
          <w:tcPr>
            <w:tcW w:w="4606" w:type="dxa"/>
          </w:tcPr>
          <w:p w:rsidR="00254882" w:rsidRPr="0034180C" w:rsidRDefault="00254882" w:rsidP="00254882">
            <w:pPr>
              <w:spacing w:after="0" w:line="240" w:lineRule="auto"/>
              <w:rPr>
                <w:rFonts w:ascii="Times New Roman" w:hAnsi="Times New Roman"/>
                <w:b/>
                <w:sz w:val="24"/>
                <w:szCs w:val="24"/>
                <w:lang w:val="ru-RU"/>
              </w:rPr>
            </w:pPr>
            <w:r w:rsidRPr="0034180C">
              <w:rPr>
                <w:rFonts w:ascii="Times New Roman" w:hAnsi="Times New Roman"/>
                <w:b/>
                <w:sz w:val="24"/>
                <w:szCs w:val="24"/>
                <w:lang w:val="ru-RU"/>
              </w:rPr>
              <w:t xml:space="preserve"> Ден на любителското художествено творчество</w:t>
            </w:r>
          </w:p>
        </w:tc>
        <w:tc>
          <w:tcPr>
            <w:tcW w:w="5141" w:type="dxa"/>
          </w:tcPr>
          <w:p w:rsidR="00254882" w:rsidRPr="0034180C" w:rsidRDefault="00254882" w:rsidP="00254882">
            <w:pPr>
              <w:spacing w:after="0" w:line="240" w:lineRule="auto"/>
              <w:rPr>
                <w:rFonts w:ascii="Times New Roman" w:hAnsi="Times New Roman"/>
                <w:sz w:val="24"/>
                <w:szCs w:val="24"/>
              </w:rPr>
            </w:pPr>
            <w:r w:rsidRPr="0034180C">
              <w:rPr>
                <w:rFonts w:ascii="Times New Roman" w:hAnsi="Times New Roman"/>
                <w:sz w:val="24"/>
                <w:szCs w:val="24"/>
                <w:lang w:val="ru-RU"/>
              </w:rPr>
              <w:t>НЧ гр. Ябланица</w:t>
            </w:r>
            <w:r w:rsidRPr="0034180C">
              <w:rPr>
                <w:rFonts w:ascii="Times New Roman" w:hAnsi="Times New Roman"/>
                <w:sz w:val="24"/>
                <w:szCs w:val="24"/>
              </w:rPr>
              <w:t>, НЧ с. Брестница</w:t>
            </w:r>
          </w:p>
          <w:p w:rsidR="00254882" w:rsidRPr="0034180C" w:rsidRDefault="00254882" w:rsidP="00254882">
            <w:pPr>
              <w:spacing w:after="0" w:line="240" w:lineRule="auto"/>
              <w:rPr>
                <w:rFonts w:ascii="Times New Roman" w:hAnsi="Times New Roman"/>
                <w:sz w:val="24"/>
                <w:szCs w:val="24"/>
                <w:lang w:val="ru-RU"/>
              </w:rPr>
            </w:pPr>
          </w:p>
        </w:tc>
      </w:tr>
      <w:tr w:rsidR="00254882" w:rsidRPr="0034180C" w:rsidTr="00254882">
        <w:tc>
          <w:tcPr>
            <w:tcW w:w="4606" w:type="dxa"/>
          </w:tcPr>
          <w:p w:rsidR="00254882" w:rsidRPr="0034180C" w:rsidRDefault="00254882" w:rsidP="00254882">
            <w:pPr>
              <w:spacing w:after="0" w:line="240" w:lineRule="auto"/>
              <w:rPr>
                <w:rFonts w:ascii="Times New Roman" w:hAnsi="Times New Roman"/>
                <w:b/>
                <w:sz w:val="24"/>
                <w:szCs w:val="24"/>
                <w:lang w:val="ru-RU"/>
              </w:rPr>
            </w:pPr>
            <w:r w:rsidRPr="0034180C">
              <w:rPr>
                <w:rFonts w:ascii="Times New Roman" w:hAnsi="Times New Roman"/>
                <w:b/>
                <w:sz w:val="24"/>
                <w:szCs w:val="24"/>
                <w:lang w:val="ru-RU"/>
              </w:rPr>
              <w:t>Баба Марта</w:t>
            </w:r>
          </w:p>
        </w:tc>
        <w:tc>
          <w:tcPr>
            <w:tcW w:w="5141" w:type="dxa"/>
          </w:tcPr>
          <w:p w:rsidR="00254882" w:rsidRPr="0034180C" w:rsidRDefault="00254882" w:rsidP="00254882">
            <w:pPr>
              <w:spacing w:after="0" w:line="240" w:lineRule="auto"/>
              <w:rPr>
                <w:rFonts w:ascii="Times New Roman" w:hAnsi="Times New Roman"/>
                <w:b/>
                <w:sz w:val="24"/>
                <w:szCs w:val="24"/>
                <w:u w:val="single"/>
                <w:lang w:val="ru-RU"/>
              </w:rPr>
            </w:pPr>
            <w:r w:rsidRPr="0034180C">
              <w:rPr>
                <w:rFonts w:ascii="Times New Roman" w:hAnsi="Times New Roman"/>
                <w:sz w:val="24"/>
                <w:szCs w:val="24"/>
                <w:lang w:val="ru-RU"/>
              </w:rPr>
              <w:t>НЧ гр. Ябланица, НЧ с. Брестница, НЧ с. Златна Панега,</w:t>
            </w:r>
            <w:r w:rsidRPr="0034180C">
              <w:rPr>
                <w:rFonts w:ascii="Times New Roman" w:hAnsi="Times New Roman"/>
                <w:sz w:val="24"/>
                <w:szCs w:val="24"/>
              </w:rPr>
              <w:t xml:space="preserve"> НЧ с. Малък Извор,</w:t>
            </w:r>
            <w:r w:rsidRPr="0034180C">
              <w:rPr>
                <w:rFonts w:ascii="Times New Roman" w:hAnsi="Times New Roman"/>
                <w:sz w:val="24"/>
                <w:szCs w:val="24"/>
                <w:lang w:val="ru-RU"/>
              </w:rPr>
              <w:t xml:space="preserve"> НЧ с. Добревци,</w:t>
            </w:r>
            <w:r w:rsidRPr="0034180C">
              <w:rPr>
                <w:rFonts w:ascii="Times New Roman" w:hAnsi="Times New Roman"/>
                <w:sz w:val="24"/>
                <w:szCs w:val="24"/>
              </w:rPr>
              <w:t xml:space="preserve"> </w:t>
            </w:r>
            <w:r w:rsidRPr="0034180C">
              <w:rPr>
                <w:rFonts w:ascii="Times New Roman" w:hAnsi="Times New Roman"/>
                <w:sz w:val="24"/>
                <w:szCs w:val="24"/>
                <w:lang w:val="ru-RU"/>
              </w:rPr>
              <w:t>НЧ с. Батулци, НЧ с. Орешене, НЧ с. Г. Брестница</w:t>
            </w:r>
          </w:p>
        </w:tc>
      </w:tr>
      <w:tr w:rsidR="00254882" w:rsidRPr="0034180C" w:rsidTr="00254882">
        <w:tc>
          <w:tcPr>
            <w:tcW w:w="4606" w:type="dxa"/>
          </w:tcPr>
          <w:p w:rsidR="00254882" w:rsidRPr="0034180C" w:rsidRDefault="00254882" w:rsidP="00254882">
            <w:pPr>
              <w:spacing w:after="0" w:line="240" w:lineRule="auto"/>
              <w:rPr>
                <w:rFonts w:ascii="Times New Roman" w:hAnsi="Times New Roman"/>
                <w:b/>
                <w:sz w:val="24"/>
                <w:szCs w:val="24"/>
                <w:lang w:val="ru-RU"/>
              </w:rPr>
            </w:pPr>
            <w:r w:rsidRPr="0034180C">
              <w:rPr>
                <w:rFonts w:ascii="Times New Roman" w:hAnsi="Times New Roman"/>
                <w:b/>
                <w:sz w:val="24"/>
                <w:szCs w:val="24"/>
                <w:lang w:val="ru-RU"/>
              </w:rPr>
              <w:t>3 март – Националният празник на Република България</w:t>
            </w:r>
          </w:p>
        </w:tc>
        <w:tc>
          <w:tcPr>
            <w:tcW w:w="5141" w:type="dxa"/>
          </w:tcPr>
          <w:p w:rsidR="00254882" w:rsidRPr="0034180C" w:rsidRDefault="00254882" w:rsidP="00254882">
            <w:pPr>
              <w:spacing w:after="0" w:line="240" w:lineRule="auto"/>
              <w:rPr>
                <w:rFonts w:ascii="Times New Roman" w:hAnsi="Times New Roman"/>
                <w:sz w:val="24"/>
                <w:szCs w:val="24"/>
              </w:rPr>
            </w:pPr>
            <w:r w:rsidRPr="0034180C">
              <w:rPr>
                <w:rFonts w:ascii="Times New Roman" w:hAnsi="Times New Roman"/>
                <w:sz w:val="24"/>
                <w:szCs w:val="24"/>
                <w:lang w:val="ru-RU"/>
              </w:rPr>
              <w:t xml:space="preserve">НЧ гр. Ябланица, </w:t>
            </w:r>
            <w:r w:rsidRPr="0034180C">
              <w:rPr>
                <w:rFonts w:ascii="Times New Roman" w:hAnsi="Times New Roman"/>
                <w:sz w:val="24"/>
                <w:szCs w:val="24"/>
              </w:rPr>
              <w:t xml:space="preserve">НЧ с. Малък Извор, </w:t>
            </w:r>
            <w:r w:rsidRPr="0034180C">
              <w:rPr>
                <w:rFonts w:ascii="Times New Roman" w:hAnsi="Times New Roman"/>
                <w:sz w:val="24"/>
                <w:szCs w:val="24"/>
                <w:lang w:val="ru-RU"/>
              </w:rPr>
              <w:t>НЧ с. Брестница, НЧ с. Златна Панега, НЧ с. Г. Брестница</w:t>
            </w:r>
          </w:p>
          <w:p w:rsidR="00254882" w:rsidRPr="0034180C" w:rsidRDefault="00254882" w:rsidP="00254882">
            <w:pPr>
              <w:spacing w:after="0" w:line="240" w:lineRule="auto"/>
              <w:rPr>
                <w:rFonts w:ascii="Times New Roman" w:hAnsi="Times New Roman"/>
                <w:b/>
                <w:sz w:val="24"/>
                <w:szCs w:val="24"/>
                <w:u w:val="single"/>
              </w:rPr>
            </w:pPr>
            <w:r w:rsidRPr="0034180C">
              <w:rPr>
                <w:rFonts w:ascii="Times New Roman" w:hAnsi="Times New Roman"/>
                <w:sz w:val="24"/>
                <w:szCs w:val="24"/>
                <w:lang w:val="ru-RU"/>
              </w:rPr>
              <w:t>НЧ с. Добревци, НЧ с. Батулци, НЧ с. Орешене</w:t>
            </w:r>
          </w:p>
        </w:tc>
      </w:tr>
      <w:tr w:rsidR="00254882" w:rsidRPr="0034180C" w:rsidTr="00254882">
        <w:tc>
          <w:tcPr>
            <w:tcW w:w="4606" w:type="dxa"/>
          </w:tcPr>
          <w:p w:rsidR="00254882" w:rsidRPr="0034180C" w:rsidRDefault="00254882" w:rsidP="00254882">
            <w:pPr>
              <w:spacing w:after="0" w:line="240" w:lineRule="auto"/>
              <w:rPr>
                <w:rFonts w:ascii="Times New Roman" w:hAnsi="Times New Roman"/>
                <w:b/>
                <w:sz w:val="24"/>
                <w:szCs w:val="24"/>
                <w:lang w:val="ru-RU"/>
              </w:rPr>
            </w:pPr>
            <w:r w:rsidRPr="0034180C">
              <w:rPr>
                <w:rFonts w:ascii="Times New Roman" w:hAnsi="Times New Roman"/>
                <w:b/>
                <w:sz w:val="24"/>
                <w:szCs w:val="24"/>
                <w:lang w:val="ru-RU"/>
              </w:rPr>
              <w:t>Национален бал</w:t>
            </w:r>
          </w:p>
        </w:tc>
        <w:tc>
          <w:tcPr>
            <w:tcW w:w="5141" w:type="dxa"/>
          </w:tcPr>
          <w:p w:rsidR="00254882" w:rsidRPr="0034180C" w:rsidRDefault="00254882" w:rsidP="00254882">
            <w:pPr>
              <w:spacing w:after="0" w:line="240" w:lineRule="auto"/>
              <w:rPr>
                <w:rFonts w:ascii="Times New Roman" w:hAnsi="Times New Roman"/>
                <w:sz w:val="24"/>
                <w:szCs w:val="24"/>
                <w:lang w:val="ru-RU"/>
              </w:rPr>
            </w:pPr>
            <w:r w:rsidRPr="0034180C">
              <w:rPr>
                <w:rFonts w:ascii="Times New Roman" w:hAnsi="Times New Roman"/>
                <w:sz w:val="24"/>
                <w:szCs w:val="24"/>
                <w:lang w:val="ru-RU"/>
              </w:rPr>
              <w:t>НЧ с. Батулци, НЧ с. Г. Брестница</w:t>
            </w:r>
          </w:p>
        </w:tc>
      </w:tr>
      <w:tr w:rsidR="00254882" w:rsidRPr="0034180C" w:rsidTr="00254882">
        <w:tc>
          <w:tcPr>
            <w:tcW w:w="4606" w:type="dxa"/>
          </w:tcPr>
          <w:p w:rsidR="00254882" w:rsidRPr="0034180C" w:rsidRDefault="00254882" w:rsidP="00254882">
            <w:pPr>
              <w:spacing w:after="0" w:line="240" w:lineRule="auto"/>
              <w:rPr>
                <w:rFonts w:ascii="Times New Roman" w:hAnsi="Times New Roman"/>
                <w:b/>
                <w:sz w:val="24"/>
                <w:szCs w:val="24"/>
                <w:lang w:val="ru-RU"/>
              </w:rPr>
            </w:pPr>
            <w:r w:rsidRPr="0034180C">
              <w:rPr>
                <w:rFonts w:ascii="Times New Roman" w:hAnsi="Times New Roman"/>
                <w:b/>
                <w:sz w:val="24"/>
                <w:szCs w:val="24"/>
                <w:lang w:val="ru-RU"/>
              </w:rPr>
              <w:t>8 март – Международен ден на жената</w:t>
            </w:r>
          </w:p>
        </w:tc>
        <w:tc>
          <w:tcPr>
            <w:tcW w:w="5141" w:type="dxa"/>
          </w:tcPr>
          <w:p w:rsidR="00254882" w:rsidRPr="0034180C" w:rsidRDefault="00254882" w:rsidP="00254882">
            <w:pPr>
              <w:spacing w:after="0" w:line="240" w:lineRule="auto"/>
              <w:rPr>
                <w:rFonts w:ascii="Times New Roman" w:hAnsi="Times New Roman"/>
                <w:b/>
                <w:sz w:val="24"/>
                <w:szCs w:val="24"/>
                <w:u w:val="single"/>
                <w:lang w:val="ru-RU"/>
              </w:rPr>
            </w:pPr>
            <w:r w:rsidRPr="0034180C">
              <w:rPr>
                <w:rFonts w:ascii="Times New Roman" w:hAnsi="Times New Roman"/>
                <w:sz w:val="24"/>
                <w:szCs w:val="24"/>
                <w:lang w:val="ru-RU"/>
              </w:rPr>
              <w:t>НЧ гр. Ябланица,</w:t>
            </w:r>
            <w:r w:rsidRPr="0034180C">
              <w:rPr>
                <w:rFonts w:ascii="Times New Roman" w:hAnsi="Times New Roman"/>
                <w:sz w:val="24"/>
                <w:szCs w:val="24"/>
              </w:rPr>
              <w:t xml:space="preserve"> НЧ, с. Малък Извор,</w:t>
            </w:r>
            <w:r w:rsidRPr="0034180C">
              <w:rPr>
                <w:rFonts w:ascii="Times New Roman" w:hAnsi="Times New Roman"/>
                <w:sz w:val="24"/>
                <w:szCs w:val="24"/>
                <w:lang w:val="ru-RU"/>
              </w:rPr>
              <w:t xml:space="preserve"> НЧ с. Брестница, НЧ с. Златна Панега, НЧ с. Добревци, НЧ с. Батулци, НЧ с. Орешене, НЧ с. Г. Брестница</w:t>
            </w:r>
          </w:p>
        </w:tc>
      </w:tr>
    </w:tbl>
    <w:p w:rsidR="00254882" w:rsidRPr="0034180C" w:rsidRDefault="00254882" w:rsidP="00254882">
      <w:pPr>
        <w:spacing w:after="0" w:line="240" w:lineRule="auto"/>
        <w:jc w:val="center"/>
        <w:rPr>
          <w:rFonts w:ascii="Times New Roman" w:hAnsi="Times New Roman"/>
          <w:b/>
          <w:sz w:val="24"/>
          <w:szCs w:val="24"/>
          <w:u w:val="single"/>
        </w:rPr>
      </w:pPr>
      <w:r w:rsidRPr="0034180C">
        <w:rPr>
          <w:rFonts w:ascii="Times New Roman" w:hAnsi="Times New Roman"/>
          <w:b/>
          <w:sz w:val="24"/>
          <w:szCs w:val="24"/>
          <w:u w:val="single"/>
        </w:rPr>
        <w:t>Месец Април</w:t>
      </w:r>
    </w:p>
    <w:p w:rsidR="00254882" w:rsidRPr="0034180C" w:rsidRDefault="00254882" w:rsidP="00254882">
      <w:pPr>
        <w:spacing w:after="0" w:line="240" w:lineRule="auto"/>
        <w:rPr>
          <w:rFonts w:ascii="Times New Roman" w:hAnsi="Times New Roman"/>
          <w:b/>
          <w:sz w:val="24"/>
          <w:szCs w:val="24"/>
          <w:u w:val="single"/>
        </w:rPr>
      </w:pPr>
    </w:p>
    <w:tbl>
      <w:tblPr>
        <w:tblStyle w:val="af2"/>
        <w:tblW w:w="9747" w:type="dxa"/>
        <w:tblLook w:val="01E0" w:firstRow="1" w:lastRow="1" w:firstColumn="1" w:lastColumn="1" w:noHBand="0" w:noVBand="0"/>
      </w:tblPr>
      <w:tblGrid>
        <w:gridCol w:w="4606"/>
        <w:gridCol w:w="5141"/>
      </w:tblGrid>
      <w:tr w:rsidR="00254882" w:rsidRPr="0034180C" w:rsidTr="00667030">
        <w:tc>
          <w:tcPr>
            <w:tcW w:w="4606" w:type="dxa"/>
          </w:tcPr>
          <w:p w:rsidR="00254882" w:rsidRPr="0034180C" w:rsidRDefault="00254882" w:rsidP="00254882">
            <w:pPr>
              <w:spacing w:after="0" w:line="240" w:lineRule="auto"/>
              <w:jc w:val="center"/>
              <w:rPr>
                <w:rFonts w:ascii="Times New Roman" w:hAnsi="Times New Roman"/>
                <w:b/>
                <w:sz w:val="24"/>
                <w:szCs w:val="24"/>
                <w:u w:val="single"/>
              </w:rPr>
            </w:pPr>
            <w:r w:rsidRPr="0034180C">
              <w:rPr>
                <w:rFonts w:ascii="Times New Roman" w:hAnsi="Times New Roman"/>
                <w:b/>
                <w:sz w:val="24"/>
                <w:szCs w:val="24"/>
                <w:u w:val="single"/>
              </w:rPr>
              <w:t>мероприятие</w:t>
            </w:r>
          </w:p>
        </w:tc>
        <w:tc>
          <w:tcPr>
            <w:tcW w:w="5141" w:type="dxa"/>
          </w:tcPr>
          <w:p w:rsidR="00254882" w:rsidRPr="0034180C" w:rsidRDefault="00254882" w:rsidP="00254882">
            <w:pPr>
              <w:spacing w:after="0" w:line="240" w:lineRule="auto"/>
              <w:jc w:val="center"/>
              <w:rPr>
                <w:rFonts w:ascii="Times New Roman" w:hAnsi="Times New Roman"/>
                <w:b/>
                <w:sz w:val="24"/>
                <w:szCs w:val="24"/>
                <w:u w:val="single"/>
              </w:rPr>
            </w:pPr>
            <w:r w:rsidRPr="0034180C">
              <w:rPr>
                <w:rFonts w:ascii="Times New Roman" w:hAnsi="Times New Roman"/>
                <w:b/>
                <w:sz w:val="24"/>
                <w:szCs w:val="24"/>
                <w:u w:val="single"/>
              </w:rPr>
              <w:t>читалище</w:t>
            </w:r>
          </w:p>
        </w:tc>
      </w:tr>
      <w:tr w:rsidR="00254882" w:rsidRPr="0034180C" w:rsidTr="00667030">
        <w:tc>
          <w:tcPr>
            <w:tcW w:w="4606" w:type="dxa"/>
          </w:tcPr>
          <w:p w:rsidR="00254882" w:rsidRPr="0034180C" w:rsidRDefault="00254882" w:rsidP="00254882">
            <w:pPr>
              <w:spacing w:after="0" w:line="240" w:lineRule="auto"/>
              <w:rPr>
                <w:rFonts w:ascii="Times New Roman" w:hAnsi="Times New Roman"/>
                <w:b/>
                <w:sz w:val="24"/>
                <w:szCs w:val="24"/>
              </w:rPr>
            </w:pPr>
            <w:r w:rsidRPr="0034180C">
              <w:rPr>
                <w:rFonts w:ascii="Times New Roman" w:hAnsi="Times New Roman"/>
                <w:b/>
                <w:sz w:val="24"/>
                <w:szCs w:val="24"/>
              </w:rPr>
              <w:t>Ден на здравния работник</w:t>
            </w:r>
          </w:p>
        </w:tc>
        <w:tc>
          <w:tcPr>
            <w:tcW w:w="5141" w:type="dxa"/>
          </w:tcPr>
          <w:p w:rsidR="00254882" w:rsidRPr="0034180C" w:rsidRDefault="00254882" w:rsidP="00254882">
            <w:pPr>
              <w:spacing w:after="0" w:line="240" w:lineRule="auto"/>
              <w:rPr>
                <w:rFonts w:ascii="Times New Roman" w:hAnsi="Times New Roman"/>
                <w:sz w:val="24"/>
                <w:szCs w:val="24"/>
              </w:rPr>
            </w:pPr>
            <w:r w:rsidRPr="0034180C">
              <w:rPr>
                <w:rFonts w:ascii="Times New Roman" w:hAnsi="Times New Roman"/>
                <w:sz w:val="24"/>
                <w:szCs w:val="24"/>
                <w:lang w:val="ru-RU"/>
              </w:rPr>
              <w:t>НЧ с. Брестница</w:t>
            </w:r>
          </w:p>
        </w:tc>
      </w:tr>
      <w:tr w:rsidR="00254882" w:rsidRPr="0034180C" w:rsidTr="00667030">
        <w:tc>
          <w:tcPr>
            <w:tcW w:w="4606" w:type="dxa"/>
          </w:tcPr>
          <w:p w:rsidR="00254882" w:rsidRPr="0034180C" w:rsidRDefault="00254882" w:rsidP="00254882">
            <w:pPr>
              <w:spacing w:after="0" w:line="240" w:lineRule="auto"/>
              <w:rPr>
                <w:rFonts w:ascii="Times New Roman" w:hAnsi="Times New Roman"/>
                <w:b/>
                <w:sz w:val="24"/>
                <w:szCs w:val="24"/>
              </w:rPr>
            </w:pPr>
            <w:r w:rsidRPr="0034180C">
              <w:rPr>
                <w:rFonts w:ascii="Times New Roman" w:hAnsi="Times New Roman"/>
                <w:b/>
                <w:sz w:val="24"/>
                <w:szCs w:val="24"/>
              </w:rPr>
              <w:t>Международен ден на ромите</w:t>
            </w:r>
          </w:p>
        </w:tc>
        <w:tc>
          <w:tcPr>
            <w:tcW w:w="5141" w:type="dxa"/>
          </w:tcPr>
          <w:p w:rsidR="00254882" w:rsidRPr="0034180C" w:rsidRDefault="00254882" w:rsidP="00254882">
            <w:pPr>
              <w:spacing w:after="0" w:line="240" w:lineRule="auto"/>
              <w:rPr>
                <w:rFonts w:ascii="Times New Roman" w:hAnsi="Times New Roman"/>
                <w:sz w:val="24"/>
                <w:szCs w:val="24"/>
              </w:rPr>
            </w:pPr>
            <w:r w:rsidRPr="0034180C">
              <w:rPr>
                <w:rFonts w:ascii="Times New Roman" w:hAnsi="Times New Roman"/>
                <w:sz w:val="24"/>
                <w:szCs w:val="24"/>
                <w:lang w:val="ru-RU"/>
              </w:rPr>
              <w:t>НЧ гр. Ябланица</w:t>
            </w:r>
            <w:r w:rsidRPr="0034180C">
              <w:rPr>
                <w:rFonts w:ascii="Times New Roman" w:hAnsi="Times New Roman"/>
                <w:sz w:val="24"/>
                <w:szCs w:val="24"/>
              </w:rPr>
              <w:t xml:space="preserve">, </w:t>
            </w:r>
            <w:r w:rsidRPr="0034180C">
              <w:rPr>
                <w:rFonts w:ascii="Times New Roman" w:hAnsi="Times New Roman"/>
                <w:sz w:val="24"/>
                <w:szCs w:val="24"/>
                <w:lang w:val="ru-RU"/>
              </w:rPr>
              <w:t>НЧ с. Брестница</w:t>
            </w:r>
          </w:p>
        </w:tc>
      </w:tr>
      <w:tr w:rsidR="00254882" w:rsidRPr="0034180C" w:rsidTr="00667030">
        <w:tc>
          <w:tcPr>
            <w:tcW w:w="4606" w:type="dxa"/>
          </w:tcPr>
          <w:p w:rsidR="00254882" w:rsidRPr="0034180C" w:rsidRDefault="00254882" w:rsidP="00254882">
            <w:pPr>
              <w:spacing w:after="0" w:line="240" w:lineRule="auto"/>
              <w:rPr>
                <w:rFonts w:ascii="Times New Roman" w:hAnsi="Times New Roman"/>
                <w:b/>
                <w:sz w:val="24"/>
                <w:szCs w:val="24"/>
              </w:rPr>
            </w:pPr>
            <w:r w:rsidRPr="0034180C">
              <w:rPr>
                <w:rFonts w:ascii="Times New Roman" w:hAnsi="Times New Roman"/>
                <w:b/>
                <w:sz w:val="24"/>
                <w:szCs w:val="24"/>
              </w:rPr>
              <w:t>Лазаров ден и Цветница</w:t>
            </w:r>
          </w:p>
        </w:tc>
        <w:tc>
          <w:tcPr>
            <w:tcW w:w="5141" w:type="dxa"/>
          </w:tcPr>
          <w:p w:rsidR="00254882" w:rsidRPr="0034180C" w:rsidRDefault="00254882" w:rsidP="00254882">
            <w:pPr>
              <w:spacing w:after="0" w:line="240" w:lineRule="auto"/>
              <w:rPr>
                <w:rFonts w:ascii="Times New Roman" w:hAnsi="Times New Roman"/>
                <w:b/>
                <w:sz w:val="24"/>
                <w:szCs w:val="24"/>
                <w:u w:val="single"/>
                <w:lang w:val="ru-RU"/>
              </w:rPr>
            </w:pPr>
            <w:r w:rsidRPr="0034180C">
              <w:rPr>
                <w:rFonts w:ascii="Times New Roman" w:hAnsi="Times New Roman"/>
                <w:sz w:val="24"/>
                <w:szCs w:val="24"/>
                <w:lang w:val="ru-RU"/>
              </w:rPr>
              <w:t xml:space="preserve">НЧ гр. Ябланица, НЧ с. </w:t>
            </w:r>
            <w:r w:rsidRPr="0034180C">
              <w:rPr>
                <w:rFonts w:ascii="Times New Roman" w:hAnsi="Times New Roman"/>
                <w:sz w:val="24"/>
                <w:szCs w:val="24"/>
              </w:rPr>
              <w:t>Малък Извор,</w:t>
            </w:r>
            <w:r w:rsidRPr="0034180C">
              <w:rPr>
                <w:rFonts w:ascii="Times New Roman" w:hAnsi="Times New Roman"/>
                <w:sz w:val="24"/>
                <w:szCs w:val="24"/>
                <w:lang w:val="ru-RU"/>
              </w:rPr>
              <w:t xml:space="preserve"> НЧ с. Брестница, НЧ с. Златна Панега, НЧ с. Добревци, НЧ с. Батулци, НЧ с. Орешене, НЧ с. Г. Брестница</w:t>
            </w:r>
          </w:p>
        </w:tc>
      </w:tr>
      <w:tr w:rsidR="00254882" w:rsidRPr="0034180C" w:rsidTr="00667030">
        <w:tc>
          <w:tcPr>
            <w:tcW w:w="4606" w:type="dxa"/>
          </w:tcPr>
          <w:p w:rsidR="00254882" w:rsidRPr="0034180C" w:rsidRDefault="00254882" w:rsidP="00254882">
            <w:pPr>
              <w:spacing w:after="0" w:line="240" w:lineRule="auto"/>
              <w:rPr>
                <w:rFonts w:ascii="Times New Roman" w:hAnsi="Times New Roman"/>
                <w:b/>
                <w:sz w:val="24"/>
                <w:szCs w:val="24"/>
              </w:rPr>
            </w:pPr>
            <w:r w:rsidRPr="0034180C">
              <w:rPr>
                <w:rFonts w:ascii="Times New Roman" w:hAnsi="Times New Roman"/>
                <w:b/>
                <w:sz w:val="24"/>
                <w:szCs w:val="24"/>
              </w:rPr>
              <w:t>Възкресение Христово - Великден</w:t>
            </w:r>
          </w:p>
        </w:tc>
        <w:tc>
          <w:tcPr>
            <w:tcW w:w="5141" w:type="dxa"/>
          </w:tcPr>
          <w:p w:rsidR="00254882" w:rsidRPr="0034180C" w:rsidRDefault="00254882" w:rsidP="00254882">
            <w:pPr>
              <w:spacing w:after="0" w:line="240" w:lineRule="auto"/>
              <w:rPr>
                <w:rFonts w:ascii="Times New Roman" w:hAnsi="Times New Roman"/>
                <w:sz w:val="24"/>
                <w:szCs w:val="24"/>
                <w:lang w:val="ru-RU"/>
              </w:rPr>
            </w:pPr>
            <w:r w:rsidRPr="0034180C">
              <w:rPr>
                <w:rFonts w:ascii="Times New Roman" w:hAnsi="Times New Roman"/>
                <w:sz w:val="24"/>
                <w:szCs w:val="24"/>
                <w:lang w:val="ru-RU"/>
              </w:rPr>
              <w:t xml:space="preserve">НЧ гр. Ябланица, НЧ с. </w:t>
            </w:r>
            <w:r w:rsidRPr="0034180C">
              <w:rPr>
                <w:rFonts w:ascii="Times New Roman" w:hAnsi="Times New Roman"/>
                <w:sz w:val="24"/>
                <w:szCs w:val="24"/>
              </w:rPr>
              <w:t>Малък Извор,</w:t>
            </w:r>
            <w:r w:rsidRPr="0034180C">
              <w:rPr>
                <w:rFonts w:ascii="Times New Roman" w:hAnsi="Times New Roman"/>
                <w:sz w:val="24"/>
                <w:szCs w:val="24"/>
                <w:lang w:val="ru-RU"/>
              </w:rPr>
              <w:t xml:space="preserve"> НЧ с. Брестница, НЧ с. Златна Панега, НЧ с. Добревци,</w:t>
            </w:r>
            <w:r w:rsidRPr="0034180C">
              <w:rPr>
                <w:rFonts w:ascii="Times New Roman" w:hAnsi="Times New Roman"/>
                <w:sz w:val="24"/>
                <w:szCs w:val="24"/>
              </w:rPr>
              <w:t xml:space="preserve"> </w:t>
            </w:r>
            <w:r w:rsidRPr="0034180C">
              <w:rPr>
                <w:rFonts w:ascii="Times New Roman" w:hAnsi="Times New Roman"/>
                <w:sz w:val="24"/>
                <w:szCs w:val="24"/>
                <w:lang w:val="ru-RU"/>
              </w:rPr>
              <w:t>НЧ с. Батулци, НЧ с. Орешене, НЧ с. Г. Брестница</w:t>
            </w:r>
          </w:p>
        </w:tc>
      </w:tr>
      <w:tr w:rsidR="00254882" w:rsidRPr="0034180C" w:rsidTr="00667030">
        <w:tc>
          <w:tcPr>
            <w:tcW w:w="4606" w:type="dxa"/>
          </w:tcPr>
          <w:p w:rsidR="00254882" w:rsidRPr="0034180C" w:rsidRDefault="00254882" w:rsidP="00254882">
            <w:pPr>
              <w:spacing w:after="0" w:line="240" w:lineRule="auto"/>
              <w:rPr>
                <w:rFonts w:ascii="Times New Roman" w:hAnsi="Times New Roman"/>
                <w:b/>
                <w:sz w:val="24"/>
                <w:szCs w:val="24"/>
              </w:rPr>
            </w:pPr>
            <w:r w:rsidRPr="0034180C">
              <w:rPr>
                <w:rFonts w:ascii="Times New Roman" w:hAnsi="Times New Roman"/>
                <w:b/>
                <w:sz w:val="24"/>
                <w:szCs w:val="24"/>
              </w:rPr>
              <w:t>Фестивал и базар на народните обичаи и традиции</w:t>
            </w:r>
          </w:p>
        </w:tc>
        <w:tc>
          <w:tcPr>
            <w:tcW w:w="5141" w:type="dxa"/>
          </w:tcPr>
          <w:p w:rsidR="00254882" w:rsidRPr="0034180C" w:rsidRDefault="00254882" w:rsidP="00254882">
            <w:pPr>
              <w:spacing w:after="0" w:line="240" w:lineRule="auto"/>
              <w:rPr>
                <w:rFonts w:ascii="Times New Roman" w:hAnsi="Times New Roman"/>
                <w:sz w:val="24"/>
                <w:szCs w:val="24"/>
              </w:rPr>
            </w:pPr>
            <w:r w:rsidRPr="0034180C">
              <w:rPr>
                <w:rFonts w:ascii="Times New Roman" w:hAnsi="Times New Roman"/>
                <w:sz w:val="24"/>
                <w:szCs w:val="24"/>
                <w:lang w:val="ru-RU"/>
              </w:rPr>
              <w:t xml:space="preserve">НЧ гр. Ябланица, НЧ с. </w:t>
            </w:r>
            <w:r w:rsidRPr="0034180C">
              <w:rPr>
                <w:rFonts w:ascii="Times New Roman" w:hAnsi="Times New Roman"/>
                <w:sz w:val="24"/>
                <w:szCs w:val="24"/>
              </w:rPr>
              <w:t>Малък Извор,</w:t>
            </w:r>
            <w:r w:rsidRPr="0034180C">
              <w:rPr>
                <w:rFonts w:ascii="Times New Roman" w:hAnsi="Times New Roman"/>
                <w:sz w:val="24"/>
                <w:szCs w:val="24"/>
                <w:lang w:val="ru-RU"/>
              </w:rPr>
              <w:t xml:space="preserve"> НЧ с. Брестница, НЧ с. Златна Панега, НЧ с. Добревци,</w:t>
            </w:r>
            <w:r w:rsidRPr="0034180C">
              <w:rPr>
                <w:rFonts w:ascii="Times New Roman" w:hAnsi="Times New Roman"/>
                <w:sz w:val="24"/>
                <w:szCs w:val="24"/>
              </w:rPr>
              <w:t xml:space="preserve"> </w:t>
            </w:r>
            <w:r w:rsidRPr="0034180C">
              <w:rPr>
                <w:rFonts w:ascii="Times New Roman" w:hAnsi="Times New Roman"/>
                <w:sz w:val="24"/>
                <w:szCs w:val="24"/>
                <w:lang w:val="ru-RU"/>
              </w:rPr>
              <w:t>НЧ с. Батулци, НЧ с. Орешене, НЧ с. Г. Брестница</w:t>
            </w:r>
          </w:p>
        </w:tc>
      </w:tr>
    </w:tbl>
    <w:p w:rsidR="00254882" w:rsidRPr="0034180C" w:rsidRDefault="00254882" w:rsidP="00254882">
      <w:pPr>
        <w:spacing w:after="0" w:line="240" w:lineRule="auto"/>
        <w:jc w:val="center"/>
        <w:rPr>
          <w:rFonts w:ascii="Times New Roman" w:hAnsi="Times New Roman"/>
          <w:b/>
          <w:sz w:val="24"/>
          <w:szCs w:val="24"/>
          <w:u w:val="single"/>
          <w:lang w:val="ru-RU"/>
        </w:rPr>
      </w:pPr>
    </w:p>
    <w:p w:rsidR="00254882" w:rsidRPr="0034180C" w:rsidRDefault="00254882" w:rsidP="00254882">
      <w:pPr>
        <w:spacing w:after="0" w:line="240" w:lineRule="auto"/>
        <w:jc w:val="center"/>
        <w:rPr>
          <w:rFonts w:ascii="Times New Roman" w:hAnsi="Times New Roman"/>
          <w:b/>
          <w:sz w:val="24"/>
          <w:szCs w:val="24"/>
          <w:u w:val="single"/>
          <w:lang w:val="ru-RU"/>
        </w:rPr>
      </w:pPr>
      <w:r w:rsidRPr="0034180C">
        <w:rPr>
          <w:rFonts w:ascii="Times New Roman" w:hAnsi="Times New Roman"/>
          <w:b/>
          <w:sz w:val="24"/>
          <w:szCs w:val="24"/>
          <w:u w:val="single"/>
          <w:lang w:val="ru-RU"/>
        </w:rPr>
        <w:t>Месец Май</w:t>
      </w:r>
    </w:p>
    <w:p w:rsidR="00254882" w:rsidRPr="0034180C" w:rsidRDefault="00254882" w:rsidP="00254882">
      <w:pPr>
        <w:spacing w:after="0" w:line="240" w:lineRule="auto"/>
        <w:jc w:val="center"/>
        <w:rPr>
          <w:rFonts w:ascii="Times New Roman" w:hAnsi="Times New Roman"/>
          <w:b/>
          <w:sz w:val="24"/>
          <w:szCs w:val="24"/>
          <w:u w:val="single"/>
          <w:lang w:val="ru-RU"/>
        </w:rPr>
      </w:pPr>
    </w:p>
    <w:tbl>
      <w:tblPr>
        <w:tblStyle w:val="af2"/>
        <w:tblW w:w="0" w:type="auto"/>
        <w:tblLook w:val="01E0" w:firstRow="1" w:lastRow="1" w:firstColumn="1" w:lastColumn="1" w:noHBand="0" w:noVBand="0"/>
      </w:tblPr>
      <w:tblGrid>
        <w:gridCol w:w="4606"/>
        <w:gridCol w:w="4606"/>
      </w:tblGrid>
      <w:tr w:rsidR="00254882" w:rsidRPr="0034180C" w:rsidTr="005712A3">
        <w:tc>
          <w:tcPr>
            <w:tcW w:w="4606" w:type="dxa"/>
          </w:tcPr>
          <w:p w:rsidR="00254882" w:rsidRPr="0034180C" w:rsidRDefault="00254882" w:rsidP="00254882">
            <w:pPr>
              <w:spacing w:after="0" w:line="240" w:lineRule="auto"/>
              <w:jc w:val="center"/>
              <w:rPr>
                <w:rFonts w:ascii="Times New Roman" w:hAnsi="Times New Roman"/>
                <w:b/>
                <w:sz w:val="24"/>
                <w:szCs w:val="24"/>
                <w:u w:val="single"/>
                <w:lang w:val="ru-RU"/>
              </w:rPr>
            </w:pPr>
            <w:r w:rsidRPr="0034180C">
              <w:rPr>
                <w:rFonts w:ascii="Times New Roman" w:hAnsi="Times New Roman"/>
                <w:b/>
                <w:sz w:val="24"/>
                <w:szCs w:val="24"/>
                <w:u w:val="single"/>
                <w:lang w:val="ru-RU"/>
              </w:rPr>
              <w:t>мероприятие</w:t>
            </w:r>
          </w:p>
        </w:tc>
        <w:tc>
          <w:tcPr>
            <w:tcW w:w="4606" w:type="dxa"/>
          </w:tcPr>
          <w:p w:rsidR="00254882" w:rsidRPr="0034180C" w:rsidRDefault="00254882" w:rsidP="00254882">
            <w:pPr>
              <w:spacing w:after="0" w:line="240" w:lineRule="auto"/>
              <w:jc w:val="center"/>
              <w:rPr>
                <w:rFonts w:ascii="Times New Roman" w:hAnsi="Times New Roman"/>
                <w:b/>
                <w:sz w:val="24"/>
                <w:szCs w:val="24"/>
                <w:u w:val="single"/>
                <w:lang w:val="ru-RU"/>
              </w:rPr>
            </w:pPr>
            <w:r w:rsidRPr="0034180C">
              <w:rPr>
                <w:rFonts w:ascii="Times New Roman" w:hAnsi="Times New Roman"/>
                <w:b/>
                <w:sz w:val="24"/>
                <w:szCs w:val="24"/>
                <w:u w:val="single"/>
                <w:lang w:val="ru-RU"/>
              </w:rPr>
              <w:t>читалище</w:t>
            </w:r>
          </w:p>
        </w:tc>
      </w:tr>
      <w:tr w:rsidR="00254882" w:rsidRPr="0034180C" w:rsidTr="005712A3">
        <w:tc>
          <w:tcPr>
            <w:tcW w:w="4606" w:type="dxa"/>
          </w:tcPr>
          <w:p w:rsidR="00254882" w:rsidRPr="0034180C" w:rsidRDefault="00254882" w:rsidP="00254882">
            <w:pPr>
              <w:spacing w:after="0" w:line="240" w:lineRule="auto"/>
              <w:rPr>
                <w:rFonts w:ascii="Times New Roman" w:hAnsi="Times New Roman"/>
                <w:b/>
                <w:sz w:val="24"/>
                <w:szCs w:val="24"/>
              </w:rPr>
            </w:pPr>
            <w:r w:rsidRPr="0034180C">
              <w:rPr>
                <w:rFonts w:ascii="Times New Roman" w:hAnsi="Times New Roman"/>
                <w:b/>
                <w:sz w:val="24"/>
                <w:szCs w:val="24"/>
              </w:rPr>
              <w:t>Ден на Европа</w:t>
            </w:r>
          </w:p>
        </w:tc>
        <w:tc>
          <w:tcPr>
            <w:tcW w:w="4606" w:type="dxa"/>
          </w:tcPr>
          <w:p w:rsidR="00254882" w:rsidRPr="0034180C" w:rsidRDefault="00254882" w:rsidP="00254882">
            <w:pPr>
              <w:spacing w:after="0" w:line="240" w:lineRule="auto"/>
              <w:rPr>
                <w:rFonts w:ascii="Times New Roman" w:hAnsi="Times New Roman"/>
                <w:sz w:val="24"/>
                <w:szCs w:val="24"/>
              </w:rPr>
            </w:pPr>
            <w:r w:rsidRPr="0034180C">
              <w:rPr>
                <w:rFonts w:ascii="Times New Roman" w:hAnsi="Times New Roman"/>
                <w:sz w:val="24"/>
                <w:szCs w:val="24"/>
                <w:lang w:val="ru-RU"/>
              </w:rPr>
              <w:t xml:space="preserve">НЧ гр. Ябланица, НЧ с. </w:t>
            </w:r>
            <w:r w:rsidRPr="0034180C">
              <w:rPr>
                <w:rFonts w:ascii="Times New Roman" w:hAnsi="Times New Roman"/>
                <w:sz w:val="24"/>
                <w:szCs w:val="24"/>
              </w:rPr>
              <w:t>Малък Извор,</w:t>
            </w:r>
            <w:r w:rsidRPr="0034180C">
              <w:rPr>
                <w:rFonts w:ascii="Times New Roman" w:hAnsi="Times New Roman"/>
                <w:sz w:val="24"/>
                <w:szCs w:val="24"/>
                <w:lang w:val="ru-RU"/>
              </w:rPr>
              <w:t xml:space="preserve"> НЧ с. Брестница, НЧ с. Златна Панега, НЧ с. Добревци, НЧ с. Батулци, НЧ с. Орешене, НЧ с. Г. Брестница</w:t>
            </w:r>
          </w:p>
        </w:tc>
      </w:tr>
      <w:tr w:rsidR="00254882" w:rsidRPr="0034180C" w:rsidTr="005712A3">
        <w:tc>
          <w:tcPr>
            <w:tcW w:w="4606" w:type="dxa"/>
          </w:tcPr>
          <w:p w:rsidR="00254882" w:rsidRPr="0034180C" w:rsidRDefault="00254882" w:rsidP="00254882">
            <w:pPr>
              <w:spacing w:after="0" w:line="240" w:lineRule="auto"/>
              <w:rPr>
                <w:rFonts w:ascii="Times New Roman" w:hAnsi="Times New Roman"/>
                <w:b/>
                <w:sz w:val="24"/>
                <w:szCs w:val="24"/>
                <w:lang w:val="ru-RU"/>
              </w:rPr>
            </w:pPr>
            <w:r w:rsidRPr="0034180C">
              <w:rPr>
                <w:rFonts w:ascii="Times New Roman" w:hAnsi="Times New Roman"/>
                <w:b/>
                <w:sz w:val="24"/>
                <w:szCs w:val="24"/>
                <w:lang w:val="ru-RU"/>
              </w:rPr>
              <w:t>24 май – Ден на славянската писменост и култура</w:t>
            </w:r>
          </w:p>
        </w:tc>
        <w:tc>
          <w:tcPr>
            <w:tcW w:w="4606" w:type="dxa"/>
          </w:tcPr>
          <w:p w:rsidR="00254882" w:rsidRPr="0034180C" w:rsidRDefault="00254882" w:rsidP="00254882">
            <w:pPr>
              <w:spacing w:after="0" w:line="240" w:lineRule="auto"/>
              <w:rPr>
                <w:rFonts w:ascii="Times New Roman" w:hAnsi="Times New Roman"/>
                <w:b/>
                <w:sz w:val="24"/>
                <w:szCs w:val="24"/>
                <w:u w:val="single"/>
                <w:lang w:val="ru-RU"/>
              </w:rPr>
            </w:pPr>
            <w:r w:rsidRPr="0034180C">
              <w:rPr>
                <w:rFonts w:ascii="Times New Roman" w:hAnsi="Times New Roman"/>
                <w:sz w:val="24"/>
                <w:szCs w:val="24"/>
                <w:lang w:val="ru-RU"/>
              </w:rPr>
              <w:t xml:space="preserve">НЧ гр. Ябланица, НЧ с. </w:t>
            </w:r>
            <w:r w:rsidRPr="0034180C">
              <w:rPr>
                <w:rFonts w:ascii="Times New Roman" w:hAnsi="Times New Roman"/>
                <w:sz w:val="24"/>
                <w:szCs w:val="24"/>
              </w:rPr>
              <w:t>Малък Извор,</w:t>
            </w:r>
            <w:r w:rsidRPr="0034180C">
              <w:rPr>
                <w:rFonts w:ascii="Times New Roman" w:hAnsi="Times New Roman"/>
                <w:sz w:val="24"/>
                <w:szCs w:val="24"/>
                <w:lang w:val="ru-RU"/>
              </w:rPr>
              <w:t xml:space="preserve"> НЧ с. Брестница, НЧ с. Златна Панега, НЧ с. Добревци, НЧ с. Батулци, НЧ с. Орешене, НЧ с. Г. Брестница</w:t>
            </w:r>
          </w:p>
        </w:tc>
      </w:tr>
      <w:tr w:rsidR="00254882" w:rsidRPr="0034180C" w:rsidTr="005712A3">
        <w:tc>
          <w:tcPr>
            <w:tcW w:w="4606" w:type="dxa"/>
          </w:tcPr>
          <w:p w:rsidR="00254882" w:rsidRPr="0034180C" w:rsidRDefault="00254882" w:rsidP="00254882">
            <w:pPr>
              <w:spacing w:after="0" w:line="240" w:lineRule="auto"/>
              <w:rPr>
                <w:rFonts w:ascii="Times New Roman" w:hAnsi="Times New Roman"/>
                <w:b/>
                <w:sz w:val="24"/>
                <w:szCs w:val="24"/>
              </w:rPr>
            </w:pPr>
            <w:r w:rsidRPr="0034180C">
              <w:rPr>
                <w:rFonts w:ascii="Times New Roman" w:hAnsi="Times New Roman"/>
                <w:b/>
                <w:sz w:val="24"/>
                <w:szCs w:val="24"/>
              </w:rPr>
              <w:t xml:space="preserve">Спасовден </w:t>
            </w:r>
          </w:p>
        </w:tc>
        <w:tc>
          <w:tcPr>
            <w:tcW w:w="4606" w:type="dxa"/>
          </w:tcPr>
          <w:p w:rsidR="00254882" w:rsidRPr="0034180C" w:rsidRDefault="00254882" w:rsidP="00254882">
            <w:pPr>
              <w:spacing w:after="0" w:line="240" w:lineRule="auto"/>
              <w:rPr>
                <w:rFonts w:ascii="Times New Roman" w:hAnsi="Times New Roman"/>
                <w:sz w:val="24"/>
                <w:szCs w:val="24"/>
              </w:rPr>
            </w:pPr>
            <w:r w:rsidRPr="0034180C">
              <w:rPr>
                <w:rFonts w:ascii="Times New Roman" w:hAnsi="Times New Roman"/>
                <w:sz w:val="24"/>
                <w:szCs w:val="24"/>
                <w:lang w:val="ru-RU"/>
              </w:rPr>
              <w:t xml:space="preserve">НЧ с. </w:t>
            </w:r>
            <w:r w:rsidRPr="0034180C">
              <w:rPr>
                <w:rFonts w:ascii="Times New Roman" w:hAnsi="Times New Roman"/>
                <w:sz w:val="24"/>
                <w:szCs w:val="24"/>
              </w:rPr>
              <w:t>Малък Извор</w:t>
            </w:r>
            <w:r w:rsidRPr="0034180C">
              <w:rPr>
                <w:rFonts w:ascii="Times New Roman" w:hAnsi="Times New Roman"/>
                <w:sz w:val="24"/>
                <w:szCs w:val="24"/>
                <w:lang w:val="ru-RU"/>
              </w:rPr>
              <w:t>, НЧ с. Златна Панега</w:t>
            </w:r>
          </w:p>
        </w:tc>
      </w:tr>
    </w:tbl>
    <w:p w:rsidR="00254882" w:rsidRPr="0034180C" w:rsidRDefault="00254882" w:rsidP="00254882">
      <w:pPr>
        <w:spacing w:after="0" w:line="240" w:lineRule="auto"/>
        <w:rPr>
          <w:rFonts w:ascii="Times New Roman" w:hAnsi="Times New Roman"/>
          <w:b/>
          <w:sz w:val="24"/>
          <w:szCs w:val="24"/>
          <w:u w:val="single"/>
          <w:lang w:val="ru-RU"/>
        </w:rPr>
      </w:pPr>
    </w:p>
    <w:p w:rsidR="00254882" w:rsidRPr="0034180C" w:rsidRDefault="00254882" w:rsidP="00254882">
      <w:pPr>
        <w:spacing w:after="0" w:line="240" w:lineRule="auto"/>
        <w:jc w:val="center"/>
        <w:rPr>
          <w:rFonts w:ascii="Times New Roman" w:hAnsi="Times New Roman"/>
          <w:b/>
          <w:sz w:val="24"/>
          <w:szCs w:val="24"/>
          <w:u w:val="single"/>
          <w:lang w:val="ru-RU"/>
        </w:rPr>
      </w:pPr>
      <w:r w:rsidRPr="0034180C">
        <w:rPr>
          <w:rFonts w:ascii="Times New Roman" w:hAnsi="Times New Roman"/>
          <w:b/>
          <w:sz w:val="24"/>
          <w:szCs w:val="24"/>
          <w:u w:val="single"/>
          <w:lang w:val="ru-RU"/>
        </w:rPr>
        <w:t>Месец Юни</w:t>
      </w:r>
    </w:p>
    <w:p w:rsidR="00254882" w:rsidRPr="0034180C" w:rsidRDefault="00254882" w:rsidP="00254882">
      <w:pPr>
        <w:spacing w:after="0" w:line="240" w:lineRule="auto"/>
        <w:jc w:val="center"/>
        <w:rPr>
          <w:rFonts w:ascii="Times New Roman" w:hAnsi="Times New Roman"/>
          <w:b/>
          <w:sz w:val="24"/>
          <w:szCs w:val="24"/>
          <w:u w:val="single"/>
          <w:lang w:val="ru-RU"/>
        </w:rPr>
      </w:pPr>
    </w:p>
    <w:tbl>
      <w:tblPr>
        <w:tblStyle w:val="af2"/>
        <w:tblW w:w="0" w:type="auto"/>
        <w:tblLook w:val="01E0" w:firstRow="1" w:lastRow="1" w:firstColumn="1" w:lastColumn="1" w:noHBand="0" w:noVBand="0"/>
      </w:tblPr>
      <w:tblGrid>
        <w:gridCol w:w="4606"/>
        <w:gridCol w:w="4606"/>
      </w:tblGrid>
      <w:tr w:rsidR="00254882" w:rsidRPr="0034180C" w:rsidTr="005712A3">
        <w:tc>
          <w:tcPr>
            <w:tcW w:w="4606" w:type="dxa"/>
          </w:tcPr>
          <w:p w:rsidR="00254882" w:rsidRPr="0034180C" w:rsidRDefault="00254882" w:rsidP="00254882">
            <w:pPr>
              <w:spacing w:after="0" w:line="240" w:lineRule="auto"/>
              <w:jc w:val="center"/>
              <w:rPr>
                <w:rFonts w:ascii="Times New Roman" w:hAnsi="Times New Roman"/>
                <w:b/>
                <w:sz w:val="24"/>
                <w:szCs w:val="24"/>
                <w:u w:val="single"/>
                <w:lang w:val="ru-RU"/>
              </w:rPr>
            </w:pPr>
            <w:r w:rsidRPr="0034180C">
              <w:rPr>
                <w:rFonts w:ascii="Times New Roman" w:hAnsi="Times New Roman"/>
                <w:b/>
                <w:sz w:val="24"/>
                <w:szCs w:val="24"/>
                <w:u w:val="single"/>
                <w:lang w:val="ru-RU"/>
              </w:rPr>
              <w:t>мероприятие</w:t>
            </w:r>
          </w:p>
        </w:tc>
        <w:tc>
          <w:tcPr>
            <w:tcW w:w="4606" w:type="dxa"/>
          </w:tcPr>
          <w:p w:rsidR="00254882" w:rsidRPr="0034180C" w:rsidRDefault="00254882" w:rsidP="00254882">
            <w:pPr>
              <w:spacing w:after="0" w:line="240" w:lineRule="auto"/>
              <w:jc w:val="center"/>
              <w:rPr>
                <w:rFonts w:ascii="Times New Roman" w:hAnsi="Times New Roman"/>
                <w:b/>
                <w:sz w:val="24"/>
                <w:szCs w:val="24"/>
                <w:u w:val="single"/>
                <w:lang w:val="ru-RU"/>
              </w:rPr>
            </w:pPr>
            <w:r w:rsidRPr="0034180C">
              <w:rPr>
                <w:rFonts w:ascii="Times New Roman" w:hAnsi="Times New Roman"/>
                <w:b/>
                <w:sz w:val="24"/>
                <w:szCs w:val="24"/>
                <w:u w:val="single"/>
                <w:lang w:val="ru-RU"/>
              </w:rPr>
              <w:t>читалище</w:t>
            </w:r>
          </w:p>
        </w:tc>
      </w:tr>
      <w:tr w:rsidR="00254882" w:rsidRPr="0034180C" w:rsidTr="005712A3">
        <w:tc>
          <w:tcPr>
            <w:tcW w:w="4606" w:type="dxa"/>
          </w:tcPr>
          <w:p w:rsidR="00254882" w:rsidRPr="0034180C" w:rsidRDefault="00254882" w:rsidP="00254882">
            <w:pPr>
              <w:spacing w:after="0" w:line="240" w:lineRule="auto"/>
              <w:rPr>
                <w:rFonts w:ascii="Times New Roman" w:hAnsi="Times New Roman"/>
                <w:b/>
                <w:sz w:val="24"/>
                <w:szCs w:val="24"/>
              </w:rPr>
            </w:pPr>
            <w:r w:rsidRPr="0034180C">
              <w:rPr>
                <w:rFonts w:ascii="Times New Roman" w:hAnsi="Times New Roman"/>
                <w:b/>
                <w:sz w:val="24"/>
                <w:szCs w:val="24"/>
                <w:lang w:val="ru-RU"/>
              </w:rPr>
              <w:t>1 юни – Ден н</w:t>
            </w:r>
            <w:r w:rsidRPr="0034180C">
              <w:rPr>
                <w:rFonts w:ascii="Times New Roman" w:hAnsi="Times New Roman"/>
                <w:b/>
                <w:sz w:val="24"/>
                <w:szCs w:val="24"/>
              </w:rPr>
              <w:t>а детето</w:t>
            </w:r>
          </w:p>
        </w:tc>
        <w:tc>
          <w:tcPr>
            <w:tcW w:w="4606" w:type="dxa"/>
          </w:tcPr>
          <w:p w:rsidR="00254882" w:rsidRPr="0034180C" w:rsidRDefault="00254882" w:rsidP="00254882">
            <w:pPr>
              <w:spacing w:after="0" w:line="240" w:lineRule="auto"/>
              <w:rPr>
                <w:rFonts w:ascii="Times New Roman" w:hAnsi="Times New Roman"/>
                <w:b/>
                <w:sz w:val="24"/>
                <w:szCs w:val="24"/>
                <w:u w:val="single"/>
              </w:rPr>
            </w:pPr>
            <w:r w:rsidRPr="0034180C">
              <w:rPr>
                <w:rFonts w:ascii="Times New Roman" w:hAnsi="Times New Roman"/>
                <w:sz w:val="24"/>
                <w:szCs w:val="24"/>
                <w:lang w:val="ru-RU"/>
              </w:rPr>
              <w:t xml:space="preserve">НЧ гр. Ябланица, НЧ с. </w:t>
            </w:r>
            <w:r w:rsidRPr="0034180C">
              <w:rPr>
                <w:rFonts w:ascii="Times New Roman" w:hAnsi="Times New Roman"/>
                <w:sz w:val="24"/>
                <w:szCs w:val="24"/>
              </w:rPr>
              <w:t>Малък Извор,</w:t>
            </w:r>
            <w:r w:rsidRPr="0034180C">
              <w:rPr>
                <w:rFonts w:ascii="Times New Roman" w:hAnsi="Times New Roman"/>
                <w:sz w:val="24"/>
                <w:szCs w:val="24"/>
                <w:lang w:val="ru-RU"/>
              </w:rPr>
              <w:t xml:space="preserve"> НЧ с. Брестница, НЧ с. Златна Панега, НЧ с. Добревци, НЧ с. Батулци, НЧ с. Орешене, НЧ с. Г. Брестница</w:t>
            </w:r>
          </w:p>
        </w:tc>
      </w:tr>
      <w:tr w:rsidR="00254882" w:rsidRPr="0034180C" w:rsidTr="005712A3">
        <w:tc>
          <w:tcPr>
            <w:tcW w:w="4606" w:type="dxa"/>
          </w:tcPr>
          <w:p w:rsidR="00254882" w:rsidRPr="0034180C" w:rsidRDefault="00254882" w:rsidP="00254882">
            <w:pPr>
              <w:spacing w:after="0" w:line="240" w:lineRule="auto"/>
              <w:rPr>
                <w:rFonts w:ascii="Times New Roman" w:hAnsi="Times New Roman"/>
                <w:b/>
                <w:sz w:val="24"/>
                <w:szCs w:val="24"/>
                <w:lang w:val="ru-RU"/>
              </w:rPr>
            </w:pPr>
            <w:r w:rsidRPr="0034180C">
              <w:rPr>
                <w:rFonts w:ascii="Times New Roman" w:hAnsi="Times New Roman"/>
                <w:b/>
                <w:sz w:val="24"/>
                <w:szCs w:val="24"/>
                <w:lang w:val="ru-RU"/>
              </w:rPr>
              <w:t>2 юни – Ден на Ботев и загиналите за свободата на България</w:t>
            </w:r>
          </w:p>
        </w:tc>
        <w:tc>
          <w:tcPr>
            <w:tcW w:w="4606" w:type="dxa"/>
          </w:tcPr>
          <w:p w:rsidR="00254882" w:rsidRPr="0034180C" w:rsidRDefault="00254882" w:rsidP="00254882">
            <w:pPr>
              <w:spacing w:after="0" w:line="240" w:lineRule="auto"/>
              <w:rPr>
                <w:rFonts w:ascii="Times New Roman" w:hAnsi="Times New Roman"/>
                <w:sz w:val="24"/>
                <w:szCs w:val="24"/>
                <w:lang w:val="ru-RU"/>
              </w:rPr>
            </w:pPr>
            <w:r w:rsidRPr="0034180C">
              <w:rPr>
                <w:rFonts w:ascii="Times New Roman" w:hAnsi="Times New Roman"/>
                <w:sz w:val="24"/>
                <w:szCs w:val="24"/>
                <w:lang w:val="ru-RU"/>
              </w:rPr>
              <w:t xml:space="preserve">НЧ с. </w:t>
            </w:r>
            <w:r w:rsidRPr="0034180C">
              <w:rPr>
                <w:rFonts w:ascii="Times New Roman" w:hAnsi="Times New Roman"/>
                <w:sz w:val="24"/>
                <w:szCs w:val="24"/>
              </w:rPr>
              <w:t>Малък Извор,</w:t>
            </w:r>
            <w:r w:rsidRPr="0034180C">
              <w:rPr>
                <w:rFonts w:ascii="Times New Roman" w:hAnsi="Times New Roman"/>
                <w:sz w:val="24"/>
                <w:szCs w:val="24"/>
                <w:lang w:val="ru-RU"/>
              </w:rPr>
              <w:t xml:space="preserve"> НЧ с. Златна Панега, НЧ с. Батулци, НЧ с. Голяма Брестница;</w:t>
            </w:r>
          </w:p>
        </w:tc>
      </w:tr>
      <w:tr w:rsidR="00254882" w:rsidRPr="0034180C" w:rsidTr="005712A3">
        <w:tc>
          <w:tcPr>
            <w:tcW w:w="4606" w:type="dxa"/>
          </w:tcPr>
          <w:p w:rsidR="00254882" w:rsidRPr="0034180C" w:rsidRDefault="00254882" w:rsidP="00254882">
            <w:pPr>
              <w:spacing w:after="0" w:line="240" w:lineRule="auto"/>
              <w:rPr>
                <w:rFonts w:ascii="Times New Roman" w:hAnsi="Times New Roman"/>
                <w:b/>
                <w:sz w:val="24"/>
                <w:szCs w:val="24"/>
              </w:rPr>
            </w:pPr>
            <w:r w:rsidRPr="0034180C">
              <w:rPr>
                <w:rFonts w:ascii="Times New Roman" w:hAnsi="Times New Roman"/>
                <w:b/>
                <w:sz w:val="24"/>
                <w:szCs w:val="24"/>
              </w:rPr>
              <w:t>Традиционен летен панаир „Свети Дух”</w:t>
            </w:r>
          </w:p>
        </w:tc>
        <w:tc>
          <w:tcPr>
            <w:tcW w:w="4606" w:type="dxa"/>
          </w:tcPr>
          <w:p w:rsidR="00254882" w:rsidRPr="0034180C" w:rsidRDefault="00254882" w:rsidP="00254882">
            <w:pPr>
              <w:spacing w:after="0" w:line="240" w:lineRule="auto"/>
              <w:rPr>
                <w:rFonts w:ascii="Times New Roman" w:hAnsi="Times New Roman"/>
                <w:sz w:val="24"/>
                <w:szCs w:val="24"/>
              </w:rPr>
            </w:pPr>
            <w:r w:rsidRPr="0034180C">
              <w:rPr>
                <w:rFonts w:ascii="Times New Roman" w:hAnsi="Times New Roman"/>
                <w:sz w:val="24"/>
                <w:szCs w:val="24"/>
                <w:lang w:val="ru-RU"/>
              </w:rPr>
              <w:t xml:space="preserve">НЧ </w:t>
            </w:r>
            <w:r w:rsidRPr="0034180C">
              <w:rPr>
                <w:rFonts w:ascii="Times New Roman" w:hAnsi="Times New Roman"/>
                <w:sz w:val="24"/>
                <w:szCs w:val="24"/>
              </w:rPr>
              <w:t>гр. Ябланица</w:t>
            </w:r>
          </w:p>
        </w:tc>
      </w:tr>
      <w:tr w:rsidR="00254882" w:rsidRPr="0034180C" w:rsidTr="005712A3">
        <w:tc>
          <w:tcPr>
            <w:tcW w:w="4606" w:type="dxa"/>
          </w:tcPr>
          <w:p w:rsidR="00254882" w:rsidRPr="0034180C" w:rsidRDefault="00254882" w:rsidP="00254882">
            <w:pPr>
              <w:spacing w:after="0" w:line="240" w:lineRule="auto"/>
              <w:rPr>
                <w:rFonts w:ascii="Times New Roman" w:hAnsi="Times New Roman"/>
                <w:b/>
                <w:sz w:val="24"/>
                <w:szCs w:val="24"/>
              </w:rPr>
            </w:pPr>
            <w:r w:rsidRPr="0034180C">
              <w:rPr>
                <w:rFonts w:ascii="Times New Roman" w:hAnsi="Times New Roman"/>
                <w:b/>
                <w:sz w:val="24"/>
                <w:szCs w:val="24"/>
                <w:lang w:val="ru-RU"/>
              </w:rPr>
              <w:t>Фолклорен фестивал «Златната река»</w:t>
            </w:r>
          </w:p>
        </w:tc>
        <w:tc>
          <w:tcPr>
            <w:tcW w:w="4606" w:type="dxa"/>
          </w:tcPr>
          <w:p w:rsidR="00254882" w:rsidRPr="0034180C" w:rsidRDefault="00254882" w:rsidP="00254882">
            <w:pPr>
              <w:spacing w:after="0" w:line="240" w:lineRule="auto"/>
              <w:rPr>
                <w:rFonts w:ascii="Times New Roman" w:hAnsi="Times New Roman"/>
                <w:sz w:val="24"/>
                <w:szCs w:val="24"/>
              </w:rPr>
            </w:pPr>
            <w:r w:rsidRPr="0034180C">
              <w:rPr>
                <w:rFonts w:ascii="Times New Roman" w:hAnsi="Times New Roman"/>
                <w:sz w:val="24"/>
                <w:szCs w:val="24"/>
                <w:lang w:val="ru-RU"/>
              </w:rPr>
              <w:t>НЧ с. Златна Панега</w:t>
            </w:r>
          </w:p>
        </w:tc>
      </w:tr>
    </w:tbl>
    <w:p w:rsidR="00254882" w:rsidRPr="0034180C" w:rsidRDefault="00254882" w:rsidP="00254882">
      <w:pPr>
        <w:spacing w:after="0" w:line="240" w:lineRule="auto"/>
        <w:jc w:val="center"/>
        <w:rPr>
          <w:rFonts w:ascii="Times New Roman" w:hAnsi="Times New Roman"/>
          <w:b/>
          <w:sz w:val="24"/>
          <w:szCs w:val="24"/>
          <w:u w:val="single"/>
        </w:rPr>
      </w:pPr>
    </w:p>
    <w:p w:rsidR="00254882" w:rsidRPr="0034180C" w:rsidRDefault="00254882" w:rsidP="00254882">
      <w:pPr>
        <w:spacing w:after="0" w:line="240" w:lineRule="auto"/>
        <w:jc w:val="center"/>
        <w:rPr>
          <w:rFonts w:ascii="Times New Roman" w:hAnsi="Times New Roman"/>
          <w:b/>
          <w:sz w:val="24"/>
          <w:szCs w:val="24"/>
          <w:u w:val="single"/>
        </w:rPr>
      </w:pPr>
      <w:r w:rsidRPr="0034180C">
        <w:rPr>
          <w:rFonts w:ascii="Times New Roman" w:hAnsi="Times New Roman"/>
          <w:b/>
          <w:sz w:val="24"/>
          <w:szCs w:val="24"/>
          <w:u w:val="single"/>
          <w:lang w:val="ru-RU"/>
        </w:rPr>
        <w:t>Месец</w:t>
      </w:r>
      <w:r w:rsidRPr="0034180C">
        <w:rPr>
          <w:rFonts w:ascii="Times New Roman" w:hAnsi="Times New Roman"/>
          <w:b/>
          <w:sz w:val="24"/>
          <w:szCs w:val="24"/>
          <w:u w:val="single"/>
        </w:rPr>
        <w:t xml:space="preserve"> Юли</w:t>
      </w:r>
    </w:p>
    <w:p w:rsidR="00254882" w:rsidRPr="0034180C" w:rsidRDefault="00254882" w:rsidP="00254882">
      <w:pPr>
        <w:spacing w:after="0" w:line="240" w:lineRule="auto"/>
        <w:jc w:val="center"/>
        <w:rPr>
          <w:rFonts w:ascii="Times New Roman" w:hAnsi="Times New Roman"/>
          <w:b/>
          <w:sz w:val="24"/>
          <w:szCs w:val="24"/>
          <w:u w:val="single"/>
          <w:lang w:val="ru-RU"/>
        </w:rPr>
      </w:pPr>
    </w:p>
    <w:tbl>
      <w:tblPr>
        <w:tblStyle w:val="af2"/>
        <w:tblW w:w="0" w:type="auto"/>
        <w:tblLook w:val="01E0" w:firstRow="1" w:lastRow="1" w:firstColumn="1" w:lastColumn="1" w:noHBand="0" w:noVBand="0"/>
      </w:tblPr>
      <w:tblGrid>
        <w:gridCol w:w="4606"/>
        <w:gridCol w:w="4606"/>
      </w:tblGrid>
      <w:tr w:rsidR="00254882" w:rsidRPr="0034180C" w:rsidTr="005712A3">
        <w:tc>
          <w:tcPr>
            <w:tcW w:w="4606" w:type="dxa"/>
          </w:tcPr>
          <w:p w:rsidR="00254882" w:rsidRPr="0034180C" w:rsidRDefault="00254882" w:rsidP="00254882">
            <w:pPr>
              <w:spacing w:after="0" w:line="240" w:lineRule="auto"/>
              <w:jc w:val="center"/>
              <w:rPr>
                <w:rFonts w:ascii="Times New Roman" w:hAnsi="Times New Roman"/>
                <w:b/>
                <w:sz w:val="24"/>
                <w:szCs w:val="24"/>
                <w:u w:val="single"/>
                <w:lang w:val="ru-RU"/>
              </w:rPr>
            </w:pPr>
            <w:r w:rsidRPr="0034180C">
              <w:rPr>
                <w:rFonts w:ascii="Times New Roman" w:hAnsi="Times New Roman"/>
                <w:b/>
                <w:sz w:val="24"/>
                <w:szCs w:val="24"/>
                <w:u w:val="single"/>
                <w:lang w:val="ru-RU"/>
              </w:rPr>
              <w:t>мероприятие</w:t>
            </w:r>
          </w:p>
        </w:tc>
        <w:tc>
          <w:tcPr>
            <w:tcW w:w="4606" w:type="dxa"/>
          </w:tcPr>
          <w:p w:rsidR="00254882" w:rsidRPr="0034180C" w:rsidRDefault="00254882" w:rsidP="00254882">
            <w:pPr>
              <w:spacing w:after="0" w:line="240" w:lineRule="auto"/>
              <w:jc w:val="center"/>
              <w:rPr>
                <w:rFonts w:ascii="Times New Roman" w:hAnsi="Times New Roman"/>
                <w:b/>
                <w:sz w:val="24"/>
                <w:szCs w:val="24"/>
                <w:u w:val="single"/>
                <w:lang w:val="ru-RU"/>
              </w:rPr>
            </w:pPr>
            <w:r w:rsidRPr="0034180C">
              <w:rPr>
                <w:rFonts w:ascii="Times New Roman" w:hAnsi="Times New Roman"/>
                <w:b/>
                <w:sz w:val="24"/>
                <w:szCs w:val="24"/>
                <w:u w:val="single"/>
                <w:lang w:val="ru-RU"/>
              </w:rPr>
              <w:t>читалище</w:t>
            </w:r>
          </w:p>
        </w:tc>
      </w:tr>
      <w:tr w:rsidR="00254882" w:rsidRPr="0034180C" w:rsidTr="005712A3">
        <w:tc>
          <w:tcPr>
            <w:tcW w:w="4606" w:type="dxa"/>
          </w:tcPr>
          <w:p w:rsidR="00254882" w:rsidRPr="0034180C" w:rsidRDefault="00254882" w:rsidP="00254882">
            <w:pPr>
              <w:spacing w:after="0" w:line="240" w:lineRule="auto"/>
              <w:rPr>
                <w:rFonts w:ascii="Times New Roman" w:hAnsi="Times New Roman"/>
                <w:b/>
                <w:sz w:val="24"/>
                <w:szCs w:val="24"/>
                <w:lang w:val="ru-RU"/>
              </w:rPr>
            </w:pPr>
            <w:r w:rsidRPr="0034180C">
              <w:rPr>
                <w:rFonts w:ascii="Times New Roman" w:hAnsi="Times New Roman"/>
                <w:b/>
                <w:sz w:val="24"/>
                <w:szCs w:val="24"/>
                <w:lang w:val="ru-RU"/>
              </w:rPr>
              <w:t>Петровден</w:t>
            </w:r>
          </w:p>
        </w:tc>
        <w:tc>
          <w:tcPr>
            <w:tcW w:w="4606" w:type="dxa"/>
          </w:tcPr>
          <w:p w:rsidR="00254882" w:rsidRPr="0034180C" w:rsidRDefault="00254882" w:rsidP="00254882">
            <w:pPr>
              <w:spacing w:after="0" w:line="240" w:lineRule="auto"/>
              <w:rPr>
                <w:rFonts w:ascii="Times New Roman" w:hAnsi="Times New Roman"/>
                <w:sz w:val="24"/>
                <w:szCs w:val="24"/>
              </w:rPr>
            </w:pPr>
            <w:r w:rsidRPr="0034180C">
              <w:rPr>
                <w:rFonts w:ascii="Times New Roman" w:hAnsi="Times New Roman"/>
                <w:sz w:val="24"/>
                <w:szCs w:val="24"/>
                <w:lang w:val="ru-RU"/>
              </w:rPr>
              <w:t xml:space="preserve">НЧ </w:t>
            </w:r>
            <w:r w:rsidRPr="0034180C">
              <w:rPr>
                <w:rFonts w:ascii="Times New Roman" w:hAnsi="Times New Roman"/>
                <w:sz w:val="24"/>
                <w:szCs w:val="24"/>
              </w:rPr>
              <w:t>с. Добревци</w:t>
            </w:r>
          </w:p>
        </w:tc>
      </w:tr>
    </w:tbl>
    <w:p w:rsidR="00254882" w:rsidRPr="0034180C" w:rsidRDefault="00254882" w:rsidP="00254882">
      <w:pPr>
        <w:spacing w:after="0" w:line="240" w:lineRule="auto"/>
        <w:jc w:val="center"/>
        <w:rPr>
          <w:rFonts w:ascii="Times New Roman" w:hAnsi="Times New Roman"/>
          <w:b/>
          <w:sz w:val="24"/>
          <w:szCs w:val="24"/>
          <w:u w:val="single"/>
        </w:rPr>
      </w:pPr>
    </w:p>
    <w:p w:rsidR="00254882" w:rsidRPr="0034180C" w:rsidRDefault="00254882" w:rsidP="00254882">
      <w:pPr>
        <w:spacing w:after="0" w:line="240" w:lineRule="auto"/>
        <w:jc w:val="center"/>
        <w:rPr>
          <w:rFonts w:ascii="Times New Roman" w:hAnsi="Times New Roman"/>
          <w:b/>
          <w:sz w:val="24"/>
          <w:szCs w:val="24"/>
          <w:u w:val="single"/>
        </w:rPr>
      </w:pPr>
      <w:r w:rsidRPr="0034180C">
        <w:rPr>
          <w:rFonts w:ascii="Times New Roman" w:hAnsi="Times New Roman"/>
          <w:b/>
          <w:sz w:val="24"/>
          <w:szCs w:val="24"/>
          <w:u w:val="single"/>
          <w:lang w:val="ru-RU"/>
        </w:rPr>
        <w:t>Месец</w:t>
      </w:r>
      <w:r w:rsidRPr="0034180C">
        <w:rPr>
          <w:rFonts w:ascii="Times New Roman" w:hAnsi="Times New Roman"/>
          <w:b/>
          <w:sz w:val="24"/>
          <w:szCs w:val="24"/>
          <w:u w:val="single"/>
        </w:rPr>
        <w:t xml:space="preserve"> Август</w:t>
      </w:r>
    </w:p>
    <w:p w:rsidR="00254882" w:rsidRPr="0034180C" w:rsidRDefault="00254882" w:rsidP="00254882">
      <w:pPr>
        <w:spacing w:after="0" w:line="240" w:lineRule="auto"/>
        <w:jc w:val="center"/>
        <w:rPr>
          <w:rFonts w:ascii="Times New Roman" w:hAnsi="Times New Roman"/>
          <w:b/>
          <w:sz w:val="24"/>
          <w:szCs w:val="24"/>
          <w:u w:val="single"/>
          <w:lang w:val="ru-RU"/>
        </w:rPr>
      </w:pPr>
    </w:p>
    <w:tbl>
      <w:tblPr>
        <w:tblStyle w:val="af2"/>
        <w:tblW w:w="0" w:type="auto"/>
        <w:tblLook w:val="01E0" w:firstRow="1" w:lastRow="1" w:firstColumn="1" w:lastColumn="1" w:noHBand="0" w:noVBand="0"/>
      </w:tblPr>
      <w:tblGrid>
        <w:gridCol w:w="4606"/>
        <w:gridCol w:w="4606"/>
      </w:tblGrid>
      <w:tr w:rsidR="00254882" w:rsidRPr="0034180C" w:rsidTr="005712A3">
        <w:tc>
          <w:tcPr>
            <w:tcW w:w="4606" w:type="dxa"/>
          </w:tcPr>
          <w:p w:rsidR="00254882" w:rsidRPr="0034180C" w:rsidRDefault="00254882" w:rsidP="00254882">
            <w:pPr>
              <w:spacing w:after="0" w:line="240" w:lineRule="auto"/>
              <w:jc w:val="center"/>
              <w:rPr>
                <w:rFonts w:ascii="Times New Roman" w:hAnsi="Times New Roman"/>
                <w:b/>
                <w:sz w:val="24"/>
                <w:szCs w:val="24"/>
                <w:u w:val="single"/>
                <w:lang w:val="ru-RU"/>
              </w:rPr>
            </w:pPr>
            <w:r w:rsidRPr="0034180C">
              <w:rPr>
                <w:rFonts w:ascii="Times New Roman" w:hAnsi="Times New Roman"/>
                <w:b/>
                <w:sz w:val="24"/>
                <w:szCs w:val="24"/>
                <w:u w:val="single"/>
                <w:lang w:val="ru-RU"/>
              </w:rPr>
              <w:t>мероприятие</w:t>
            </w:r>
          </w:p>
        </w:tc>
        <w:tc>
          <w:tcPr>
            <w:tcW w:w="4606" w:type="dxa"/>
          </w:tcPr>
          <w:p w:rsidR="00254882" w:rsidRPr="0034180C" w:rsidRDefault="00254882" w:rsidP="00254882">
            <w:pPr>
              <w:spacing w:after="0" w:line="240" w:lineRule="auto"/>
              <w:jc w:val="center"/>
              <w:rPr>
                <w:rFonts w:ascii="Times New Roman" w:hAnsi="Times New Roman"/>
                <w:b/>
                <w:sz w:val="24"/>
                <w:szCs w:val="24"/>
                <w:u w:val="single"/>
                <w:lang w:val="ru-RU"/>
              </w:rPr>
            </w:pPr>
            <w:r w:rsidRPr="0034180C">
              <w:rPr>
                <w:rFonts w:ascii="Times New Roman" w:hAnsi="Times New Roman"/>
                <w:b/>
                <w:sz w:val="24"/>
                <w:szCs w:val="24"/>
                <w:u w:val="single"/>
                <w:lang w:val="ru-RU"/>
              </w:rPr>
              <w:t>читалище</w:t>
            </w:r>
          </w:p>
        </w:tc>
      </w:tr>
      <w:tr w:rsidR="00254882" w:rsidRPr="0034180C" w:rsidTr="005712A3">
        <w:tc>
          <w:tcPr>
            <w:tcW w:w="4606" w:type="dxa"/>
          </w:tcPr>
          <w:p w:rsidR="00254882" w:rsidRPr="0034180C" w:rsidRDefault="00254882" w:rsidP="00254882">
            <w:pPr>
              <w:spacing w:after="0" w:line="240" w:lineRule="auto"/>
              <w:rPr>
                <w:rFonts w:ascii="Times New Roman" w:hAnsi="Times New Roman"/>
                <w:b/>
                <w:sz w:val="24"/>
                <w:szCs w:val="24"/>
                <w:lang w:val="ru-RU"/>
              </w:rPr>
            </w:pPr>
            <w:r w:rsidRPr="0034180C">
              <w:rPr>
                <w:rFonts w:ascii="Times New Roman" w:hAnsi="Times New Roman"/>
                <w:b/>
                <w:sz w:val="24"/>
                <w:szCs w:val="24"/>
                <w:lang w:val="ru-RU"/>
              </w:rPr>
              <w:t xml:space="preserve">Илинден </w:t>
            </w:r>
          </w:p>
        </w:tc>
        <w:tc>
          <w:tcPr>
            <w:tcW w:w="4606" w:type="dxa"/>
          </w:tcPr>
          <w:p w:rsidR="00254882" w:rsidRPr="0034180C" w:rsidRDefault="00254882" w:rsidP="00254882">
            <w:pPr>
              <w:spacing w:after="0" w:line="240" w:lineRule="auto"/>
              <w:rPr>
                <w:rFonts w:ascii="Times New Roman" w:hAnsi="Times New Roman"/>
                <w:sz w:val="24"/>
                <w:szCs w:val="24"/>
              </w:rPr>
            </w:pPr>
            <w:r w:rsidRPr="0034180C">
              <w:rPr>
                <w:rFonts w:ascii="Times New Roman" w:hAnsi="Times New Roman"/>
                <w:sz w:val="24"/>
                <w:szCs w:val="24"/>
                <w:lang w:val="ru-RU"/>
              </w:rPr>
              <w:t xml:space="preserve">НЧ </w:t>
            </w:r>
            <w:r w:rsidRPr="0034180C">
              <w:rPr>
                <w:rFonts w:ascii="Times New Roman" w:hAnsi="Times New Roman"/>
                <w:sz w:val="24"/>
                <w:szCs w:val="24"/>
              </w:rPr>
              <w:t>гр. Ябланица</w:t>
            </w:r>
          </w:p>
        </w:tc>
      </w:tr>
      <w:tr w:rsidR="00254882" w:rsidRPr="0034180C" w:rsidTr="005712A3">
        <w:tc>
          <w:tcPr>
            <w:tcW w:w="4606" w:type="dxa"/>
          </w:tcPr>
          <w:p w:rsidR="00254882" w:rsidRPr="0034180C" w:rsidRDefault="00254882" w:rsidP="00254882">
            <w:pPr>
              <w:spacing w:after="0" w:line="240" w:lineRule="auto"/>
              <w:rPr>
                <w:rFonts w:ascii="Times New Roman" w:hAnsi="Times New Roman"/>
                <w:b/>
                <w:sz w:val="24"/>
                <w:szCs w:val="24"/>
                <w:lang w:val="ru-RU"/>
              </w:rPr>
            </w:pPr>
            <w:r w:rsidRPr="0034180C">
              <w:rPr>
                <w:rFonts w:ascii="Times New Roman" w:hAnsi="Times New Roman"/>
                <w:b/>
                <w:sz w:val="24"/>
                <w:szCs w:val="24"/>
                <w:lang w:val="ru-RU"/>
              </w:rPr>
              <w:t>Богородица</w:t>
            </w:r>
          </w:p>
        </w:tc>
        <w:tc>
          <w:tcPr>
            <w:tcW w:w="4606" w:type="dxa"/>
          </w:tcPr>
          <w:p w:rsidR="00254882" w:rsidRPr="0034180C" w:rsidRDefault="00254882" w:rsidP="00254882">
            <w:pPr>
              <w:spacing w:after="0" w:line="240" w:lineRule="auto"/>
              <w:rPr>
                <w:rFonts w:ascii="Times New Roman" w:hAnsi="Times New Roman"/>
                <w:sz w:val="24"/>
                <w:szCs w:val="24"/>
              </w:rPr>
            </w:pPr>
            <w:r w:rsidRPr="0034180C">
              <w:rPr>
                <w:rFonts w:ascii="Times New Roman" w:hAnsi="Times New Roman"/>
                <w:sz w:val="24"/>
                <w:szCs w:val="24"/>
                <w:lang w:val="ru-RU"/>
              </w:rPr>
              <w:t>НЧ с. Брестница, НЧ с. Орешене</w:t>
            </w:r>
          </w:p>
        </w:tc>
      </w:tr>
    </w:tbl>
    <w:p w:rsidR="00254882" w:rsidRPr="0034180C" w:rsidRDefault="00254882" w:rsidP="00254882">
      <w:pPr>
        <w:spacing w:after="0" w:line="240" w:lineRule="auto"/>
        <w:jc w:val="both"/>
        <w:rPr>
          <w:rFonts w:ascii="Times New Roman" w:hAnsi="Times New Roman"/>
          <w:sz w:val="24"/>
          <w:szCs w:val="24"/>
          <w:lang w:val="ru-RU"/>
        </w:rPr>
      </w:pPr>
    </w:p>
    <w:p w:rsidR="00254882" w:rsidRPr="0034180C" w:rsidRDefault="00254882" w:rsidP="00254882">
      <w:pPr>
        <w:spacing w:after="0" w:line="240" w:lineRule="auto"/>
        <w:jc w:val="center"/>
        <w:rPr>
          <w:rFonts w:ascii="Times New Roman" w:hAnsi="Times New Roman"/>
          <w:b/>
          <w:sz w:val="24"/>
          <w:szCs w:val="24"/>
          <w:u w:val="single"/>
          <w:lang w:val="ru-RU"/>
        </w:rPr>
      </w:pPr>
      <w:r w:rsidRPr="0034180C">
        <w:rPr>
          <w:rFonts w:ascii="Times New Roman" w:hAnsi="Times New Roman"/>
          <w:b/>
          <w:sz w:val="24"/>
          <w:szCs w:val="24"/>
          <w:u w:val="single"/>
          <w:lang w:val="ru-RU"/>
        </w:rPr>
        <w:t>Месец Септември</w:t>
      </w:r>
    </w:p>
    <w:p w:rsidR="00254882" w:rsidRPr="0034180C" w:rsidRDefault="00254882" w:rsidP="00254882">
      <w:pPr>
        <w:spacing w:after="0" w:line="240" w:lineRule="auto"/>
        <w:jc w:val="center"/>
        <w:rPr>
          <w:rFonts w:ascii="Times New Roman" w:hAnsi="Times New Roman"/>
          <w:b/>
          <w:sz w:val="24"/>
          <w:szCs w:val="24"/>
          <w:u w:val="single"/>
          <w:lang w:val="ru-RU"/>
        </w:rPr>
      </w:pPr>
    </w:p>
    <w:tbl>
      <w:tblPr>
        <w:tblStyle w:val="af2"/>
        <w:tblW w:w="0" w:type="auto"/>
        <w:tblLook w:val="01E0" w:firstRow="1" w:lastRow="1" w:firstColumn="1" w:lastColumn="1" w:noHBand="0" w:noVBand="0"/>
      </w:tblPr>
      <w:tblGrid>
        <w:gridCol w:w="4606"/>
        <w:gridCol w:w="4606"/>
      </w:tblGrid>
      <w:tr w:rsidR="00254882" w:rsidRPr="0034180C" w:rsidTr="005712A3">
        <w:tc>
          <w:tcPr>
            <w:tcW w:w="4606" w:type="dxa"/>
          </w:tcPr>
          <w:p w:rsidR="00254882" w:rsidRPr="0034180C" w:rsidRDefault="00254882" w:rsidP="00254882">
            <w:pPr>
              <w:spacing w:after="0" w:line="240" w:lineRule="auto"/>
              <w:jc w:val="center"/>
              <w:rPr>
                <w:rFonts w:ascii="Times New Roman" w:hAnsi="Times New Roman"/>
                <w:b/>
                <w:sz w:val="24"/>
                <w:szCs w:val="24"/>
                <w:u w:val="single"/>
                <w:lang w:val="ru-RU"/>
              </w:rPr>
            </w:pPr>
            <w:r w:rsidRPr="0034180C">
              <w:rPr>
                <w:rFonts w:ascii="Times New Roman" w:hAnsi="Times New Roman"/>
                <w:b/>
                <w:sz w:val="24"/>
                <w:szCs w:val="24"/>
                <w:u w:val="single"/>
                <w:lang w:val="ru-RU"/>
              </w:rPr>
              <w:t>мероприятие</w:t>
            </w:r>
          </w:p>
        </w:tc>
        <w:tc>
          <w:tcPr>
            <w:tcW w:w="4606" w:type="dxa"/>
          </w:tcPr>
          <w:p w:rsidR="00254882" w:rsidRPr="0034180C" w:rsidRDefault="00254882" w:rsidP="00254882">
            <w:pPr>
              <w:spacing w:after="0" w:line="240" w:lineRule="auto"/>
              <w:jc w:val="center"/>
              <w:rPr>
                <w:rFonts w:ascii="Times New Roman" w:hAnsi="Times New Roman"/>
                <w:b/>
                <w:sz w:val="24"/>
                <w:szCs w:val="24"/>
                <w:u w:val="single"/>
                <w:lang w:val="ru-RU"/>
              </w:rPr>
            </w:pPr>
            <w:r w:rsidRPr="0034180C">
              <w:rPr>
                <w:rFonts w:ascii="Times New Roman" w:hAnsi="Times New Roman"/>
                <w:b/>
                <w:sz w:val="24"/>
                <w:szCs w:val="24"/>
                <w:u w:val="single"/>
                <w:lang w:val="ru-RU"/>
              </w:rPr>
              <w:t>читалище</w:t>
            </w:r>
          </w:p>
        </w:tc>
      </w:tr>
      <w:tr w:rsidR="00254882" w:rsidRPr="0034180C" w:rsidTr="005712A3">
        <w:tc>
          <w:tcPr>
            <w:tcW w:w="4606" w:type="dxa"/>
          </w:tcPr>
          <w:p w:rsidR="00254882" w:rsidRPr="0034180C" w:rsidRDefault="00254882" w:rsidP="00254882">
            <w:pPr>
              <w:spacing w:after="0" w:line="240" w:lineRule="auto"/>
              <w:rPr>
                <w:rFonts w:ascii="Times New Roman" w:hAnsi="Times New Roman"/>
                <w:b/>
                <w:sz w:val="24"/>
                <w:szCs w:val="24"/>
                <w:lang w:val="ru-RU"/>
              </w:rPr>
            </w:pPr>
            <w:r w:rsidRPr="0034180C">
              <w:rPr>
                <w:rFonts w:ascii="Times New Roman" w:hAnsi="Times New Roman"/>
                <w:b/>
                <w:sz w:val="24"/>
                <w:szCs w:val="24"/>
                <w:lang w:val="ru-RU"/>
              </w:rPr>
              <w:t>Празник на църквата в с. Брестница</w:t>
            </w:r>
          </w:p>
        </w:tc>
        <w:tc>
          <w:tcPr>
            <w:tcW w:w="4606" w:type="dxa"/>
          </w:tcPr>
          <w:p w:rsidR="00254882" w:rsidRPr="0034180C" w:rsidRDefault="00254882" w:rsidP="00254882">
            <w:pPr>
              <w:spacing w:after="0" w:line="240" w:lineRule="auto"/>
              <w:rPr>
                <w:rFonts w:ascii="Times New Roman" w:hAnsi="Times New Roman"/>
                <w:b/>
                <w:sz w:val="24"/>
                <w:szCs w:val="24"/>
                <w:u w:val="single"/>
              </w:rPr>
            </w:pPr>
            <w:r w:rsidRPr="0034180C">
              <w:rPr>
                <w:rFonts w:ascii="Times New Roman" w:hAnsi="Times New Roman"/>
                <w:sz w:val="24"/>
                <w:szCs w:val="24"/>
                <w:lang w:val="ru-RU"/>
              </w:rPr>
              <w:t>НЧ с. Брестница</w:t>
            </w:r>
            <w:r w:rsidRPr="0034180C">
              <w:rPr>
                <w:rFonts w:ascii="Times New Roman" w:hAnsi="Times New Roman"/>
                <w:sz w:val="24"/>
                <w:szCs w:val="24"/>
              </w:rPr>
              <w:t xml:space="preserve"> </w:t>
            </w:r>
          </w:p>
        </w:tc>
      </w:tr>
      <w:tr w:rsidR="00254882" w:rsidRPr="0034180C" w:rsidTr="005712A3">
        <w:tc>
          <w:tcPr>
            <w:tcW w:w="4606" w:type="dxa"/>
          </w:tcPr>
          <w:p w:rsidR="00254882" w:rsidRPr="0034180C" w:rsidRDefault="00254882" w:rsidP="00254882">
            <w:pPr>
              <w:spacing w:after="0" w:line="240" w:lineRule="auto"/>
              <w:rPr>
                <w:rFonts w:ascii="Times New Roman" w:hAnsi="Times New Roman"/>
                <w:b/>
                <w:sz w:val="24"/>
                <w:szCs w:val="24"/>
              </w:rPr>
            </w:pPr>
            <w:r w:rsidRPr="0034180C">
              <w:rPr>
                <w:rFonts w:ascii="Times New Roman" w:hAnsi="Times New Roman"/>
                <w:b/>
                <w:sz w:val="24"/>
                <w:szCs w:val="24"/>
              </w:rPr>
              <w:t>Честване на 06.09 и 22.09</w:t>
            </w:r>
          </w:p>
        </w:tc>
        <w:tc>
          <w:tcPr>
            <w:tcW w:w="4606" w:type="dxa"/>
          </w:tcPr>
          <w:p w:rsidR="00254882" w:rsidRPr="0034180C" w:rsidRDefault="00254882" w:rsidP="00254882">
            <w:pPr>
              <w:spacing w:after="0" w:line="240" w:lineRule="auto"/>
              <w:rPr>
                <w:rFonts w:ascii="Times New Roman" w:hAnsi="Times New Roman"/>
                <w:sz w:val="24"/>
                <w:szCs w:val="24"/>
                <w:lang w:val="ru-RU"/>
              </w:rPr>
            </w:pPr>
            <w:r w:rsidRPr="0034180C">
              <w:rPr>
                <w:rFonts w:ascii="Times New Roman" w:hAnsi="Times New Roman"/>
                <w:sz w:val="24"/>
                <w:szCs w:val="24"/>
                <w:lang w:val="ru-RU"/>
              </w:rPr>
              <w:t xml:space="preserve">НЧ </w:t>
            </w:r>
            <w:r w:rsidRPr="0034180C">
              <w:rPr>
                <w:rFonts w:ascii="Times New Roman" w:hAnsi="Times New Roman"/>
                <w:sz w:val="24"/>
                <w:szCs w:val="24"/>
              </w:rPr>
              <w:t>гр. Ябланица,</w:t>
            </w:r>
            <w:r w:rsidRPr="0034180C">
              <w:rPr>
                <w:rFonts w:ascii="Times New Roman" w:hAnsi="Times New Roman"/>
                <w:sz w:val="24"/>
                <w:szCs w:val="24"/>
                <w:lang w:val="ru-RU"/>
              </w:rPr>
              <w:t xml:space="preserve"> НЧ с. </w:t>
            </w:r>
            <w:r w:rsidRPr="0034180C">
              <w:rPr>
                <w:rFonts w:ascii="Times New Roman" w:hAnsi="Times New Roman"/>
                <w:sz w:val="24"/>
                <w:szCs w:val="24"/>
              </w:rPr>
              <w:t>Малък Извор,</w:t>
            </w:r>
            <w:r w:rsidRPr="0034180C">
              <w:rPr>
                <w:rFonts w:ascii="Times New Roman" w:hAnsi="Times New Roman"/>
                <w:sz w:val="24"/>
                <w:szCs w:val="24"/>
                <w:lang w:val="ru-RU"/>
              </w:rPr>
              <w:t xml:space="preserve"> НЧ с. Брестница</w:t>
            </w:r>
          </w:p>
        </w:tc>
      </w:tr>
      <w:tr w:rsidR="00254882" w:rsidRPr="0034180C" w:rsidTr="005712A3">
        <w:tc>
          <w:tcPr>
            <w:tcW w:w="4606" w:type="dxa"/>
          </w:tcPr>
          <w:p w:rsidR="00254882" w:rsidRPr="0034180C" w:rsidRDefault="00254882" w:rsidP="00254882">
            <w:pPr>
              <w:spacing w:after="0" w:line="240" w:lineRule="auto"/>
              <w:rPr>
                <w:rFonts w:ascii="Times New Roman" w:hAnsi="Times New Roman"/>
                <w:b/>
                <w:sz w:val="24"/>
                <w:szCs w:val="24"/>
              </w:rPr>
            </w:pPr>
            <w:r w:rsidRPr="0034180C">
              <w:rPr>
                <w:rFonts w:ascii="Times New Roman" w:hAnsi="Times New Roman"/>
                <w:b/>
                <w:sz w:val="24"/>
                <w:szCs w:val="24"/>
              </w:rPr>
              <w:t>Откриване на новата учебна година</w:t>
            </w:r>
          </w:p>
        </w:tc>
        <w:tc>
          <w:tcPr>
            <w:tcW w:w="4606" w:type="dxa"/>
          </w:tcPr>
          <w:p w:rsidR="00254882" w:rsidRPr="0034180C" w:rsidRDefault="00254882" w:rsidP="00254882">
            <w:pPr>
              <w:spacing w:after="0" w:line="240" w:lineRule="auto"/>
              <w:rPr>
                <w:rFonts w:ascii="Times New Roman" w:hAnsi="Times New Roman"/>
                <w:sz w:val="24"/>
                <w:szCs w:val="24"/>
              </w:rPr>
            </w:pPr>
            <w:r w:rsidRPr="0034180C">
              <w:rPr>
                <w:rFonts w:ascii="Times New Roman" w:hAnsi="Times New Roman"/>
                <w:sz w:val="24"/>
                <w:szCs w:val="24"/>
                <w:lang w:val="ru-RU"/>
              </w:rPr>
              <w:t xml:space="preserve">НЧ </w:t>
            </w:r>
            <w:r w:rsidRPr="0034180C">
              <w:rPr>
                <w:rFonts w:ascii="Times New Roman" w:hAnsi="Times New Roman"/>
                <w:sz w:val="24"/>
                <w:szCs w:val="24"/>
              </w:rPr>
              <w:t>гр. Ябланица,</w:t>
            </w:r>
            <w:r w:rsidRPr="0034180C">
              <w:rPr>
                <w:rFonts w:ascii="Times New Roman" w:hAnsi="Times New Roman"/>
                <w:sz w:val="24"/>
                <w:szCs w:val="24"/>
                <w:lang w:val="ru-RU"/>
              </w:rPr>
              <w:t xml:space="preserve"> НЧ с. Брестница</w:t>
            </w:r>
            <w:r w:rsidRPr="0034180C">
              <w:rPr>
                <w:rFonts w:ascii="Times New Roman" w:hAnsi="Times New Roman"/>
                <w:sz w:val="24"/>
                <w:szCs w:val="24"/>
              </w:rPr>
              <w:t>,</w:t>
            </w:r>
            <w:r w:rsidRPr="0034180C">
              <w:rPr>
                <w:rFonts w:ascii="Times New Roman" w:hAnsi="Times New Roman"/>
                <w:sz w:val="24"/>
                <w:szCs w:val="24"/>
                <w:lang w:val="ru-RU"/>
              </w:rPr>
              <w:t xml:space="preserve"> НЧ с. Златна Панега</w:t>
            </w:r>
            <w:r w:rsidRPr="0034180C">
              <w:rPr>
                <w:rFonts w:ascii="Times New Roman" w:hAnsi="Times New Roman"/>
                <w:sz w:val="24"/>
                <w:szCs w:val="24"/>
              </w:rPr>
              <w:t xml:space="preserve"> и </w:t>
            </w:r>
            <w:r w:rsidRPr="0034180C">
              <w:rPr>
                <w:rFonts w:ascii="Times New Roman" w:hAnsi="Times New Roman"/>
                <w:sz w:val="24"/>
                <w:szCs w:val="24"/>
                <w:lang w:val="ru-RU"/>
              </w:rPr>
              <w:t>НЧ с. Орешене</w:t>
            </w:r>
          </w:p>
        </w:tc>
      </w:tr>
      <w:tr w:rsidR="00254882" w:rsidRPr="0034180C" w:rsidTr="005712A3">
        <w:tc>
          <w:tcPr>
            <w:tcW w:w="4606" w:type="dxa"/>
          </w:tcPr>
          <w:p w:rsidR="00254882" w:rsidRPr="0034180C" w:rsidRDefault="00254882" w:rsidP="00254882">
            <w:pPr>
              <w:spacing w:after="0" w:line="240" w:lineRule="auto"/>
              <w:rPr>
                <w:rFonts w:ascii="Times New Roman" w:hAnsi="Times New Roman"/>
                <w:b/>
                <w:sz w:val="24"/>
                <w:szCs w:val="24"/>
                <w:lang w:val="ru-RU"/>
              </w:rPr>
            </w:pPr>
            <w:r w:rsidRPr="0034180C">
              <w:rPr>
                <w:rFonts w:ascii="Times New Roman" w:hAnsi="Times New Roman"/>
                <w:b/>
                <w:sz w:val="24"/>
                <w:szCs w:val="24"/>
                <w:lang w:val="ru-RU"/>
              </w:rPr>
              <w:t>Кръстовден</w:t>
            </w:r>
          </w:p>
        </w:tc>
        <w:tc>
          <w:tcPr>
            <w:tcW w:w="4606" w:type="dxa"/>
          </w:tcPr>
          <w:p w:rsidR="00254882" w:rsidRPr="0034180C" w:rsidRDefault="00254882" w:rsidP="00254882">
            <w:pPr>
              <w:spacing w:after="0" w:line="240" w:lineRule="auto"/>
              <w:rPr>
                <w:rFonts w:ascii="Times New Roman" w:hAnsi="Times New Roman"/>
                <w:sz w:val="24"/>
                <w:szCs w:val="24"/>
                <w:lang w:val="ru-RU"/>
              </w:rPr>
            </w:pPr>
            <w:r w:rsidRPr="0034180C">
              <w:rPr>
                <w:rFonts w:ascii="Times New Roman" w:hAnsi="Times New Roman"/>
                <w:sz w:val="24"/>
                <w:szCs w:val="24"/>
                <w:lang w:val="ru-RU"/>
              </w:rPr>
              <w:t>НЧ с. Орешене</w:t>
            </w:r>
          </w:p>
        </w:tc>
      </w:tr>
    </w:tbl>
    <w:p w:rsidR="00254882" w:rsidRPr="0034180C" w:rsidRDefault="00254882" w:rsidP="00254882">
      <w:pPr>
        <w:spacing w:after="0" w:line="240" w:lineRule="auto"/>
        <w:jc w:val="both"/>
        <w:rPr>
          <w:rFonts w:ascii="Times New Roman" w:hAnsi="Times New Roman"/>
          <w:sz w:val="24"/>
          <w:szCs w:val="24"/>
          <w:lang w:val="ru-RU"/>
        </w:rPr>
      </w:pPr>
    </w:p>
    <w:p w:rsidR="00254882" w:rsidRPr="0034180C" w:rsidRDefault="00254882" w:rsidP="00254882">
      <w:pPr>
        <w:spacing w:after="0" w:line="240" w:lineRule="auto"/>
        <w:jc w:val="center"/>
        <w:rPr>
          <w:rFonts w:ascii="Times New Roman" w:hAnsi="Times New Roman"/>
          <w:b/>
          <w:sz w:val="24"/>
          <w:szCs w:val="24"/>
          <w:u w:val="single"/>
          <w:lang w:val="ru-RU"/>
        </w:rPr>
      </w:pPr>
      <w:r w:rsidRPr="0034180C">
        <w:rPr>
          <w:rFonts w:ascii="Times New Roman" w:hAnsi="Times New Roman"/>
          <w:b/>
          <w:sz w:val="24"/>
          <w:szCs w:val="24"/>
          <w:u w:val="single"/>
          <w:lang w:val="ru-RU"/>
        </w:rPr>
        <w:t>Месец Октомври</w:t>
      </w:r>
    </w:p>
    <w:p w:rsidR="00254882" w:rsidRPr="0034180C" w:rsidRDefault="00254882" w:rsidP="00254882">
      <w:pPr>
        <w:spacing w:after="0" w:line="240" w:lineRule="auto"/>
        <w:jc w:val="center"/>
        <w:rPr>
          <w:rFonts w:ascii="Times New Roman" w:hAnsi="Times New Roman"/>
          <w:b/>
          <w:sz w:val="24"/>
          <w:szCs w:val="24"/>
          <w:u w:val="single"/>
          <w:lang w:val="ru-RU"/>
        </w:rPr>
      </w:pPr>
    </w:p>
    <w:tbl>
      <w:tblPr>
        <w:tblStyle w:val="af2"/>
        <w:tblW w:w="0" w:type="auto"/>
        <w:tblLook w:val="01E0" w:firstRow="1" w:lastRow="1" w:firstColumn="1" w:lastColumn="1" w:noHBand="0" w:noVBand="0"/>
      </w:tblPr>
      <w:tblGrid>
        <w:gridCol w:w="4606"/>
        <w:gridCol w:w="4606"/>
      </w:tblGrid>
      <w:tr w:rsidR="00254882" w:rsidRPr="0034180C" w:rsidTr="005712A3">
        <w:tc>
          <w:tcPr>
            <w:tcW w:w="4606" w:type="dxa"/>
          </w:tcPr>
          <w:p w:rsidR="00254882" w:rsidRPr="0034180C" w:rsidRDefault="00254882" w:rsidP="00254882">
            <w:pPr>
              <w:spacing w:after="0" w:line="240" w:lineRule="auto"/>
              <w:jc w:val="center"/>
              <w:rPr>
                <w:rFonts w:ascii="Times New Roman" w:hAnsi="Times New Roman"/>
                <w:b/>
                <w:sz w:val="24"/>
                <w:szCs w:val="24"/>
                <w:u w:val="single"/>
                <w:lang w:val="ru-RU"/>
              </w:rPr>
            </w:pPr>
            <w:r w:rsidRPr="0034180C">
              <w:rPr>
                <w:rFonts w:ascii="Times New Roman" w:hAnsi="Times New Roman"/>
                <w:b/>
                <w:sz w:val="24"/>
                <w:szCs w:val="24"/>
                <w:u w:val="single"/>
                <w:lang w:val="ru-RU"/>
              </w:rPr>
              <w:t>мероприятие</w:t>
            </w:r>
          </w:p>
        </w:tc>
        <w:tc>
          <w:tcPr>
            <w:tcW w:w="4606" w:type="dxa"/>
          </w:tcPr>
          <w:p w:rsidR="00254882" w:rsidRPr="0034180C" w:rsidRDefault="00254882" w:rsidP="00254882">
            <w:pPr>
              <w:spacing w:after="0" w:line="240" w:lineRule="auto"/>
              <w:jc w:val="center"/>
              <w:rPr>
                <w:rFonts w:ascii="Times New Roman" w:hAnsi="Times New Roman"/>
                <w:b/>
                <w:sz w:val="24"/>
                <w:szCs w:val="24"/>
                <w:u w:val="single"/>
                <w:lang w:val="ru-RU"/>
              </w:rPr>
            </w:pPr>
            <w:r w:rsidRPr="0034180C">
              <w:rPr>
                <w:rFonts w:ascii="Times New Roman" w:hAnsi="Times New Roman"/>
                <w:b/>
                <w:sz w:val="24"/>
                <w:szCs w:val="24"/>
                <w:u w:val="single"/>
                <w:lang w:val="ru-RU"/>
              </w:rPr>
              <w:t>читалище</w:t>
            </w:r>
          </w:p>
        </w:tc>
      </w:tr>
      <w:tr w:rsidR="00254882" w:rsidRPr="0034180C" w:rsidTr="005712A3">
        <w:tc>
          <w:tcPr>
            <w:tcW w:w="4606" w:type="dxa"/>
          </w:tcPr>
          <w:p w:rsidR="00254882" w:rsidRPr="0034180C" w:rsidRDefault="00254882" w:rsidP="00254882">
            <w:pPr>
              <w:spacing w:after="0" w:line="240" w:lineRule="auto"/>
              <w:jc w:val="center"/>
              <w:rPr>
                <w:rFonts w:ascii="Times New Roman" w:hAnsi="Times New Roman"/>
                <w:b/>
                <w:sz w:val="24"/>
                <w:szCs w:val="24"/>
                <w:lang w:val="ru-RU"/>
              </w:rPr>
            </w:pPr>
            <w:r w:rsidRPr="0034180C">
              <w:rPr>
                <w:rFonts w:ascii="Times New Roman" w:hAnsi="Times New Roman"/>
                <w:b/>
                <w:sz w:val="24"/>
                <w:szCs w:val="24"/>
                <w:lang w:val="ru-RU"/>
              </w:rPr>
              <w:t>Ден на възрастните хора</w:t>
            </w:r>
          </w:p>
        </w:tc>
        <w:tc>
          <w:tcPr>
            <w:tcW w:w="4606" w:type="dxa"/>
          </w:tcPr>
          <w:p w:rsidR="00254882" w:rsidRPr="0034180C" w:rsidRDefault="00254882" w:rsidP="00254882">
            <w:pPr>
              <w:spacing w:after="0" w:line="240" w:lineRule="auto"/>
              <w:jc w:val="both"/>
              <w:rPr>
                <w:rFonts w:ascii="Times New Roman" w:hAnsi="Times New Roman"/>
                <w:b/>
                <w:sz w:val="24"/>
                <w:szCs w:val="24"/>
                <w:u w:val="single"/>
                <w:lang w:val="ru-RU"/>
              </w:rPr>
            </w:pPr>
            <w:r w:rsidRPr="0034180C">
              <w:rPr>
                <w:rFonts w:ascii="Times New Roman" w:hAnsi="Times New Roman"/>
                <w:sz w:val="24"/>
                <w:szCs w:val="24"/>
                <w:lang w:val="ru-RU"/>
              </w:rPr>
              <w:t xml:space="preserve">НЧ гр. Ябланица, НЧ с. </w:t>
            </w:r>
            <w:r w:rsidRPr="0034180C">
              <w:rPr>
                <w:rFonts w:ascii="Times New Roman" w:hAnsi="Times New Roman"/>
                <w:sz w:val="24"/>
                <w:szCs w:val="24"/>
              </w:rPr>
              <w:t>Малък Извор,</w:t>
            </w:r>
            <w:r w:rsidRPr="0034180C">
              <w:rPr>
                <w:rFonts w:ascii="Times New Roman" w:hAnsi="Times New Roman"/>
                <w:sz w:val="24"/>
                <w:szCs w:val="24"/>
                <w:lang w:val="ru-RU"/>
              </w:rPr>
              <w:t xml:space="preserve"> НЧ с. Брестница, НЧ с. Златна Панега, НЧ с. Добревци,</w:t>
            </w:r>
            <w:r w:rsidRPr="0034180C">
              <w:rPr>
                <w:rFonts w:ascii="Times New Roman" w:hAnsi="Times New Roman"/>
                <w:sz w:val="24"/>
                <w:szCs w:val="24"/>
              </w:rPr>
              <w:t xml:space="preserve"> </w:t>
            </w:r>
            <w:r w:rsidRPr="0034180C">
              <w:rPr>
                <w:rFonts w:ascii="Times New Roman" w:hAnsi="Times New Roman"/>
                <w:sz w:val="24"/>
                <w:szCs w:val="24"/>
                <w:lang w:val="ru-RU"/>
              </w:rPr>
              <w:t>НЧ с. Батулци, НЧ с. Орешене, НЧ с. Г. Брестница</w:t>
            </w:r>
          </w:p>
        </w:tc>
      </w:tr>
    </w:tbl>
    <w:p w:rsidR="00254882" w:rsidRPr="0034180C" w:rsidRDefault="00254882" w:rsidP="00254882">
      <w:pPr>
        <w:spacing w:after="0" w:line="240" w:lineRule="auto"/>
        <w:jc w:val="both"/>
        <w:rPr>
          <w:rFonts w:ascii="Times New Roman" w:hAnsi="Times New Roman"/>
          <w:sz w:val="24"/>
          <w:szCs w:val="24"/>
          <w:lang w:val="ru-RU"/>
        </w:rPr>
      </w:pPr>
    </w:p>
    <w:p w:rsidR="00254882" w:rsidRPr="0034180C" w:rsidRDefault="00254882" w:rsidP="00254882">
      <w:pPr>
        <w:spacing w:after="0" w:line="240" w:lineRule="auto"/>
        <w:jc w:val="center"/>
        <w:rPr>
          <w:rFonts w:ascii="Times New Roman" w:hAnsi="Times New Roman"/>
          <w:b/>
          <w:sz w:val="24"/>
          <w:szCs w:val="24"/>
          <w:u w:val="single"/>
        </w:rPr>
      </w:pPr>
      <w:r w:rsidRPr="0034180C">
        <w:rPr>
          <w:rFonts w:ascii="Times New Roman" w:hAnsi="Times New Roman"/>
          <w:b/>
          <w:sz w:val="24"/>
          <w:szCs w:val="24"/>
          <w:u w:val="single"/>
        </w:rPr>
        <w:t>Месец Ноември</w:t>
      </w:r>
    </w:p>
    <w:p w:rsidR="00254882" w:rsidRPr="0034180C" w:rsidRDefault="00254882" w:rsidP="00254882">
      <w:pPr>
        <w:spacing w:after="0" w:line="240" w:lineRule="auto"/>
        <w:jc w:val="center"/>
        <w:rPr>
          <w:rFonts w:ascii="Times New Roman" w:hAnsi="Times New Roman"/>
          <w:b/>
          <w:sz w:val="24"/>
          <w:szCs w:val="24"/>
          <w:u w:val="single"/>
        </w:rPr>
      </w:pPr>
    </w:p>
    <w:tbl>
      <w:tblPr>
        <w:tblStyle w:val="af2"/>
        <w:tblW w:w="0" w:type="auto"/>
        <w:tblLook w:val="01E0" w:firstRow="1" w:lastRow="1" w:firstColumn="1" w:lastColumn="1" w:noHBand="0" w:noVBand="0"/>
      </w:tblPr>
      <w:tblGrid>
        <w:gridCol w:w="4606"/>
        <w:gridCol w:w="4606"/>
      </w:tblGrid>
      <w:tr w:rsidR="00254882" w:rsidRPr="0034180C" w:rsidTr="005712A3">
        <w:tc>
          <w:tcPr>
            <w:tcW w:w="4606" w:type="dxa"/>
          </w:tcPr>
          <w:p w:rsidR="00254882" w:rsidRPr="0034180C" w:rsidRDefault="00254882" w:rsidP="00254882">
            <w:pPr>
              <w:spacing w:after="0" w:line="240" w:lineRule="auto"/>
              <w:jc w:val="center"/>
              <w:rPr>
                <w:rFonts w:ascii="Times New Roman" w:hAnsi="Times New Roman"/>
                <w:b/>
                <w:sz w:val="24"/>
                <w:szCs w:val="24"/>
                <w:u w:val="single"/>
              </w:rPr>
            </w:pPr>
            <w:r w:rsidRPr="0034180C">
              <w:rPr>
                <w:rFonts w:ascii="Times New Roman" w:hAnsi="Times New Roman"/>
                <w:b/>
                <w:sz w:val="24"/>
                <w:szCs w:val="24"/>
                <w:u w:val="single"/>
              </w:rPr>
              <w:t>мероприятие</w:t>
            </w:r>
          </w:p>
        </w:tc>
        <w:tc>
          <w:tcPr>
            <w:tcW w:w="4606" w:type="dxa"/>
          </w:tcPr>
          <w:p w:rsidR="00254882" w:rsidRPr="0034180C" w:rsidRDefault="00254882" w:rsidP="00254882">
            <w:pPr>
              <w:spacing w:after="0" w:line="240" w:lineRule="auto"/>
              <w:jc w:val="center"/>
              <w:rPr>
                <w:rFonts w:ascii="Times New Roman" w:hAnsi="Times New Roman"/>
                <w:b/>
                <w:sz w:val="24"/>
                <w:szCs w:val="24"/>
                <w:u w:val="single"/>
              </w:rPr>
            </w:pPr>
            <w:r w:rsidRPr="0034180C">
              <w:rPr>
                <w:rFonts w:ascii="Times New Roman" w:hAnsi="Times New Roman"/>
                <w:b/>
                <w:sz w:val="24"/>
                <w:szCs w:val="24"/>
                <w:u w:val="single"/>
              </w:rPr>
              <w:t>читалище</w:t>
            </w:r>
          </w:p>
        </w:tc>
      </w:tr>
      <w:tr w:rsidR="00254882" w:rsidRPr="0034180C" w:rsidTr="005712A3">
        <w:tc>
          <w:tcPr>
            <w:tcW w:w="4606" w:type="dxa"/>
          </w:tcPr>
          <w:p w:rsidR="00254882" w:rsidRPr="0034180C" w:rsidRDefault="00254882" w:rsidP="00254882">
            <w:pPr>
              <w:spacing w:after="0" w:line="240" w:lineRule="auto"/>
              <w:rPr>
                <w:rFonts w:ascii="Times New Roman" w:hAnsi="Times New Roman"/>
                <w:b/>
                <w:sz w:val="24"/>
                <w:szCs w:val="24"/>
              </w:rPr>
            </w:pPr>
            <w:r w:rsidRPr="0034180C">
              <w:rPr>
                <w:rFonts w:ascii="Times New Roman" w:hAnsi="Times New Roman"/>
                <w:b/>
                <w:sz w:val="24"/>
                <w:szCs w:val="24"/>
              </w:rPr>
              <w:t>Ден на народните  будители</w:t>
            </w:r>
          </w:p>
        </w:tc>
        <w:tc>
          <w:tcPr>
            <w:tcW w:w="4606" w:type="dxa"/>
          </w:tcPr>
          <w:p w:rsidR="00254882" w:rsidRPr="0034180C" w:rsidRDefault="00254882" w:rsidP="00254882">
            <w:pPr>
              <w:spacing w:after="0" w:line="240" w:lineRule="auto"/>
              <w:rPr>
                <w:rFonts w:ascii="Times New Roman" w:hAnsi="Times New Roman"/>
                <w:b/>
                <w:sz w:val="24"/>
                <w:szCs w:val="24"/>
                <w:u w:val="single"/>
                <w:lang w:val="ru-RU"/>
              </w:rPr>
            </w:pPr>
            <w:r w:rsidRPr="0034180C">
              <w:rPr>
                <w:rFonts w:ascii="Times New Roman" w:hAnsi="Times New Roman"/>
                <w:sz w:val="24"/>
                <w:szCs w:val="24"/>
                <w:lang w:val="ru-RU"/>
              </w:rPr>
              <w:t xml:space="preserve">НЧ гр. Ябланица, НЧ с. </w:t>
            </w:r>
            <w:r w:rsidRPr="0034180C">
              <w:rPr>
                <w:rFonts w:ascii="Times New Roman" w:hAnsi="Times New Roman"/>
                <w:sz w:val="24"/>
                <w:szCs w:val="24"/>
              </w:rPr>
              <w:t>Малък Извор,</w:t>
            </w:r>
            <w:r w:rsidRPr="0034180C">
              <w:rPr>
                <w:rFonts w:ascii="Times New Roman" w:hAnsi="Times New Roman"/>
                <w:sz w:val="24"/>
                <w:szCs w:val="24"/>
                <w:lang w:val="ru-RU"/>
              </w:rPr>
              <w:t xml:space="preserve"> НЧ с. Брестница, НЧ с. Златна Панега, НЧ с. Добревци, НЧ с. Батулци, НЧ с. Орешене, НЧ с. Г. Брестница</w:t>
            </w:r>
          </w:p>
        </w:tc>
      </w:tr>
      <w:tr w:rsidR="00254882" w:rsidRPr="0034180C" w:rsidTr="005712A3">
        <w:tc>
          <w:tcPr>
            <w:tcW w:w="4606" w:type="dxa"/>
          </w:tcPr>
          <w:p w:rsidR="00254882" w:rsidRPr="0034180C" w:rsidRDefault="00254882" w:rsidP="00254882">
            <w:pPr>
              <w:spacing w:after="0" w:line="240" w:lineRule="auto"/>
              <w:rPr>
                <w:rFonts w:ascii="Times New Roman" w:hAnsi="Times New Roman"/>
                <w:b/>
                <w:sz w:val="24"/>
                <w:szCs w:val="24"/>
              </w:rPr>
            </w:pPr>
            <w:r w:rsidRPr="0034180C">
              <w:rPr>
                <w:rFonts w:ascii="Times New Roman" w:hAnsi="Times New Roman"/>
                <w:b/>
                <w:sz w:val="24"/>
                <w:szCs w:val="24"/>
              </w:rPr>
              <w:t>Ден на християнското семейство</w:t>
            </w:r>
          </w:p>
        </w:tc>
        <w:tc>
          <w:tcPr>
            <w:tcW w:w="4606" w:type="dxa"/>
          </w:tcPr>
          <w:p w:rsidR="00254882" w:rsidRPr="0034180C" w:rsidRDefault="00254882" w:rsidP="00254882">
            <w:pPr>
              <w:spacing w:after="0" w:line="240" w:lineRule="auto"/>
              <w:rPr>
                <w:rFonts w:ascii="Times New Roman" w:hAnsi="Times New Roman"/>
                <w:b/>
                <w:sz w:val="24"/>
                <w:szCs w:val="24"/>
                <w:u w:val="single"/>
                <w:lang w:val="ru-RU"/>
              </w:rPr>
            </w:pPr>
            <w:r w:rsidRPr="0034180C">
              <w:rPr>
                <w:rFonts w:ascii="Times New Roman" w:hAnsi="Times New Roman"/>
                <w:sz w:val="24"/>
                <w:szCs w:val="24"/>
                <w:lang w:val="ru-RU"/>
              </w:rPr>
              <w:t xml:space="preserve">НЧ гр. Ябланица, НЧ с. </w:t>
            </w:r>
            <w:r w:rsidRPr="0034180C">
              <w:rPr>
                <w:rFonts w:ascii="Times New Roman" w:hAnsi="Times New Roman"/>
                <w:sz w:val="24"/>
                <w:szCs w:val="24"/>
              </w:rPr>
              <w:t>Малък Извор,</w:t>
            </w:r>
            <w:r w:rsidRPr="0034180C">
              <w:rPr>
                <w:rFonts w:ascii="Times New Roman" w:hAnsi="Times New Roman"/>
                <w:sz w:val="24"/>
                <w:szCs w:val="24"/>
                <w:lang w:val="ru-RU"/>
              </w:rPr>
              <w:t xml:space="preserve"> НЧ с. Брестница, НЧ с. Златна Панега, НЧ с. Добревци, НЧ с. Батулци, НЧ с. Орешене, НЧ с. Г. Брестница</w:t>
            </w:r>
          </w:p>
        </w:tc>
      </w:tr>
      <w:tr w:rsidR="00254882" w:rsidRPr="0034180C" w:rsidTr="005712A3">
        <w:tc>
          <w:tcPr>
            <w:tcW w:w="4606" w:type="dxa"/>
          </w:tcPr>
          <w:p w:rsidR="00254882" w:rsidRPr="0034180C" w:rsidRDefault="00254882" w:rsidP="00254882">
            <w:pPr>
              <w:spacing w:after="0" w:line="240" w:lineRule="auto"/>
              <w:rPr>
                <w:rFonts w:ascii="Times New Roman" w:hAnsi="Times New Roman"/>
                <w:b/>
                <w:sz w:val="24"/>
                <w:szCs w:val="24"/>
              </w:rPr>
            </w:pPr>
            <w:r w:rsidRPr="0034180C">
              <w:rPr>
                <w:rFonts w:ascii="Times New Roman" w:hAnsi="Times New Roman"/>
                <w:b/>
                <w:sz w:val="24"/>
                <w:szCs w:val="24"/>
              </w:rPr>
              <w:t>Празник на НЧ с. Златна Панега</w:t>
            </w:r>
          </w:p>
        </w:tc>
        <w:tc>
          <w:tcPr>
            <w:tcW w:w="4606" w:type="dxa"/>
          </w:tcPr>
          <w:p w:rsidR="00254882" w:rsidRPr="0034180C" w:rsidRDefault="00254882" w:rsidP="00254882">
            <w:pPr>
              <w:spacing w:after="0" w:line="240" w:lineRule="auto"/>
              <w:rPr>
                <w:rFonts w:ascii="Times New Roman" w:hAnsi="Times New Roman"/>
                <w:sz w:val="24"/>
                <w:szCs w:val="24"/>
                <w:lang w:val="ru-RU"/>
              </w:rPr>
            </w:pPr>
            <w:r w:rsidRPr="0034180C">
              <w:rPr>
                <w:rFonts w:ascii="Times New Roman" w:hAnsi="Times New Roman"/>
                <w:sz w:val="24"/>
                <w:szCs w:val="24"/>
                <w:lang w:val="ru-RU"/>
              </w:rPr>
              <w:t>НЧ с. Златна Панега</w:t>
            </w:r>
          </w:p>
        </w:tc>
      </w:tr>
    </w:tbl>
    <w:p w:rsidR="00254882" w:rsidRPr="0034180C" w:rsidRDefault="00254882" w:rsidP="00254882">
      <w:pPr>
        <w:spacing w:after="0" w:line="240" w:lineRule="auto"/>
        <w:jc w:val="center"/>
        <w:rPr>
          <w:rFonts w:ascii="Times New Roman" w:hAnsi="Times New Roman"/>
          <w:b/>
          <w:sz w:val="24"/>
          <w:szCs w:val="24"/>
          <w:u w:val="single"/>
          <w:lang w:val="ru-RU"/>
        </w:rPr>
      </w:pPr>
    </w:p>
    <w:p w:rsidR="00254882" w:rsidRPr="0034180C" w:rsidRDefault="00254882" w:rsidP="00254882">
      <w:pPr>
        <w:spacing w:after="0" w:line="240" w:lineRule="auto"/>
        <w:jc w:val="center"/>
        <w:rPr>
          <w:rFonts w:ascii="Times New Roman" w:hAnsi="Times New Roman"/>
          <w:b/>
          <w:sz w:val="24"/>
          <w:szCs w:val="24"/>
          <w:u w:val="single"/>
        </w:rPr>
      </w:pPr>
      <w:r w:rsidRPr="0034180C">
        <w:rPr>
          <w:rFonts w:ascii="Times New Roman" w:hAnsi="Times New Roman"/>
          <w:b/>
          <w:sz w:val="24"/>
          <w:szCs w:val="24"/>
          <w:u w:val="single"/>
        </w:rPr>
        <w:t>Месец Декември</w:t>
      </w:r>
    </w:p>
    <w:p w:rsidR="00254882" w:rsidRPr="0034180C" w:rsidRDefault="00254882" w:rsidP="00254882">
      <w:pPr>
        <w:spacing w:after="0" w:line="240" w:lineRule="auto"/>
        <w:jc w:val="center"/>
        <w:rPr>
          <w:rFonts w:ascii="Times New Roman" w:hAnsi="Times New Roman"/>
          <w:b/>
          <w:sz w:val="24"/>
          <w:szCs w:val="24"/>
          <w:u w:val="single"/>
        </w:rPr>
      </w:pPr>
    </w:p>
    <w:tbl>
      <w:tblPr>
        <w:tblStyle w:val="af2"/>
        <w:tblW w:w="0" w:type="auto"/>
        <w:tblLook w:val="01E0" w:firstRow="1" w:lastRow="1" w:firstColumn="1" w:lastColumn="1" w:noHBand="0" w:noVBand="0"/>
      </w:tblPr>
      <w:tblGrid>
        <w:gridCol w:w="4606"/>
        <w:gridCol w:w="4606"/>
      </w:tblGrid>
      <w:tr w:rsidR="00254882" w:rsidRPr="0034180C" w:rsidTr="005712A3">
        <w:tc>
          <w:tcPr>
            <w:tcW w:w="4606" w:type="dxa"/>
          </w:tcPr>
          <w:p w:rsidR="00254882" w:rsidRPr="0034180C" w:rsidRDefault="00254882" w:rsidP="00254882">
            <w:pPr>
              <w:spacing w:after="0" w:line="240" w:lineRule="auto"/>
              <w:jc w:val="center"/>
              <w:rPr>
                <w:rFonts w:ascii="Times New Roman" w:hAnsi="Times New Roman"/>
                <w:b/>
                <w:sz w:val="24"/>
                <w:szCs w:val="24"/>
                <w:u w:val="single"/>
              </w:rPr>
            </w:pPr>
            <w:r w:rsidRPr="0034180C">
              <w:rPr>
                <w:rFonts w:ascii="Times New Roman" w:hAnsi="Times New Roman"/>
                <w:b/>
                <w:sz w:val="24"/>
                <w:szCs w:val="24"/>
                <w:u w:val="single"/>
              </w:rPr>
              <w:t>мероприятие</w:t>
            </w:r>
          </w:p>
        </w:tc>
        <w:tc>
          <w:tcPr>
            <w:tcW w:w="4606" w:type="dxa"/>
          </w:tcPr>
          <w:p w:rsidR="00254882" w:rsidRPr="0034180C" w:rsidRDefault="00254882" w:rsidP="00254882">
            <w:pPr>
              <w:spacing w:after="0" w:line="240" w:lineRule="auto"/>
              <w:jc w:val="center"/>
              <w:rPr>
                <w:rFonts w:ascii="Times New Roman" w:hAnsi="Times New Roman"/>
                <w:b/>
                <w:sz w:val="24"/>
                <w:szCs w:val="24"/>
                <w:u w:val="single"/>
              </w:rPr>
            </w:pPr>
            <w:r w:rsidRPr="0034180C">
              <w:rPr>
                <w:rFonts w:ascii="Times New Roman" w:hAnsi="Times New Roman"/>
                <w:b/>
                <w:sz w:val="24"/>
                <w:szCs w:val="24"/>
                <w:u w:val="single"/>
              </w:rPr>
              <w:t>читалище</w:t>
            </w:r>
          </w:p>
        </w:tc>
      </w:tr>
      <w:tr w:rsidR="00254882" w:rsidRPr="0034180C" w:rsidTr="005712A3">
        <w:tc>
          <w:tcPr>
            <w:tcW w:w="4606" w:type="dxa"/>
          </w:tcPr>
          <w:p w:rsidR="00254882" w:rsidRPr="0034180C" w:rsidRDefault="00254882" w:rsidP="00254882">
            <w:pPr>
              <w:spacing w:after="0" w:line="240" w:lineRule="auto"/>
              <w:rPr>
                <w:rFonts w:ascii="Times New Roman" w:hAnsi="Times New Roman"/>
                <w:b/>
                <w:sz w:val="24"/>
                <w:szCs w:val="24"/>
              </w:rPr>
            </w:pPr>
            <w:r w:rsidRPr="0034180C">
              <w:rPr>
                <w:rFonts w:ascii="Times New Roman" w:hAnsi="Times New Roman"/>
                <w:b/>
                <w:sz w:val="24"/>
                <w:szCs w:val="24"/>
              </w:rPr>
              <w:t>Коледни и новогодишни празници</w:t>
            </w:r>
          </w:p>
        </w:tc>
        <w:tc>
          <w:tcPr>
            <w:tcW w:w="4606" w:type="dxa"/>
          </w:tcPr>
          <w:p w:rsidR="00254882" w:rsidRPr="0034180C" w:rsidRDefault="00254882" w:rsidP="00254882">
            <w:pPr>
              <w:spacing w:after="0" w:line="240" w:lineRule="auto"/>
              <w:rPr>
                <w:rFonts w:ascii="Times New Roman" w:hAnsi="Times New Roman"/>
                <w:b/>
                <w:sz w:val="24"/>
                <w:szCs w:val="24"/>
                <w:u w:val="single"/>
                <w:lang w:val="ru-RU"/>
              </w:rPr>
            </w:pPr>
            <w:r w:rsidRPr="0034180C">
              <w:rPr>
                <w:rFonts w:ascii="Times New Roman" w:hAnsi="Times New Roman"/>
                <w:sz w:val="24"/>
                <w:szCs w:val="24"/>
                <w:lang w:val="ru-RU"/>
              </w:rPr>
              <w:t xml:space="preserve">НЧ гр. Ябланица, НЧ с. </w:t>
            </w:r>
            <w:r w:rsidRPr="0034180C">
              <w:rPr>
                <w:rFonts w:ascii="Times New Roman" w:hAnsi="Times New Roman"/>
                <w:sz w:val="24"/>
                <w:szCs w:val="24"/>
              </w:rPr>
              <w:t>Малък Извор,</w:t>
            </w:r>
            <w:r w:rsidRPr="0034180C">
              <w:rPr>
                <w:rFonts w:ascii="Times New Roman" w:hAnsi="Times New Roman"/>
                <w:sz w:val="24"/>
                <w:szCs w:val="24"/>
                <w:lang w:val="ru-RU"/>
              </w:rPr>
              <w:t xml:space="preserve"> НЧ с. Брестница, НЧ с. Златна Панега, НЧ с. Добревци, НЧ с. Батулци, НЧ с. Орешене, НЧ с. Г. Брестница</w:t>
            </w:r>
          </w:p>
        </w:tc>
      </w:tr>
    </w:tbl>
    <w:p w:rsidR="00621115" w:rsidRPr="0034180C" w:rsidRDefault="00621115" w:rsidP="00A16E8A">
      <w:pPr>
        <w:spacing w:before="120" w:after="120" w:line="240" w:lineRule="auto"/>
        <w:jc w:val="both"/>
        <w:rPr>
          <w:rFonts w:ascii="Times New Roman" w:eastAsia="Times New Roman" w:hAnsi="Times New Roman"/>
          <w:sz w:val="24"/>
          <w:szCs w:val="24"/>
          <w:lang w:val="ru-RU"/>
        </w:rPr>
      </w:pPr>
    </w:p>
    <w:p w:rsidR="00A16E8A" w:rsidRPr="00B70DA8" w:rsidRDefault="00610F4E" w:rsidP="00A16E8A">
      <w:pPr>
        <w:spacing w:before="120" w:after="120" w:line="240" w:lineRule="auto"/>
        <w:jc w:val="both"/>
        <w:rPr>
          <w:rFonts w:ascii="Times New Roman" w:eastAsia="Times New Roman" w:hAnsi="Times New Roman"/>
          <w:sz w:val="24"/>
          <w:szCs w:val="24"/>
        </w:rPr>
      </w:pPr>
      <w:r w:rsidRPr="0034180C">
        <w:rPr>
          <w:rFonts w:ascii="Times New Roman" w:eastAsia="Times New Roman" w:hAnsi="Times New Roman"/>
          <w:sz w:val="24"/>
          <w:szCs w:val="24"/>
        </w:rPr>
        <w:t xml:space="preserve">Нивото на туризма и отдиха зависят в голяма степен </w:t>
      </w:r>
      <w:r w:rsidR="00A16E8A" w:rsidRPr="0034180C">
        <w:rPr>
          <w:rFonts w:ascii="Times New Roman" w:eastAsia="Times New Roman" w:hAnsi="Times New Roman"/>
          <w:sz w:val="24"/>
          <w:szCs w:val="24"/>
        </w:rPr>
        <w:t xml:space="preserve">от качеството на природната и културната среда, </w:t>
      </w:r>
      <w:r w:rsidRPr="0034180C">
        <w:rPr>
          <w:rFonts w:ascii="Times New Roman" w:eastAsia="Times New Roman" w:hAnsi="Times New Roman"/>
          <w:sz w:val="24"/>
          <w:szCs w:val="24"/>
        </w:rPr>
        <w:t>които трябва да са подкрепящи и усточйиви. От друга страна туризмът оказва пряко влияние върху тях и ги променя. При лошо</w:t>
      </w:r>
      <w:r>
        <w:rPr>
          <w:rFonts w:ascii="Times New Roman" w:eastAsia="Times New Roman" w:hAnsi="Times New Roman"/>
          <w:sz w:val="24"/>
          <w:szCs w:val="24"/>
        </w:rPr>
        <w:t xml:space="preserve"> </w:t>
      </w:r>
      <w:r w:rsidR="00A16E8A" w:rsidRPr="00A16E8A">
        <w:rPr>
          <w:rFonts w:ascii="Times New Roman" w:eastAsia="Times New Roman" w:hAnsi="Times New Roman"/>
          <w:sz w:val="24"/>
          <w:szCs w:val="24"/>
        </w:rPr>
        <w:t>управление</w:t>
      </w:r>
      <w:r>
        <w:rPr>
          <w:rFonts w:ascii="Times New Roman" w:eastAsia="Times New Roman" w:hAnsi="Times New Roman"/>
          <w:sz w:val="24"/>
          <w:szCs w:val="24"/>
        </w:rPr>
        <w:t xml:space="preserve"> процесите</w:t>
      </w:r>
      <w:r w:rsidR="00A16E8A" w:rsidRPr="00A16E8A">
        <w:rPr>
          <w:rFonts w:ascii="Times New Roman" w:eastAsia="Times New Roman" w:hAnsi="Times New Roman"/>
          <w:sz w:val="24"/>
          <w:szCs w:val="24"/>
        </w:rPr>
        <w:t xml:space="preserve"> изл</w:t>
      </w:r>
      <w:r>
        <w:rPr>
          <w:rFonts w:ascii="Times New Roman" w:eastAsia="Times New Roman" w:hAnsi="Times New Roman"/>
          <w:sz w:val="24"/>
          <w:szCs w:val="24"/>
        </w:rPr>
        <w:t xml:space="preserve">изат </w:t>
      </w:r>
      <w:r w:rsidR="00A16E8A" w:rsidRPr="00A16E8A">
        <w:rPr>
          <w:rFonts w:ascii="Times New Roman" w:eastAsia="Times New Roman" w:hAnsi="Times New Roman"/>
          <w:sz w:val="24"/>
          <w:szCs w:val="24"/>
        </w:rPr>
        <w:t>извън контрол</w:t>
      </w:r>
      <w:r>
        <w:rPr>
          <w:rFonts w:ascii="Times New Roman" w:eastAsia="Times New Roman" w:hAnsi="Times New Roman"/>
          <w:sz w:val="24"/>
          <w:szCs w:val="24"/>
        </w:rPr>
        <w:t xml:space="preserve"> и тогава</w:t>
      </w:r>
      <w:r w:rsidR="00A16E8A" w:rsidRPr="00A16E8A">
        <w:rPr>
          <w:rFonts w:ascii="Times New Roman" w:eastAsia="Times New Roman" w:hAnsi="Times New Roman"/>
          <w:sz w:val="24"/>
          <w:szCs w:val="24"/>
        </w:rPr>
        <w:t xml:space="preserve"> туризмът и почивната дейност могат да се превърнат в източник на замърсяване за околната среда. </w:t>
      </w:r>
      <w:r>
        <w:rPr>
          <w:rFonts w:ascii="Times New Roman" w:eastAsia="Times New Roman" w:hAnsi="Times New Roman"/>
          <w:sz w:val="24"/>
          <w:szCs w:val="24"/>
        </w:rPr>
        <w:t>Ако туризмът се планира като</w:t>
      </w:r>
      <w:r w:rsidR="00A16E8A" w:rsidRPr="00A16E8A">
        <w:rPr>
          <w:rFonts w:ascii="Times New Roman" w:eastAsia="Times New Roman" w:hAnsi="Times New Roman"/>
          <w:sz w:val="24"/>
          <w:szCs w:val="24"/>
        </w:rPr>
        <w:t xml:space="preserve"> мярка, подпомагаща възстановяването на икономиката</w:t>
      </w:r>
      <w:r>
        <w:rPr>
          <w:rFonts w:ascii="Times New Roman" w:eastAsia="Times New Roman" w:hAnsi="Times New Roman"/>
          <w:sz w:val="24"/>
          <w:szCs w:val="24"/>
        </w:rPr>
        <w:t xml:space="preserve"> и се работи за интегрирането на всички дейности свързани с неговото развитие, тогава нещата са устойчиви и могат да се държат под контрол от местните власти</w:t>
      </w:r>
      <w:r w:rsidR="00A16E8A" w:rsidRPr="00A16E8A">
        <w:rPr>
          <w:rFonts w:ascii="Times New Roman" w:eastAsia="Times New Roman" w:hAnsi="Times New Roman"/>
          <w:sz w:val="24"/>
          <w:szCs w:val="24"/>
        </w:rPr>
        <w:t>.</w:t>
      </w:r>
    </w:p>
    <w:p w:rsidR="002311DA" w:rsidRPr="00A16E8A" w:rsidRDefault="009742C5" w:rsidP="002311DA">
      <w:pPr>
        <w:pStyle w:val="3"/>
        <w:spacing w:before="120" w:after="120" w:line="240" w:lineRule="auto"/>
        <w:rPr>
          <w:rFonts w:ascii="Times New Roman" w:hAnsi="Times New Roman"/>
          <w:color w:val="548DD4" w:themeColor="text2" w:themeTint="99"/>
          <w:sz w:val="24"/>
          <w:szCs w:val="24"/>
        </w:rPr>
      </w:pPr>
      <w:bookmarkStart w:id="59" w:name="_Toc449932909"/>
      <w:bookmarkStart w:id="60" w:name="_Toc451232612"/>
      <w:r>
        <w:rPr>
          <w:rFonts w:ascii="Times New Roman" w:hAnsi="Times New Roman"/>
          <w:color w:val="548DD4" w:themeColor="text2" w:themeTint="99"/>
          <w:sz w:val="24"/>
          <w:szCs w:val="24"/>
        </w:rPr>
        <w:t>3</w:t>
      </w:r>
      <w:r w:rsidR="002311DA" w:rsidRPr="00B70DA8">
        <w:rPr>
          <w:rFonts w:ascii="Times New Roman" w:hAnsi="Times New Roman"/>
          <w:color w:val="548DD4" w:themeColor="text2" w:themeTint="99"/>
          <w:sz w:val="24"/>
          <w:szCs w:val="24"/>
        </w:rPr>
        <w:t>.</w:t>
      </w:r>
      <w:r w:rsidR="002B252B">
        <w:rPr>
          <w:rFonts w:ascii="Times New Roman" w:hAnsi="Times New Roman"/>
          <w:color w:val="548DD4" w:themeColor="text2" w:themeTint="99"/>
          <w:sz w:val="24"/>
          <w:szCs w:val="24"/>
        </w:rPr>
        <w:t>2</w:t>
      </w:r>
      <w:r w:rsidR="002311DA" w:rsidRPr="00B70DA8">
        <w:rPr>
          <w:rFonts w:ascii="Times New Roman" w:hAnsi="Times New Roman"/>
          <w:color w:val="548DD4" w:themeColor="text2" w:themeTint="99"/>
          <w:sz w:val="24"/>
          <w:szCs w:val="24"/>
        </w:rPr>
        <w:t>. Екологични туристически обекти, намиращи се на територията на община Ябланица и региона</w:t>
      </w:r>
      <w:bookmarkEnd w:id="59"/>
      <w:bookmarkEnd w:id="60"/>
    </w:p>
    <w:p w:rsidR="00A16E8A" w:rsidRPr="00A16E8A" w:rsidRDefault="00A16E8A" w:rsidP="00A16E8A">
      <w:pPr>
        <w:spacing w:before="120" w:after="120" w:line="240" w:lineRule="auto"/>
        <w:jc w:val="both"/>
        <w:rPr>
          <w:rFonts w:ascii="Times New Roman" w:eastAsia="Times New Roman" w:hAnsi="Times New Roman"/>
          <w:sz w:val="24"/>
          <w:szCs w:val="24"/>
        </w:rPr>
      </w:pPr>
      <w:r w:rsidRPr="00A16E8A">
        <w:rPr>
          <w:rFonts w:ascii="Times New Roman" w:eastAsia="Times New Roman" w:hAnsi="Times New Roman"/>
          <w:sz w:val="24"/>
          <w:szCs w:val="24"/>
        </w:rPr>
        <w:t>Въздействието на туризма и почивната дейност върху околната среда е навсякъде специфично в зависимост от различни фактори: вид туристическа дейност, големина на района, брой посетители, сезонна концентрация на туристи, видове използван транспорт, влияние на местната икономика, използване на ресурсите, третиране на отпадъците, качество на управление на туристическата дейност.</w:t>
      </w:r>
    </w:p>
    <w:p w:rsidR="00A16E8A" w:rsidRPr="00A16E8A" w:rsidRDefault="00A16E8A" w:rsidP="00C33065">
      <w:pPr>
        <w:spacing w:before="120" w:after="120" w:line="240" w:lineRule="auto"/>
        <w:jc w:val="both"/>
        <w:rPr>
          <w:rFonts w:ascii="Times New Roman" w:eastAsia="Times New Roman" w:hAnsi="Times New Roman"/>
          <w:sz w:val="24"/>
          <w:szCs w:val="24"/>
        </w:rPr>
      </w:pPr>
      <w:r w:rsidRPr="00A16E8A">
        <w:rPr>
          <w:rFonts w:ascii="Times New Roman" w:eastAsia="Times New Roman" w:hAnsi="Times New Roman"/>
          <w:sz w:val="24"/>
          <w:szCs w:val="24"/>
        </w:rPr>
        <w:t xml:space="preserve">Планините в </w:t>
      </w:r>
      <w:r w:rsidR="002C3677" w:rsidRPr="00B70DA8">
        <w:rPr>
          <w:rFonts w:ascii="Times New Roman" w:eastAsia="Times New Roman" w:hAnsi="Times New Roman"/>
          <w:sz w:val="24"/>
          <w:szCs w:val="24"/>
        </w:rPr>
        <w:t xml:space="preserve">България са </w:t>
      </w:r>
      <w:r w:rsidRPr="00A16E8A">
        <w:rPr>
          <w:rFonts w:ascii="Times New Roman" w:eastAsia="Times New Roman" w:hAnsi="Times New Roman"/>
          <w:sz w:val="24"/>
          <w:szCs w:val="24"/>
        </w:rPr>
        <w:t xml:space="preserve">останали </w:t>
      </w:r>
      <w:r w:rsidR="002C3677" w:rsidRPr="00B70DA8">
        <w:rPr>
          <w:rFonts w:ascii="Times New Roman" w:eastAsia="Times New Roman" w:hAnsi="Times New Roman"/>
          <w:sz w:val="24"/>
          <w:szCs w:val="24"/>
        </w:rPr>
        <w:t xml:space="preserve">едни от малкото места, които са </w:t>
      </w:r>
      <w:r w:rsidRPr="00A16E8A">
        <w:rPr>
          <w:rFonts w:ascii="Times New Roman" w:eastAsia="Times New Roman" w:hAnsi="Times New Roman"/>
          <w:sz w:val="24"/>
          <w:szCs w:val="24"/>
        </w:rPr>
        <w:t>почти незасегнати от човешката дейност. Те са с особено богато биоразнообразие.</w:t>
      </w:r>
    </w:p>
    <w:p w:rsidR="00A16E8A" w:rsidRPr="00A16E8A" w:rsidRDefault="00610F4E" w:rsidP="00C33065">
      <w:pPr>
        <w:spacing w:before="120" w:after="120" w:line="240" w:lineRule="auto"/>
        <w:jc w:val="both"/>
        <w:rPr>
          <w:rFonts w:ascii="Times New Roman" w:eastAsia="Times New Roman" w:hAnsi="Times New Roman"/>
          <w:sz w:val="24"/>
          <w:szCs w:val="24"/>
        </w:rPr>
      </w:pPr>
      <w:r>
        <w:rPr>
          <w:rFonts w:ascii="Times New Roman" w:eastAsia="Times New Roman" w:hAnsi="Times New Roman"/>
          <w:sz w:val="24"/>
          <w:szCs w:val="24"/>
        </w:rPr>
        <w:t>Най-</w:t>
      </w:r>
      <w:r w:rsidR="00A16E8A" w:rsidRPr="00A16E8A">
        <w:rPr>
          <w:rFonts w:ascii="Times New Roman" w:eastAsia="Times New Roman" w:hAnsi="Times New Roman"/>
          <w:sz w:val="24"/>
          <w:szCs w:val="24"/>
        </w:rPr>
        <w:t xml:space="preserve">съществените вреди за планините произлизат от голямата концентрация на туристи, изсичането на гори и интензивното използване на коли и пътища. </w:t>
      </w:r>
      <w:r w:rsidR="002C3677" w:rsidRPr="00B70DA8">
        <w:rPr>
          <w:rFonts w:ascii="Times New Roman" w:eastAsia="Times New Roman" w:hAnsi="Times New Roman"/>
          <w:sz w:val="24"/>
          <w:szCs w:val="24"/>
        </w:rPr>
        <w:t xml:space="preserve"> </w:t>
      </w:r>
    </w:p>
    <w:p w:rsidR="00A16E8A" w:rsidRPr="00A16E8A" w:rsidRDefault="00A16E8A" w:rsidP="00C33065">
      <w:pPr>
        <w:spacing w:before="120" w:after="120" w:line="240" w:lineRule="auto"/>
        <w:jc w:val="both"/>
        <w:rPr>
          <w:rFonts w:ascii="Times New Roman" w:eastAsia="Times New Roman" w:hAnsi="Times New Roman"/>
          <w:sz w:val="24"/>
          <w:szCs w:val="24"/>
        </w:rPr>
      </w:pPr>
      <w:r w:rsidRPr="00A16E8A">
        <w:rPr>
          <w:rFonts w:ascii="Times New Roman" w:eastAsia="Times New Roman" w:hAnsi="Times New Roman"/>
          <w:sz w:val="24"/>
          <w:szCs w:val="24"/>
        </w:rPr>
        <w:t>Друг проблем, свързан с планинския туризъм, е ерозията на почвата, предизвикана от стъпкването, карането на колите по нерегламентирани пътища и планинското колоездене. Тези дейности следва да бъдат регулирани чрез зониране и други ландшафтни мероприятия.</w:t>
      </w:r>
    </w:p>
    <w:p w:rsidR="00C33065" w:rsidRPr="00C33065" w:rsidRDefault="00C33065" w:rsidP="00C33065">
      <w:pPr>
        <w:spacing w:before="120" w:after="120" w:line="240" w:lineRule="auto"/>
        <w:jc w:val="both"/>
        <w:rPr>
          <w:rFonts w:ascii="Times New Roman" w:eastAsia="Times New Roman" w:hAnsi="Times New Roman"/>
          <w:sz w:val="24"/>
          <w:szCs w:val="24"/>
        </w:rPr>
      </w:pPr>
      <w:r w:rsidRPr="00C33065">
        <w:rPr>
          <w:rFonts w:ascii="Times New Roman" w:eastAsia="Times New Roman" w:hAnsi="Times New Roman"/>
          <w:sz w:val="24"/>
          <w:szCs w:val="24"/>
        </w:rPr>
        <w:t xml:space="preserve">В световен мащаб екотуризмът се очертава като един от най-бързо развиващите се сегменти на туристическата индустрия. Екотуризмът е малка пазарна ниша, която обхваща развитието и практикуването на разнообразни туристически дейности през цялата година от различни възрастови категории </w:t>
      </w:r>
      <w:r w:rsidR="00610F4E">
        <w:rPr>
          <w:rFonts w:ascii="Times New Roman" w:eastAsia="Times New Roman" w:hAnsi="Times New Roman"/>
          <w:sz w:val="24"/>
          <w:szCs w:val="24"/>
        </w:rPr>
        <w:t xml:space="preserve">туристи имащи </w:t>
      </w:r>
      <w:r w:rsidRPr="00C33065">
        <w:rPr>
          <w:rFonts w:ascii="Times New Roman" w:eastAsia="Times New Roman" w:hAnsi="Times New Roman"/>
          <w:sz w:val="24"/>
          <w:szCs w:val="24"/>
        </w:rPr>
        <w:t>различни интереси.</w:t>
      </w:r>
    </w:p>
    <w:p w:rsidR="00DF5C6F" w:rsidRDefault="00C33065" w:rsidP="00C33065">
      <w:pPr>
        <w:spacing w:before="120" w:after="120" w:line="240" w:lineRule="auto"/>
        <w:jc w:val="both"/>
        <w:rPr>
          <w:rFonts w:ascii="Times New Roman" w:eastAsia="Times New Roman" w:hAnsi="Times New Roman"/>
          <w:sz w:val="24"/>
          <w:szCs w:val="24"/>
        </w:rPr>
      </w:pPr>
      <w:r w:rsidRPr="00B70DA8">
        <w:rPr>
          <w:rFonts w:ascii="Times New Roman" w:eastAsia="Times New Roman" w:hAnsi="Times New Roman"/>
          <w:sz w:val="24"/>
          <w:szCs w:val="24"/>
        </w:rPr>
        <w:t xml:space="preserve"> </w:t>
      </w:r>
    </w:p>
    <w:p w:rsidR="00C33065" w:rsidRPr="00B70DA8" w:rsidRDefault="00C33065" w:rsidP="00C33065">
      <w:pPr>
        <w:spacing w:before="120" w:after="120" w:line="240" w:lineRule="auto"/>
        <w:jc w:val="both"/>
        <w:rPr>
          <w:rFonts w:ascii="Times New Roman" w:eastAsia="Times New Roman" w:hAnsi="Times New Roman"/>
          <w:b/>
          <w:color w:val="0070C0"/>
          <w:sz w:val="24"/>
          <w:szCs w:val="24"/>
        </w:rPr>
      </w:pPr>
      <w:r w:rsidRPr="00B70DA8">
        <w:rPr>
          <w:rFonts w:ascii="Times New Roman" w:eastAsia="Times New Roman" w:hAnsi="Times New Roman"/>
          <w:b/>
          <w:color w:val="0070C0"/>
          <w:sz w:val="24"/>
          <w:szCs w:val="24"/>
        </w:rPr>
        <w:t>Пещери</w:t>
      </w:r>
    </w:p>
    <w:p w:rsidR="00C33065" w:rsidRDefault="00C33065" w:rsidP="00C33065">
      <w:pPr>
        <w:spacing w:before="120" w:after="120" w:line="240" w:lineRule="auto"/>
        <w:jc w:val="both"/>
        <w:rPr>
          <w:rFonts w:ascii="Times New Roman" w:eastAsia="Times New Roman" w:hAnsi="Times New Roman"/>
          <w:sz w:val="24"/>
          <w:szCs w:val="24"/>
        </w:rPr>
      </w:pPr>
      <w:r w:rsidRPr="00B70DA8">
        <w:rPr>
          <w:rFonts w:ascii="Times New Roman" w:eastAsia="Times New Roman" w:hAnsi="Times New Roman"/>
          <w:sz w:val="24"/>
          <w:szCs w:val="24"/>
        </w:rPr>
        <w:t>Т</w:t>
      </w:r>
      <w:r w:rsidR="008F2FB9" w:rsidRPr="00B70DA8">
        <w:rPr>
          <w:rFonts w:ascii="Times New Roman" w:eastAsia="Times New Roman" w:hAnsi="Times New Roman"/>
          <w:sz w:val="24"/>
          <w:szCs w:val="24"/>
        </w:rPr>
        <w:t xml:space="preserve">ериторията на община Ябланица </w:t>
      </w:r>
      <w:r w:rsidRPr="00B70DA8">
        <w:rPr>
          <w:rFonts w:ascii="Times New Roman" w:eastAsia="Times New Roman" w:hAnsi="Times New Roman"/>
          <w:sz w:val="24"/>
          <w:szCs w:val="24"/>
        </w:rPr>
        <w:t xml:space="preserve">е една силно изразена кaрстовa територия нa ниски до 400 м хълмисто-плaтовидни земи. Нa територията на община Ябланица е рaзвит пълният комплекс от повърхностни и подземни кaрстови форми, кaто отделните обекти сa рaзположени едни спрямо други нa съвсем късо рaзстояние.  </w:t>
      </w:r>
    </w:p>
    <w:p w:rsidR="005111B4" w:rsidRDefault="005111B4" w:rsidP="00C33065">
      <w:pPr>
        <w:spacing w:before="120" w:after="120" w:line="240" w:lineRule="auto"/>
        <w:jc w:val="both"/>
        <w:rPr>
          <w:rFonts w:ascii="Times New Roman" w:hAnsi="Times New Roman"/>
          <w:sz w:val="24"/>
          <w:szCs w:val="24"/>
        </w:rPr>
      </w:pPr>
      <w:r w:rsidRPr="005111B4">
        <w:rPr>
          <w:rFonts w:ascii="Times New Roman" w:hAnsi="Times New Roman"/>
          <w:sz w:val="24"/>
          <w:szCs w:val="24"/>
        </w:rPr>
        <w:t xml:space="preserve">Спелеологията е наука, приключение, екстремен спорт, понякога просто разходка или приятна почивка. </w:t>
      </w:r>
      <w:r>
        <w:rPr>
          <w:rFonts w:ascii="Times New Roman" w:hAnsi="Times New Roman"/>
          <w:sz w:val="24"/>
          <w:szCs w:val="24"/>
        </w:rPr>
        <w:t xml:space="preserve">Само </w:t>
      </w:r>
      <w:r w:rsidR="000A7EDC">
        <w:rPr>
          <w:rFonts w:ascii="Times New Roman" w:hAnsi="Times New Roman"/>
          <w:sz w:val="24"/>
          <w:szCs w:val="24"/>
        </w:rPr>
        <w:t>„</w:t>
      </w:r>
      <w:r>
        <w:rPr>
          <w:rFonts w:ascii="Times New Roman" w:hAnsi="Times New Roman"/>
          <w:sz w:val="24"/>
          <w:szCs w:val="24"/>
        </w:rPr>
        <w:t>Съев</w:t>
      </w:r>
      <w:r w:rsidR="000A7EDC">
        <w:rPr>
          <w:rFonts w:ascii="Times New Roman" w:hAnsi="Times New Roman"/>
          <w:sz w:val="24"/>
          <w:szCs w:val="24"/>
        </w:rPr>
        <w:t>ат</w:t>
      </w:r>
      <w:r>
        <w:rPr>
          <w:rFonts w:ascii="Times New Roman" w:hAnsi="Times New Roman"/>
          <w:sz w:val="24"/>
          <w:szCs w:val="24"/>
        </w:rPr>
        <w:t>а дупка</w:t>
      </w:r>
      <w:r w:rsidR="000A7EDC">
        <w:rPr>
          <w:rFonts w:ascii="Times New Roman" w:hAnsi="Times New Roman"/>
          <w:sz w:val="24"/>
          <w:szCs w:val="24"/>
        </w:rPr>
        <w:t>“</w:t>
      </w:r>
      <w:r>
        <w:rPr>
          <w:rFonts w:ascii="Times New Roman" w:hAnsi="Times New Roman"/>
          <w:sz w:val="24"/>
          <w:szCs w:val="24"/>
        </w:rPr>
        <w:t xml:space="preserve"> на територията на община Ябланица е </w:t>
      </w:r>
      <w:r w:rsidRPr="005111B4">
        <w:rPr>
          <w:rFonts w:ascii="Times New Roman" w:hAnsi="Times New Roman"/>
          <w:sz w:val="24"/>
          <w:szCs w:val="24"/>
        </w:rPr>
        <w:t>благоустроен</w:t>
      </w:r>
      <w:r>
        <w:rPr>
          <w:rFonts w:ascii="Times New Roman" w:hAnsi="Times New Roman"/>
          <w:sz w:val="24"/>
          <w:szCs w:val="24"/>
        </w:rPr>
        <w:t xml:space="preserve">а </w:t>
      </w:r>
      <w:r w:rsidRPr="005111B4">
        <w:rPr>
          <w:rFonts w:ascii="Times New Roman" w:hAnsi="Times New Roman"/>
          <w:sz w:val="24"/>
          <w:szCs w:val="24"/>
        </w:rPr>
        <w:t>и достъпн</w:t>
      </w:r>
      <w:r>
        <w:rPr>
          <w:rFonts w:ascii="Times New Roman" w:hAnsi="Times New Roman"/>
          <w:sz w:val="24"/>
          <w:szCs w:val="24"/>
        </w:rPr>
        <w:t>а</w:t>
      </w:r>
      <w:r w:rsidRPr="005111B4">
        <w:rPr>
          <w:rFonts w:ascii="Times New Roman" w:hAnsi="Times New Roman"/>
          <w:sz w:val="24"/>
          <w:szCs w:val="24"/>
        </w:rPr>
        <w:t xml:space="preserve"> за всеки любител на природата. В останалите </w:t>
      </w:r>
      <w:r w:rsidR="00DF5C6F">
        <w:rPr>
          <w:rFonts w:ascii="Times New Roman" w:hAnsi="Times New Roman"/>
          <w:sz w:val="24"/>
          <w:szCs w:val="24"/>
        </w:rPr>
        <w:t xml:space="preserve">пещери </w:t>
      </w:r>
      <w:r w:rsidRPr="005111B4">
        <w:rPr>
          <w:rFonts w:ascii="Times New Roman" w:hAnsi="Times New Roman"/>
          <w:sz w:val="24"/>
          <w:szCs w:val="24"/>
        </w:rPr>
        <w:t xml:space="preserve">е желателно да се влиза с екипировка, квалифициран водач и </w:t>
      </w:r>
      <w:r w:rsidR="00DF5C6F">
        <w:rPr>
          <w:rFonts w:ascii="Times New Roman" w:hAnsi="Times New Roman"/>
          <w:sz w:val="24"/>
          <w:szCs w:val="24"/>
        </w:rPr>
        <w:t xml:space="preserve">в </w:t>
      </w:r>
      <w:r>
        <w:rPr>
          <w:rFonts w:ascii="Times New Roman" w:hAnsi="Times New Roman"/>
          <w:sz w:val="24"/>
          <w:szCs w:val="24"/>
        </w:rPr>
        <w:t xml:space="preserve">добра </w:t>
      </w:r>
      <w:r w:rsidRPr="005111B4">
        <w:rPr>
          <w:rFonts w:ascii="Times New Roman" w:hAnsi="Times New Roman"/>
          <w:sz w:val="24"/>
          <w:szCs w:val="24"/>
        </w:rPr>
        <w:t xml:space="preserve">спортна форма. </w:t>
      </w:r>
      <w:r>
        <w:rPr>
          <w:rFonts w:ascii="Times New Roman" w:hAnsi="Times New Roman"/>
          <w:sz w:val="24"/>
          <w:szCs w:val="24"/>
        </w:rPr>
        <w:t>В</w:t>
      </w:r>
      <w:r w:rsidRPr="005111B4">
        <w:rPr>
          <w:rFonts w:ascii="Times New Roman" w:hAnsi="Times New Roman"/>
          <w:sz w:val="24"/>
          <w:szCs w:val="24"/>
        </w:rPr>
        <w:t xml:space="preserve"> по-трудните и красиви пещери</w:t>
      </w:r>
      <w:r>
        <w:rPr>
          <w:rFonts w:ascii="Times New Roman" w:hAnsi="Times New Roman"/>
          <w:sz w:val="24"/>
          <w:szCs w:val="24"/>
        </w:rPr>
        <w:t xml:space="preserve"> трябва да се влиза </w:t>
      </w:r>
      <w:r w:rsidR="00DF5C6F">
        <w:rPr>
          <w:rFonts w:ascii="Times New Roman" w:hAnsi="Times New Roman"/>
          <w:sz w:val="24"/>
          <w:szCs w:val="24"/>
        </w:rPr>
        <w:t xml:space="preserve">и </w:t>
      </w:r>
      <w:r>
        <w:rPr>
          <w:rFonts w:ascii="Times New Roman" w:hAnsi="Times New Roman"/>
          <w:sz w:val="24"/>
          <w:szCs w:val="24"/>
        </w:rPr>
        <w:t>с необходимата подготовка.</w:t>
      </w:r>
    </w:p>
    <w:p w:rsidR="005111B4" w:rsidRDefault="005111B4" w:rsidP="00C33065">
      <w:pPr>
        <w:spacing w:before="120" w:after="120" w:line="240" w:lineRule="auto"/>
        <w:jc w:val="both"/>
        <w:rPr>
          <w:rFonts w:ascii="Times New Roman" w:hAnsi="Times New Roman"/>
          <w:sz w:val="24"/>
          <w:szCs w:val="24"/>
        </w:rPr>
      </w:pPr>
      <w:r>
        <w:rPr>
          <w:rFonts w:ascii="Times New Roman" w:hAnsi="Times New Roman"/>
          <w:sz w:val="24"/>
          <w:szCs w:val="24"/>
        </w:rPr>
        <w:t>Поради карстовия характер на региона на територията на община Ябланица са разположени много пещери. В таблицата по-долу можете да се запознаете с тях.</w:t>
      </w:r>
    </w:p>
    <w:p w:rsidR="005111B4" w:rsidRDefault="005111B4" w:rsidP="00C33065">
      <w:pPr>
        <w:spacing w:before="120" w:after="120" w:line="240" w:lineRule="auto"/>
        <w:jc w:val="both"/>
        <w:rPr>
          <w:rFonts w:ascii="Times New Roman" w:hAnsi="Times New Roman"/>
          <w:sz w:val="24"/>
          <w:szCs w:val="24"/>
        </w:rPr>
      </w:pPr>
    </w:p>
    <w:p w:rsidR="005111B4" w:rsidRDefault="005111B4" w:rsidP="009742C5">
      <w:pPr>
        <w:spacing w:before="120" w:after="120" w:line="240" w:lineRule="auto"/>
        <w:ind w:right="-108"/>
        <w:rPr>
          <w:rFonts w:ascii="Times New Roman" w:hAnsi="Times New Roman"/>
          <w:b/>
          <w:sz w:val="21"/>
          <w:szCs w:val="21"/>
        </w:rPr>
        <w:sectPr w:rsidR="005111B4" w:rsidSect="00523988">
          <w:footerReference w:type="even" r:id="rId41"/>
          <w:footerReference w:type="default" r:id="rId42"/>
          <w:pgSz w:w="11906" w:h="16838"/>
          <w:pgMar w:top="1417" w:right="1417" w:bottom="1417" w:left="1417" w:header="708" w:footer="708" w:gutter="0"/>
          <w:pgNumType w:chapStyle="1"/>
          <w:cols w:space="708"/>
          <w:titlePg/>
          <w:docGrid w:linePitch="360"/>
        </w:sectPr>
      </w:pPr>
    </w:p>
    <w:tbl>
      <w:tblPr>
        <w:tblW w:w="14458" w:type="dxa"/>
        <w:jc w:val="center"/>
        <w:tblInd w:w="-3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276"/>
        <w:gridCol w:w="1275"/>
        <w:gridCol w:w="2497"/>
        <w:gridCol w:w="1276"/>
        <w:gridCol w:w="851"/>
        <w:gridCol w:w="1330"/>
        <w:gridCol w:w="709"/>
        <w:gridCol w:w="850"/>
        <w:gridCol w:w="851"/>
        <w:gridCol w:w="992"/>
      </w:tblGrid>
      <w:tr w:rsidR="000A7EDC" w:rsidRPr="00B70DA8" w:rsidTr="000A7EDC">
        <w:trPr>
          <w:trHeight w:val="693"/>
          <w:jc w:val="center"/>
        </w:trPr>
        <w:tc>
          <w:tcPr>
            <w:tcW w:w="2551" w:type="dxa"/>
          </w:tcPr>
          <w:p w:rsidR="00C33065" w:rsidRPr="00B70DA8" w:rsidRDefault="00C33065" w:rsidP="000A7EDC">
            <w:pPr>
              <w:spacing w:after="0" w:line="240" w:lineRule="auto"/>
              <w:ind w:left="-142" w:right="-108"/>
              <w:rPr>
                <w:rFonts w:ascii="Times New Roman" w:hAnsi="Times New Roman"/>
                <w:b/>
                <w:sz w:val="21"/>
                <w:szCs w:val="21"/>
              </w:rPr>
            </w:pPr>
            <w:r w:rsidRPr="00B70DA8">
              <w:rPr>
                <w:rFonts w:ascii="Times New Roman" w:hAnsi="Times New Roman"/>
                <w:b/>
                <w:sz w:val="21"/>
                <w:szCs w:val="21"/>
              </w:rPr>
              <w:t>Име на пещерата</w:t>
            </w:r>
          </w:p>
        </w:tc>
        <w:tc>
          <w:tcPr>
            <w:tcW w:w="1276" w:type="dxa"/>
          </w:tcPr>
          <w:p w:rsidR="00C33065" w:rsidRPr="00B70DA8" w:rsidRDefault="00C33065" w:rsidP="000A7EDC">
            <w:pPr>
              <w:spacing w:after="0" w:line="240" w:lineRule="auto"/>
              <w:ind w:right="-108"/>
              <w:rPr>
                <w:rFonts w:ascii="Times New Roman" w:eastAsia="Times New Roman" w:hAnsi="Times New Roman"/>
                <w:b/>
                <w:sz w:val="21"/>
                <w:szCs w:val="21"/>
              </w:rPr>
            </w:pPr>
            <w:r w:rsidRPr="00B70DA8">
              <w:rPr>
                <w:rFonts w:ascii="Times New Roman" w:eastAsia="Times New Roman" w:hAnsi="Times New Roman"/>
                <w:b/>
                <w:sz w:val="21"/>
                <w:szCs w:val="21"/>
              </w:rPr>
              <w:t>Идентифи</w:t>
            </w:r>
            <w:r w:rsidR="005111B4">
              <w:rPr>
                <w:rFonts w:ascii="Times New Roman" w:eastAsia="Times New Roman" w:hAnsi="Times New Roman"/>
                <w:b/>
                <w:sz w:val="21"/>
                <w:szCs w:val="21"/>
              </w:rPr>
              <w:t>-</w:t>
            </w:r>
            <w:r w:rsidRPr="00B70DA8">
              <w:rPr>
                <w:rFonts w:ascii="Times New Roman" w:eastAsia="Times New Roman" w:hAnsi="Times New Roman"/>
                <w:b/>
                <w:sz w:val="21"/>
                <w:szCs w:val="21"/>
              </w:rPr>
              <w:t>кация</w:t>
            </w:r>
          </w:p>
          <w:p w:rsidR="00C33065" w:rsidRPr="00B70DA8" w:rsidRDefault="00C33065" w:rsidP="000A7EDC">
            <w:pPr>
              <w:spacing w:after="0" w:line="240" w:lineRule="auto"/>
              <w:rPr>
                <w:rFonts w:ascii="Times New Roman" w:hAnsi="Times New Roman"/>
                <w:b/>
                <w:sz w:val="21"/>
                <w:szCs w:val="21"/>
              </w:rPr>
            </w:pPr>
            <w:r w:rsidRPr="00B70DA8">
              <w:rPr>
                <w:rFonts w:ascii="Times New Roman" w:eastAsia="Times New Roman" w:hAnsi="Times New Roman"/>
                <w:b/>
                <w:sz w:val="21"/>
                <w:szCs w:val="21"/>
              </w:rPr>
              <w:t>БФСп №</w:t>
            </w:r>
          </w:p>
        </w:tc>
        <w:tc>
          <w:tcPr>
            <w:tcW w:w="1275" w:type="dxa"/>
          </w:tcPr>
          <w:p w:rsidR="00C33065" w:rsidRPr="00B70DA8" w:rsidRDefault="00C33065" w:rsidP="000A7EDC">
            <w:pPr>
              <w:spacing w:after="0" w:line="240" w:lineRule="auto"/>
              <w:rPr>
                <w:rFonts w:ascii="Times New Roman" w:hAnsi="Times New Roman"/>
                <w:b/>
                <w:sz w:val="21"/>
                <w:szCs w:val="21"/>
              </w:rPr>
            </w:pPr>
            <w:r w:rsidRPr="00B70DA8">
              <w:rPr>
                <w:rFonts w:ascii="Times New Roman" w:eastAsia="Times New Roman" w:hAnsi="Times New Roman"/>
                <w:b/>
                <w:sz w:val="21"/>
                <w:szCs w:val="21"/>
              </w:rPr>
              <w:t>№ район и пещера</w:t>
            </w:r>
          </w:p>
        </w:tc>
        <w:tc>
          <w:tcPr>
            <w:tcW w:w="2497" w:type="dxa"/>
          </w:tcPr>
          <w:p w:rsidR="00C33065" w:rsidRPr="00B70DA8" w:rsidRDefault="00C33065" w:rsidP="000A7EDC">
            <w:pPr>
              <w:spacing w:after="0" w:line="240" w:lineRule="auto"/>
              <w:rPr>
                <w:rFonts w:ascii="Times New Roman" w:hAnsi="Times New Roman"/>
                <w:b/>
                <w:sz w:val="21"/>
                <w:szCs w:val="21"/>
              </w:rPr>
            </w:pPr>
            <w:r w:rsidRPr="00B70DA8">
              <w:rPr>
                <w:rFonts w:ascii="Times New Roman" w:eastAsia="Times New Roman" w:hAnsi="Times New Roman"/>
                <w:b/>
                <w:sz w:val="21"/>
                <w:szCs w:val="21"/>
              </w:rPr>
              <w:t>Район и област</w:t>
            </w:r>
          </w:p>
        </w:tc>
        <w:tc>
          <w:tcPr>
            <w:tcW w:w="1276" w:type="dxa"/>
          </w:tcPr>
          <w:p w:rsidR="00C33065" w:rsidRPr="00B70DA8" w:rsidRDefault="00C33065" w:rsidP="000A7EDC">
            <w:pPr>
              <w:spacing w:after="0" w:line="240" w:lineRule="auto"/>
              <w:rPr>
                <w:rFonts w:ascii="Times New Roman" w:hAnsi="Times New Roman"/>
                <w:b/>
                <w:sz w:val="21"/>
                <w:szCs w:val="21"/>
              </w:rPr>
            </w:pPr>
            <w:r w:rsidRPr="00B70DA8">
              <w:rPr>
                <w:rFonts w:ascii="Times New Roman" w:eastAsia="Times New Roman" w:hAnsi="Times New Roman"/>
                <w:b/>
                <w:sz w:val="21"/>
                <w:szCs w:val="21"/>
              </w:rPr>
              <w:t>Место-поло-жение</w:t>
            </w:r>
          </w:p>
        </w:tc>
        <w:tc>
          <w:tcPr>
            <w:tcW w:w="851" w:type="dxa"/>
          </w:tcPr>
          <w:p w:rsidR="00C33065" w:rsidRPr="00B70DA8" w:rsidRDefault="00C33065" w:rsidP="000A7EDC">
            <w:pPr>
              <w:spacing w:after="0" w:line="240" w:lineRule="auto"/>
              <w:rPr>
                <w:rFonts w:ascii="Times New Roman" w:hAnsi="Times New Roman"/>
                <w:b/>
                <w:sz w:val="21"/>
                <w:szCs w:val="21"/>
              </w:rPr>
            </w:pPr>
            <w:r w:rsidRPr="00B70DA8">
              <w:rPr>
                <w:rFonts w:ascii="Times New Roman" w:hAnsi="Times New Roman"/>
                <w:b/>
                <w:sz w:val="21"/>
                <w:szCs w:val="21"/>
              </w:rPr>
              <w:t>Вид</w:t>
            </w:r>
          </w:p>
        </w:tc>
        <w:tc>
          <w:tcPr>
            <w:tcW w:w="1330" w:type="dxa"/>
          </w:tcPr>
          <w:p w:rsidR="00C33065" w:rsidRPr="00B70DA8" w:rsidRDefault="00C33065" w:rsidP="000A7EDC">
            <w:pPr>
              <w:spacing w:after="0" w:line="240" w:lineRule="auto"/>
              <w:ind w:left="-108" w:right="-144"/>
              <w:rPr>
                <w:rFonts w:ascii="Times New Roman" w:hAnsi="Times New Roman"/>
                <w:b/>
                <w:sz w:val="21"/>
                <w:szCs w:val="21"/>
              </w:rPr>
            </w:pPr>
            <w:r w:rsidRPr="00B70DA8">
              <w:rPr>
                <w:rFonts w:ascii="Times New Roman" w:hAnsi="Times New Roman"/>
                <w:b/>
                <w:sz w:val="21"/>
                <w:szCs w:val="21"/>
              </w:rPr>
              <w:t>Разкло-неност</w:t>
            </w:r>
          </w:p>
        </w:tc>
        <w:tc>
          <w:tcPr>
            <w:tcW w:w="709" w:type="dxa"/>
          </w:tcPr>
          <w:p w:rsidR="00C33065" w:rsidRPr="00B70DA8" w:rsidRDefault="00C33065" w:rsidP="000A7EDC">
            <w:pPr>
              <w:spacing w:after="0" w:line="240" w:lineRule="auto"/>
              <w:ind w:left="-108"/>
              <w:rPr>
                <w:rFonts w:ascii="Times New Roman" w:hAnsi="Times New Roman"/>
                <w:b/>
                <w:sz w:val="21"/>
                <w:szCs w:val="21"/>
              </w:rPr>
            </w:pPr>
            <w:r w:rsidRPr="00B70DA8">
              <w:rPr>
                <w:rFonts w:ascii="Times New Roman" w:hAnsi="Times New Roman"/>
                <w:b/>
                <w:sz w:val="21"/>
                <w:szCs w:val="21"/>
              </w:rPr>
              <w:t>Обща дъл-жина</w:t>
            </w:r>
          </w:p>
        </w:tc>
        <w:tc>
          <w:tcPr>
            <w:tcW w:w="850" w:type="dxa"/>
          </w:tcPr>
          <w:p w:rsidR="00C33065" w:rsidRPr="00B70DA8" w:rsidRDefault="00C33065" w:rsidP="000A7EDC">
            <w:pPr>
              <w:spacing w:after="0" w:line="240" w:lineRule="auto"/>
              <w:ind w:left="-108" w:right="-108"/>
              <w:rPr>
                <w:rFonts w:ascii="Times New Roman" w:hAnsi="Times New Roman"/>
                <w:b/>
                <w:sz w:val="21"/>
                <w:szCs w:val="21"/>
              </w:rPr>
            </w:pPr>
            <w:r w:rsidRPr="00B70DA8">
              <w:rPr>
                <w:rFonts w:ascii="Times New Roman" w:hAnsi="Times New Roman"/>
                <w:b/>
                <w:sz w:val="21"/>
                <w:szCs w:val="21"/>
              </w:rPr>
              <w:t>Дени-велация</w:t>
            </w:r>
          </w:p>
        </w:tc>
        <w:tc>
          <w:tcPr>
            <w:tcW w:w="851" w:type="dxa"/>
          </w:tcPr>
          <w:p w:rsidR="00C33065" w:rsidRPr="00B70DA8" w:rsidRDefault="00C33065" w:rsidP="000A7EDC">
            <w:pPr>
              <w:spacing w:after="0" w:line="240" w:lineRule="auto"/>
              <w:ind w:left="-108"/>
              <w:rPr>
                <w:rFonts w:ascii="Times New Roman" w:hAnsi="Times New Roman"/>
                <w:b/>
                <w:sz w:val="21"/>
                <w:szCs w:val="21"/>
              </w:rPr>
            </w:pPr>
            <w:r w:rsidRPr="00B70DA8">
              <w:rPr>
                <w:rFonts w:ascii="Times New Roman" w:hAnsi="Times New Roman"/>
                <w:b/>
                <w:sz w:val="21"/>
                <w:szCs w:val="21"/>
              </w:rPr>
              <w:t>Дълбо-чина</w:t>
            </w:r>
          </w:p>
        </w:tc>
        <w:tc>
          <w:tcPr>
            <w:tcW w:w="992" w:type="dxa"/>
          </w:tcPr>
          <w:p w:rsidR="00C33065" w:rsidRPr="00B70DA8" w:rsidRDefault="00C33065" w:rsidP="000A7EDC">
            <w:pPr>
              <w:spacing w:after="0" w:line="240" w:lineRule="auto"/>
              <w:ind w:left="-108"/>
              <w:rPr>
                <w:rFonts w:ascii="Times New Roman" w:hAnsi="Times New Roman"/>
                <w:b/>
                <w:sz w:val="21"/>
                <w:szCs w:val="21"/>
              </w:rPr>
            </w:pPr>
            <w:r w:rsidRPr="00B70DA8">
              <w:rPr>
                <w:rFonts w:ascii="Times New Roman" w:hAnsi="Times New Roman"/>
                <w:b/>
                <w:sz w:val="21"/>
                <w:szCs w:val="21"/>
              </w:rPr>
              <w:t>Достъп</w:t>
            </w:r>
          </w:p>
        </w:tc>
      </w:tr>
      <w:tr w:rsidR="000A7EDC" w:rsidRPr="00B70DA8" w:rsidTr="000A7EDC">
        <w:trPr>
          <w:trHeight w:val="610"/>
          <w:jc w:val="center"/>
        </w:trPr>
        <w:tc>
          <w:tcPr>
            <w:tcW w:w="2551" w:type="dxa"/>
          </w:tcPr>
          <w:p w:rsidR="00C33065" w:rsidRPr="000A7EDC" w:rsidRDefault="00C33065" w:rsidP="000A7EDC">
            <w:pPr>
              <w:spacing w:after="0" w:line="240" w:lineRule="auto"/>
              <w:ind w:right="-54"/>
              <w:rPr>
                <w:rFonts w:ascii="Times New Roman" w:hAnsi="Times New Roman"/>
                <w:b/>
                <w:i/>
                <w:sz w:val="21"/>
                <w:szCs w:val="21"/>
              </w:rPr>
            </w:pPr>
            <w:r w:rsidRPr="000A7EDC">
              <w:rPr>
                <w:rFonts w:ascii="Times New Roman" w:hAnsi="Times New Roman"/>
                <w:b/>
                <w:i/>
                <w:sz w:val="21"/>
                <w:szCs w:val="21"/>
              </w:rPr>
              <w:t>Съевата дупка</w:t>
            </w:r>
          </w:p>
        </w:tc>
        <w:tc>
          <w:tcPr>
            <w:tcW w:w="1276" w:type="dxa"/>
          </w:tcPr>
          <w:p w:rsidR="00C33065" w:rsidRPr="00B70DA8" w:rsidRDefault="00C33065" w:rsidP="000A7EDC">
            <w:pPr>
              <w:spacing w:after="0" w:line="240" w:lineRule="auto"/>
              <w:rPr>
                <w:rFonts w:ascii="Times New Roman" w:hAnsi="Times New Roman"/>
                <w:sz w:val="21"/>
                <w:szCs w:val="21"/>
              </w:rPr>
            </w:pPr>
            <w:r w:rsidRPr="00B70DA8">
              <w:rPr>
                <w:rFonts w:ascii="Times New Roman" w:hAnsi="Times New Roman"/>
                <w:sz w:val="21"/>
                <w:szCs w:val="21"/>
              </w:rPr>
              <w:t>1185</w:t>
            </w:r>
          </w:p>
        </w:tc>
        <w:tc>
          <w:tcPr>
            <w:tcW w:w="1275" w:type="dxa"/>
          </w:tcPr>
          <w:p w:rsidR="00C33065" w:rsidRPr="00B70DA8" w:rsidRDefault="00C33065" w:rsidP="000A7EDC">
            <w:pPr>
              <w:spacing w:after="0" w:line="240" w:lineRule="auto"/>
              <w:rPr>
                <w:rFonts w:ascii="Times New Roman" w:hAnsi="Times New Roman"/>
                <w:sz w:val="21"/>
                <w:szCs w:val="21"/>
              </w:rPr>
            </w:pPr>
          </w:p>
        </w:tc>
        <w:tc>
          <w:tcPr>
            <w:tcW w:w="2497" w:type="dxa"/>
          </w:tcPr>
          <w:p w:rsidR="00C33065" w:rsidRPr="00B70DA8" w:rsidRDefault="000A7EDC" w:rsidP="000A7EDC">
            <w:pPr>
              <w:spacing w:after="0" w:line="240" w:lineRule="auto"/>
              <w:rPr>
                <w:rFonts w:ascii="Times New Roman" w:hAnsi="Times New Roman"/>
                <w:sz w:val="21"/>
                <w:szCs w:val="21"/>
              </w:rPr>
            </w:pPr>
            <w:r>
              <w:rPr>
                <w:rFonts w:ascii="Times New Roman" w:eastAsia="Times New Roman" w:hAnsi="Times New Roman"/>
                <w:sz w:val="21"/>
                <w:szCs w:val="21"/>
              </w:rPr>
              <w:t>Панежки район, Старо-планин</w:t>
            </w:r>
            <w:r w:rsidR="00C33065" w:rsidRPr="00B70DA8">
              <w:rPr>
                <w:rFonts w:ascii="Times New Roman" w:eastAsia="Times New Roman" w:hAnsi="Times New Roman"/>
                <w:sz w:val="21"/>
                <w:szCs w:val="21"/>
              </w:rPr>
              <w:t>ска област</w:t>
            </w:r>
          </w:p>
        </w:tc>
        <w:tc>
          <w:tcPr>
            <w:tcW w:w="1276" w:type="dxa"/>
          </w:tcPr>
          <w:p w:rsidR="00C33065" w:rsidRPr="00B70DA8" w:rsidRDefault="00C33065" w:rsidP="000A7EDC">
            <w:pPr>
              <w:spacing w:after="0" w:line="240" w:lineRule="auto"/>
              <w:rPr>
                <w:rFonts w:ascii="Times New Roman" w:hAnsi="Times New Roman"/>
                <w:sz w:val="21"/>
                <w:szCs w:val="21"/>
              </w:rPr>
            </w:pPr>
            <w:r w:rsidRPr="00B70DA8">
              <w:rPr>
                <w:rFonts w:ascii="Times New Roman" w:hAnsi="Times New Roman"/>
                <w:sz w:val="21"/>
                <w:szCs w:val="21"/>
              </w:rPr>
              <w:t>с.Брест-ница</w:t>
            </w:r>
          </w:p>
        </w:tc>
        <w:tc>
          <w:tcPr>
            <w:tcW w:w="851" w:type="dxa"/>
          </w:tcPr>
          <w:p w:rsidR="00C33065" w:rsidRPr="00B70DA8" w:rsidRDefault="00C33065" w:rsidP="000A7EDC">
            <w:pPr>
              <w:spacing w:after="0" w:line="240" w:lineRule="auto"/>
              <w:ind w:left="-108" w:right="-108"/>
              <w:rPr>
                <w:rFonts w:ascii="Times New Roman" w:hAnsi="Times New Roman"/>
                <w:sz w:val="21"/>
                <w:szCs w:val="21"/>
              </w:rPr>
            </w:pPr>
            <w:r w:rsidRPr="00B70DA8">
              <w:rPr>
                <w:rFonts w:ascii="Times New Roman" w:hAnsi="Times New Roman"/>
                <w:sz w:val="21"/>
                <w:szCs w:val="21"/>
              </w:rPr>
              <w:t>Пещера</w:t>
            </w:r>
          </w:p>
        </w:tc>
        <w:tc>
          <w:tcPr>
            <w:tcW w:w="1330" w:type="dxa"/>
          </w:tcPr>
          <w:p w:rsidR="00C33065" w:rsidRPr="00B70DA8" w:rsidRDefault="00C33065" w:rsidP="000A7EDC">
            <w:pPr>
              <w:spacing w:after="0" w:line="240" w:lineRule="auto"/>
              <w:ind w:left="-108" w:right="-108"/>
              <w:rPr>
                <w:rFonts w:ascii="Times New Roman" w:hAnsi="Times New Roman"/>
                <w:sz w:val="21"/>
                <w:szCs w:val="21"/>
              </w:rPr>
            </w:pPr>
          </w:p>
        </w:tc>
        <w:tc>
          <w:tcPr>
            <w:tcW w:w="709" w:type="dxa"/>
          </w:tcPr>
          <w:p w:rsidR="00C33065" w:rsidRPr="00B70DA8" w:rsidRDefault="00C33065" w:rsidP="000A7EDC">
            <w:pPr>
              <w:spacing w:after="0" w:line="240" w:lineRule="auto"/>
              <w:ind w:left="-108" w:right="-108"/>
              <w:rPr>
                <w:rFonts w:ascii="Times New Roman" w:hAnsi="Times New Roman"/>
                <w:sz w:val="21"/>
                <w:szCs w:val="21"/>
              </w:rPr>
            </w:pPr>
            <w:r w:rsidRPr="00B70DA8">
              <w:rPr>
                <w:rFonts w:ascii="Times New Roman" w:hAnsi="Times New Roman"/>
                <w:sz w:val="21"/>
                <w:szCs w:val="21"/>
              </w:rPr>
              <w:t>210</w:t>
            </w:r>
          </w:p>
        </w:tc>
        <w:tc>
          <w:tcPr>
            <w:tcW w:w="850" w:type="dxa"/>
          </w:tcPr>
          <w:p w:rsidR="00C33065" w:rsidRPr="00B70DA8" w:rsidRDefault="00C33065" w:rsidP="000A7EDC">
            <w:pPr>
              <w:spacing w:after="0" w:line="240" w:lineRule="auto"/>
              <w:ind w:left="-108" w:right="-108"/>
              <w:rPr>
                <w:rFonts w:ascii="Times New Roman" w:hAnsi="Times New Roman"/>
                <w:sz w:val="21"/>
                <w:szCs w:val="21"/>
              </w:rPr>
            </w:pPr>
            <w:r w:rsidRPr="00B70DA8">
              <w:rPr>
                <w:rFonts w:ascii="Times New Roman" w:hAnsi="Times New Roman"/>
                <w:sz w:val="21"/>
                <w:szCs w:val="21"/>
              </w:rPr>
              <w:t>40</w:t>
            </w:r>
          </w:p>
        </w:tc>
        <w:tc>
          <w:tcPr>
            <w:tcW w:w="851" w:type="dxa"/>
          </w:tcPr>
          <w:p w:rsidR="00C33065" w:rsidRPr="00B70DA8" w:rsidRDefault="00C33065" w:rsidP="000A7EDC">
            <w:pPr>
              <w:spacing w:after="0" w:line="240" w:lineRule="auto"/>
              <w:ind w:left="-108" w:right="-108"/>
              <w:rPr>
                <w:rFonts w:ascii="Times New Roman" w:hAnsi="Times New Roman"/>
                <w:sz w:val="21"/>
                <w:szCs w:val="21"/>
              </w:rPr>
            </w:pPr>
            <w:r w:rsidRPr="00B70DA8">
              <w:rPr>
                <w:rFonts w:ascii="Times New Roman" w:hAnsi="Times New Roman"/>
                <w:sz w:val="21"/>
                <w:szCs w:val="21"/>
              </w:rPr>
              <w:t>-18</w:t>
            </w:r>
          </w:p>
        </w:tc>
        <w:tc>
          <w:tcPr>
            <w:tcW w:w="992" w:type="dxa"/>
          </w:tcPr>
          <w:p w:rsidR="00C33065" w:rsidRPr="00B70DA8" w:rsidRDefault="00C33065" w:rsidP="000A7EDC">
            <w:pPr>
              <w:spacing w:after="0" w:line="240" w:lineRule="auto"/>
              <w:ind w:left="-108" w:right="-108"/>
              <w:rPr>
                <w:rFonts w:ascii="Times New Roman" w:hAnsi="Times New Roman"/>
                <w:sz w:val="21"/>
                <w:szCs w:val="21"/>
              </w:rPr>
            </w:pPr>
            <w:r w:rsidRPr="00B70DA8">
              <w:rPr>
                <w:rFonts w:ascii="Times New Roman" w:hAnsi="Times New Roman"/>
                <w:sz w:val="21"/>
                <w:szCs w:val="21"/>
              </w:rPr>
              <w:t>Охраня-ван</w:t>
            </w:r>
          </w:p>
        </w:tc>
      </w:tr>
      <w:tr w:rsidR="000A7EDC" w:rsidRPr="00B70DA8" w:rsidTr="000A7EDC">
        <w:trPr>
          <w:trHeight w:val="613"/>
          <w:jc w:val="center"/>
        </w:trPr>
        <w:tc>
          <w:tcPr>
            <w:tcW w:w="2551" w:type="dxa"/>
          </w:tcPr>
          <w:p w:rsidR="00C33065" w:rsidRPr="000A7EDC" w:rsidRDefault="00C33065" w:rsidP="000A7EDC">
            <w:pPr>
              <w:spacing w:after="0" w:line="240" w:lineRule="auto"/>
              <w:ind w:right="-234"/>
              <w:rPr>
                <w:rFonts w:ascii="Times New Roman" w:hAnsi="Times New Roman"/>
                <w:b/>
                <w:i/>
                <w:sz w:val="21"/>
                <w:szCs w:val="21"/>
              </w:rPr>
            </w:pPr>
            <w:r w:rsidRPr="000A7EDC">
              <w:rPr>
                <w:rFonts w:ascii="Times New Roman" w:hAnsi="Times New Roman"/>
                <w:b/>
                <w:i/>
                <w:sz w:val="21"/>
                <w:szCs w:val="21"/>
              </w:rPr>
              <w:t>Бездънния пчелин</w:t>
            </w:r>
          </w:p>
        </w:tc>
        <w:tc>
          <w:tcPr>
            <w:tcW w:w="1276" w:type="dxa"/>
          </w:tcPr>
          <w:p w:rsidR="00C33065" w:rsidRPr="00B70DA8" w:rsidRDefault="00C33065" w:rsidP="000A7EDC">
            <w:pPr>
              <w:spacing w:after="0" w:line="240" w:lineRule="auto"/>
              <w:rPr>
                <w:rFonts w:ascii="Times New Roman" w:hAnsi="Times New Roman"/>
                <w:sz w:val="21"/>
                <w:szCs w:val="21"/>
              </w:rPr>
            </w:pPr>
            <w:r w:rsidRPr="00B70DA8">
              <w:rPr>
                <w:rFonts w:ascii="Times New Roman" w:eastAsia="Times New Roman" w:hAnsi="Times New Roman"/>
                <w:sz w:val="21"/>
                <w:szCs w:val="21"/>
              </w:rPr>
              <w:t>0111</w:t>
            </w:r>
          </w:p>
        </w:tc>
        <w:tc>
          <w:tcPr>
            <w:tcW w:w="1275" w:type="dxa"/>
          </w:tcPr>
          <w:p w:rsidR="00C33065" w:rsidRPr="00B70DA8" w:rsidRDefault="00C33065" w:rsidP="000A7EDC">
            <w:pPr>
              <w:spacing w:after="0" w:line="240" w:lineRule="auto"/>
              <w:rPr>
                <w:rFonts w:ascii="Times New Roman" w:hAnsi="Times New Roman"/>
                <w:sz w:val="21"/>
                <w:szCs w:val="21"/>
              </w:rPr>
            </w:pPr>
            <w:r w:rsidRPr="00B70DA8">
              <w:rPr>
                <w:rFonts w:ascii="Times New Roman" w:eastAsia="Times New Roman" w:hAnsi="Times New Roman"/>
                <w:sz w:val="21"/>
                <w:szCs w:val="21"/>
              </w:rPr>
              <w:t>207001</w:t>
            </w:r>
          </w:p>
        </w:tc>
        <w:tc>
          <w:tcPr>
            <w:tcW w:w="2497" w:type="dxa"/>
          </w:tcPr>
          <w:p w:rsidR="00C33065" w:rsidRPr="00B70DA8" w:rsidRDefault="00C33065" w:rsidP="000A7EDC">
            <w:pPr>
              <w:spacing w:after="0" w:line="240" w:lineRule="auto"/>
              <w:rPr>
                <w:rFonts w:ascii="Times New Roman" w:hAnsi="Times New Roman"/>
                <w:sz w:val="21"/>
                <w:szCs w:val="21"/>
              </w:rPr>
            </w:pPr>
            <w:r w:rsidRPr="00B70DA8">
              <w:rPr>
                <w:rFonts w:ascii="Times New Roman" w:eastAsia="Times New Roman" w:hAnsi="Times New Roman"/>
                <w:sz w:val="21"/>
                <w:szCs w:val="21"/>
              </w:rPr>
              <w:t>Панежки район, Старо-планин-ска област</w:t>
            </w:r>
          </w:p>
        </w:tc>
        <w:tc>
          <w:tcPr>
            <w:tcW w:w="1276" w:type="dxa"/>
          </w:tcPr>
          <w:p w:rsidR="00C33065" w:rsidRPr="00B70DA8" w:rsidRDefault="00C33065" w:rsidP="000A7EDC">
            <w:pPr>
              <w:spacing w:after="0" w:line="240" w:lineRule="auto"/>
              <w:ind w:left="-108"/>
              <w:rPr>
                <w:rFonts w:ascii="Times New Roman" w:hAnsi="Times New Roman"/>
                <w:sz w:val="21"/>
                <w:szCs w:val="21"/>
              </w:rPr>
            </w:pPr>
            <w:r w:rsidRPr="00B70DA8">
              <w:rPr>
                <w:rFonts w:ascii="Times New Roman" w:eastAsia="Times New Roman" w:hAnsi="Times New Roman"/>
                <w:sz w:val="21"/>
                <w:szCs w:val="21"/>
              </w:rPr>
              <w:t>Пчелина, м.Нановица</w:t>
            </w:r>
          </w:p>
        </w:tc>
        <w:tc>
          <w:tcPr>
            <w:tcW w:w="851" w:type="dxa"/>
          </w:tcPr>
          <w:p w:rsidR="00C33065" w:rsidRPr="00B70DA8" w:rsidRDefault="00C33065" w:rsidP="000A7EDC">
            <w:pPr>
              <w:spacing w:after="0" w:line="240" w:lineRule="auto"/>
              <w:ind w:left="-108" w:right="-108"/>
              <w:rPr>
                <w:rFonts w:ascii="Times New Roman" w:hAnsi="Times New Roman"/>
                <w:sz w:val="21"/>
                <w:szCs w:val="21"/>
              </w:rPr>
            </w:pPr>
            <w:r w:rsidRPr="00B70DA8">
              <w:rPr>
                <w:rFonts w:ascii="Times New Roman" w:hAnsi="Times New Roman"/>
                <w:sz w:val="21"/>
                <w:szCs w:val="21"/>
              </w:rPr>
              <w:t>Пропаст</w:t>
            </w:r>
          </w:p>
        </w:tc>
        <w:tc>
          <w:tcPr>
            <w:tcW w:w="1330" w:type="dxa"/>
          </w:tcPr>
          <w:p w:rsidR="00C33065" w:rsidRPr="00B70DA8" w:rsidRDefault="00C33065" w:rsidP="000A7EDC">
            <w:pPr>
              <w:spacing w:after="0" w:line="240" w:lineRule="auto"/>
              <w:ind w:left="-108" w:right="-108"/>
              <w:rPr>
                <w:rFonts w:ascii="Times New Roman" w:hAnsi="Times New Roman"/>
                <w:sz w:val="21"/>
                <w:szCs w:val="21"/>
              </w:rPr>
            </w:pPr>
            <w:r w:rsidRPr="00B70DA8">
              <w:rPr>
                <w:rFonts w:ascii="Times New Roman" w:hAnsi="Times New Roman"/>
                <w:sz w:val="21"/>
                <w:szCs w:val="21"/>
              </w:rPr>
              <w:t>Многое</w:t>
            </w:r>
            <w:r w:rsidR="008F2FB9" w:rsidRPr="00B70DA8">
              <w:rPr>
                <w:rFonts w:ascii="Times New Roman" w:hAnsi="Times New Roman"/>
                <w:sz w:val="21"/>
                <w:szCs w:val="21"/>
              </w:rPr>
              <w:t>-</w:t>
            </w:r>
            <w:r w:rsidRPr="00B70DA8">
              <w:rPr>
                <w:rFonts w:ascii="Times New Roman" w:hAnsi="Times New Roman"/>
                <w:sz w:val="21"/>
                <w:szCs w:val="21"/>
              </w:rPr>
              <w:t>тажна неразкло</w:t>
            </w:r>
            <w:r w:rsidR="008F2FB9" w:rsidRPr="00B70DA8">
              <w:rPr>
                <w:rFonts w:ascii="Times New Roman" w:hAnsi="Times New Roman"/>
                <w:sz w:val="21"/>
                <w:szCs w:val="21"/>
              </w:rPr>
              <w:t>-</w:t>
            </w:r>
            <w:r w:rsidRPr="00B70DA8">
              <w:rPr>
                <w:rFonts w:ascii="Times New Roman" w:hAnsi="Times New Roman"/>
                <w:sz w:val="21"/>
                <w:szCs w:val="21"/>
              </w:rPr>
              <w:t>нена</w:t>
            </w:r>
          </w:p>
        </w:tc>
        <w:tc>
          <w:tcPr>
            <w:tcW w:w="709" w:type="dxa"/>
          </w:tcPr>
          <w:p w:rsidR="00C33065" w:rsidRPr="00B70DA8" w:rsidRDefault="00C33065" w:rsidP="000A7EDC">
            <w:pPr>
              <w:spacing w:after="0" w:line="240" w:lineRule="auto"/>
              <w:ind w:left="-108" w:right="-108"/>
              <w:rPr>
                <w:rFonts w:ascii="Times New Roman" w:hAnsi="Times New Roman"/>
                <w:sz w:val="21"/>
                <w:szCs w:val="21"/>
              </w:rPr>
            </w:pPr>
            <w:r w:rsidRPr="00B70DA8">
              <w:rPr>
                <w:rFonts w:ascii="Times New Roman" w:hAnsi="Times New Roman"/>
                <w:sz w:val="21"/>
                <w:szCs w:val="21"/>
              </w:rPr>
              <w:t>50 м.</w:t>
            </w:r>
          </w:p>
        </w:tc>
        <w:tc>
          <w:tcPr>
            <w:tcW w:w="850" w:type="dxa"/>
          </w:tcPr>
          <w:p w:rsidR="00C33065" w:rsidRPr="00B70DA8" w:rsidRDefault="00C33065" w:rsidP="000A7EDC">
            <w:pPr>
              <w:spacing w:after="0" w:line="240" w:lineRule="auto"/>
              <w:ind w:left="-108" w:right="-108"/>
              <w:rPr>
                <w:rFonts w:ascii="Times New Roman" w:hAnsi="Times New Roman"/>
                <w:sz w:val="21"/>
                <w:szCs w:val="21"/>
              </w:rPr>
            </w:pPr>
            <w:r w:rsidRPr="00B70DA8">
              <w:rPr>
                <w:rFonts w:ascii="Times New Roman" w:hAnsi="Times New Roman"/>
                <w:sz w:val="21"/>
                <w:szCs w:val="21"/>
              </w:rPr>
              <w:t>105 м</w:t>
            </w:r>
          </w:p>
        </w:tc>
        <w:tc>
          <w:tcPr>
            <w:tcW w:w="851" w:type="dxa"/>
          </w:tcPr>
          <w:p w:rsidR="00C33065" w:rsidRPr="00B70DA8" w:rsidRDefault="00C33065" w:rsidP="000A7EDC">
            <w:pPr>
              <w:spacing w:after="0" w:line="240" w:lineRule="auto"/>
              <w:ind w:left="-108" w:right="-108"/>
              <w:rPr>
                <w:rFonts w:ascii="Times New Roman" w:hAnsi="Times New Roman"/>
                <w:sz w:val="21"/>
                <w:szCs w:val="21"/>
              </w:rPr>
            </w:pPr>
            <w:r w:rsidRPr="00B70DA8">
              <w:rPr>
                <w:rFonts w:ascii="Times New Roman" w:hAnsi="Times New Roman"/>
                <w:sz w:val="21"/>
                <w:szCs w:val="21"/>
              </w:rPr>
              <w:t>-105 м</w:t>
            </w:r>
          </w:p>
        </w:tc>
        <w:tc>
          <w:tcPr>
            <w:tcW w:w="992" w:type="dxa"/>
          </w:tcPr>
          <w:p w:rsidR="00C33065" w:rsidRPr="00B70DA8" w:rsidRDefault="00C33065" w:rsidP="000A7EDC">
            <w:pPr>
              <w:spacing w:after="0" w:line="240" w:lineRule="auto"/>
              <w:ind w:left="-108" w:right="-108"/>
              <w:rPr>
                <w:rFonts w:ascii="Times New Roman" w:hAnsi="Times New Roman"/>
                <w:sz w:val="21"/>
                <w:szCs w:val="21"/>
              </w:rPr>
            </w:pPr>
            <w:r w:rsidRPr="00B70DA8">
              <w:rPr>
                <w:rFonts w:ascii="Times New Roman" w:hAnsi="Times New Roman"/>
                <w:sz w:val="21"/>
                <w:szCs w:val="21"/>
              </w:rPr>
              <w:t>Неохра-няван</w:t>
            </w:r>
          </w:p>
        </w:tc>
      </w:tr>
      <w:tr w:rsidR="000A7EDC" w:rsidRPr="00B70DA8" w:rsidTr="000A7EDC">
        <w:trPr>
          <w:trHeight w:val="752"/>
          <w:jc w:val="center"/>
        </w:trPr>
        <w:tc>
          <w:tcPr>
            <w:tcW w:w="2551" w:type="dxa"/>
          </w:tcPr>
          <w:p w:rsidR="00C33065" w:rsidRPr="000A7EDC" w:rsidRDefault="00C33065" w:rsidP="000A7EDC">
            <w:pPr>
              <w:spacing w:after="0" w:line="240" w:lineRule="auto"/>
              <w:ind w:right="-234"/>
              <w:rPr>
                <w:rFonts w:ascii="Times New Roman" w:hAnsi="Times New Roman"/>
                <w:b/>
                <w:i/>
                <w:noProof/>
                <w:sz w:val="21"/>
                <w:szCs w:val="21"/>
              </w:rPr>
            </w:pPr>
            <w:r w:rsidRPr="000A7EDC">
              <w:rPr>
                <w:rFonts w:ascii="Times New Roman" w:hAnsi="Times New Roman"/>
                <w:b/>
                <w:i/>
                <w:noProof/>
                <w:sz w:val="21"/>
                <w:szCs w:val="21"/>
              </w:rPr>
              <w:t>Пещера „Нановица”</w:t>
            </w:r>
          </w:p>
        </w:tc>
        <w:tc>
          <w:tcPr>
            <w:tcW w:w="1276" w:type="dxa"/>
          </w:tcPr>
          <w:p w:rsidR="00C33065" w:rsidRPr="00B70DA8" w:rsidRDefault="00C33065" w:rsidP="000A7EDC">
            <w:pPr>
              <w:spacing w:after="0" w:line="240" w:lineRule="auto"/>
              <w:rPr>
                <w:rFonts w:ascii="Times New Roman" w:hAnsi="Times New Roman"/>
                <w:sz w:val="21"/>
                <w:szCs w:val="21"/>
              </w:rPr>
            </w:pPr>
            <w:r w:rsidRPr="00B70DA8">
              <w:rPr>
                <w:rFonts w:ascii="Times New Roman" w:eastAsia="Times New Roman" w:hAnsi="Times New Roman"/>
                <w:sz w:val="21"/>
                <w:szCs w:val="21"/>
              </w:rPr>
              <w:t>2623</w:t>
            </w:r>
          </w:p>
        </w:tc>
        <w:tc>
          <w:tcPr>
            <w:tcW w:w="1275" w:type="dxa"/>
          </w:tcPr>
          <w:p w:rsidR="00C33065" w:rsidRPr="00B70DA8" w:rsidRDefault="00C33065" w:rsidP="000A7EDC">
            <w:pPr>
              <w:spacing w:after="0" w:line="240" w:lineRule="auto"/>
              <w:rPr>
                <w:rFonts w:ascii="Times New Roman" w:hAnsi="Times New Roman"/>
                <w:sz w:val="21"/>
                <w:szCs w:val="21"/>
              </w:rPr>
            </w:pPr>
            <w:r w:rsidRPr="00B70DA8">
              <w:rPr>
                <w:rFonts w:ascii="Times New Roman" w:eastAsia="Times New Roman" w:hAnsi="Times New Roman"/>
                <w:sz w:val="21"/>
                <w:szCs w:val="21"/>
              </w:rPr>
              <w:t>207079</w:t>
            </w:r>
          </w:p>
        </w:tc>
        <w:tc>
          <w:tcPr>
            <w:tcW w:w="2497" w:type="dxa"/>
          </w:tcPr>
          <w:p w:rsidR="00C33065" w:rsidRPr="00B70DA8" w:rsidRDefault="00C33065" w:rsidP="000A7EDC">
            <w:pPr>
              <w:spacing w:after="0" w:line="240" w:lineRule="auto"/>
              <w:rPr>
                <w:rFonts w:ascii="Times New Roman" w:hAnsi="Times New Roman"/>
                <w:sz w:val="21"/>
                <w:szCs w:val="21"/>
              </w:rPr>
            </w:pPr>
            <w:r w:rsidRPr="00B70DA8">
              <w:rPr>
                <w:rFonts w:ascii="Times New Roman" w:eastAsia="Times New Roman" w:hAnsi="Times New Roman"/>
                <w:sz w:val="21"/>
                <w:szCs w:val="21"/>
              </w:rPr>
              <w:t>Панежки район, Старо-планин-ска област</w:t>
            </w:r>
          </w:p>
        </w:tc>
        <w:tc>
          <w:tcPr>
            <w:tcW w:w="1276" w:type="dxa"/>
          </w:tcPr>
          <w:p w:rsidR="00C33065" w:rsidRPr="00B70DA8" w:rsidRDefault="00C33065" w:rsidP="000A7EDC">
            <w:pPr>
              <w:spacing w:after="0" w:line="240" w:lineRule="auto"/>
              <w:rPr>
                <w:rFonts w:ascii="Times New Roman" w:hAnsi="Times New Roman"/>
                <w:sz w:val="21"/>
                <w:szCs w:val="21"/>
              </w:rPr>
            </w:pPr>
            <w:r w:rsidRPr="00B70DA8">
              <w:rPr>
                <w:rFonts w:ascii="Times New Roman" w:hAnsi="Times New Roman"/>
                <w:sz w:val="21"/>
                <w:szCs w:val="21"/>
              </w:rPr>
              <w:t>Карие-рата в м.Нано-вица</w:t>
            </w:r>
          </w:p>
        </w:tc>
        <w:tc>
          <w:tcPr>
            <w:tcW w:w="851" w:type="dxa"/>
          </w:tcPr>
          <w:p w:rsidR="00C33065" w:rsidRPr="00B70DA8" w:rsidRDefault="00C33065" w:rsidP="000A7EDC">
            <w:pPr>
              <w:spacing w:after="0" w:line="240" w:lineRule="auto"/>
              <w:ind w:left="-108" w:right="-108"/>
              <w:rPr>
                <w:rFonts w:ascii="Times New Roman" w:hAnsi="Times New Roman"/>
                <w:sz w:val="21"/>
                <w:szCs w:val="21"/>
              </w:rPr>
            </w:pPr>
            <w:r w:rsidRPr="00B70DA8">
              <w:rPr>
                <w:rFonts w:ascii="Times New Roman" w:hAnsi="Times New Roman"/>
                <w:sz w:val="21"/>
                <w:szCs w:val="21"/>
              </w:rPr>
              <w:t>Пропаст- на пещера</w:t>
            </w:r>
          </w:p>
        </w:tc>
        <w:tc>
          <w:tcPr>
            <w:tcW w:w="1330" w:type="dxa"/>
          </w:tcPr>
          <w:p w:rsidR="00C33065" w:rsidRPr="00B70DA8" w:rsidRDefault="00C33065" w:rsidP="000A7EDC">
            <w:pPr>
              <w:spacing w:after="0" w:line="240" w:lineRule="auto"/>
              <w:ind w:left="-108" w:right="-108"/>
              <w:rPr>
                <w:rFonts w:ascii="Times New Roman" w:hAnsi="Times New Roman"/>
                <w:sz w:val="21"/>
                <w:szCs w:val="21"/>
              </w:rPr>
            </w:pPr>
            <w:r w:rsidRPr="00B70DA8">
              <w:rPr>
                <w:rFonts w:ascii="Times New Roman" w:hAnsi="Times New Roman"/>
                <w:sz w:val="21"/>
                <w:szCs w:val="21"/>
              </w:rPr>
              <w:t>Многое-тажна, разкло-нена</w:t>
            </w:r>
          </w:p>
        </w:tc>
        <w:tc>
          <w:tcPr>
            <w:tcW w:w="709" w:type="dxa"/>
          </w:tcPr>
          <w:p w:rsidR="00C33065" w:rsidRPr="00B70DA8" w:rsidRDefault="00C33065" w:rsidP="000A7EDC">
            <w:pPr>
              <w:spacing w:after="0" w:line="240" w:lineRule="auto"/>
              <w:ind w:left="-108" w:right="-108"/>
              <w:rPr>
                <w:rFonts w:ascii="Times New Roman" w:hAnsi="Times New Roman"/>
                <w:sz w:val="21"/>
                <w:szCs w:val="21"/>
              </w:rPr>
            </w:pPr>
            <w:r w:rsidRPr="00B70DA8">
              <w:rPr>
                <w:rFonts w:ascii="Times New Roman" w:hAnsi="Times New Roman"/>
                <w:sz w:val="21"/>
                <w:szCs w:val="21"/>
              </w:rPr>
              <w:t>200 м</w:t>
            </w:r>
          </w:p>
        </w:tc>
        <w:tc>
          <w:tcPr>
            <w:tcW w:w="850" w:type="dxa"/>
          </w:tcPr>
          <w:p w:rsidR="00C33065" w:rsidRPr="00B70DA8" w:rsidRDefault="00C33065" w:rsidP="000A7EDC">
            <w:pPr>
              <w:spacing w:after="0" w:line="240" w:lineRule="auto"/>
              <w:ind w:left="-108" w:right="-108"/>
              <w:rPr>
                <w:rFonts w:ascii="Times New Roman" w:hAnsi="Times New Roman"/>
                <w:sz w:val="21"/>
                <w:szCs w:val="21"/>
              </w:rPr>
            </w:pPr>
            <w:r w:rsidRPr="00B70DA8">
              <w:rPr>
                <w:rFonts w:ascii="Times New Roman" w:hAnsi="Times New Roman"/>
                <w:sz w:val="21"/>
                <w:szCs w:val="21"/>
              </w:rPr>
              <w:t xml:space="preserve"> 102 м</w:t>
            </w:r>
          </w:p>
        </w:tc>
        <w:tc>
          <w:tcPr>
            <w:tcW w:w="851" w:type="dxa"/>
          </w:tcPr>
          <w:p w:rsidR="00C33065" w:rsidRPr="00B70DA8" w:rsidRDefault="00C33065" w:rsidP="000A7EDC">
            <w:pPr>
              <w:spacing w:after="0" w:line="240" w:lineRule="auto"/>
              <w:ind w:left="-108" w:right="-108"/>
              <w:rPr>
                <w:rFonts w:ascii="Times New Roman" w:hAnsi="Times New Roman"/>
                <w:sz w:val="21"/>
                <w:szCs w:val="21"/>
              </w:rPr>
            </w:pPr>
            <w:r w:rsidRPr="00B70DA8">
              <w:rPr>
                <w:rFonts w:ascii="Times New Roman" w:hAnsi="Times New Roman"/>
                <w:sz w:val="21"/>
                <w:szCs w:val="21"/>
              </w:rPr>
              <w:t xml:space="preserve"> -102 м</w:t>
            </w:r>
          </w:p>
        </w:tc>
        <w:tc>
          <w:tcPr>
            <w:tcW w:w="992" w:type="dxa"/>
          </w:tcPr>
          <w:p w:rsidR="00C33065" w:rsidRPr="00B70DA8" w:rsidRDefault="00C33065" w:rsidP="000A7EDC">
            <w:pPr>
              <w:spacing w:after="0" w:line="240" w:lineRule="auto"/>
              <w:ind w:left="-108" w:right="-108"/>
              <w:rPr>
                <w:rFonts w:ascii="Times New Roman" w:hAnsi="Times New Roman"/>
                <w:sz w:val="21"/>
                <w:szCs w:val="21"/>
              </w:rPr>
            </w:pPr>
            <w:r w:rsidRPr="00B70DA8">
              <w:rPr>
                <w:rFonts w:ascii="Times New Roman" w:hAnsi="Times New Roman"/>
                <w:sz w:val="21"/>
                <w:szCs w:val="21"/>
              </w:rPr>
              <w:t xml:space="preserve"> Неохра-няван</w:t>
            </w:r>
          </w:p>
        </w:tc>
      </w:tr>
      <w:tr w:rsidR="000A7EDC" w:rsidRPr="00B70DA8" w:rsidTr="000A7EDC">
        <w:trPr>
          <w:trHeight w:val="802"/>
          <w:jc w:val="center"/>
        </w:trPr>
        <w:tc>
          <w:tcPr>
            <w:tcW w:w="2551" w:type="dxa"/>
          </w:tcPr>
          <w:p w:rsidR="00C33065" w:rsidRPr="000A7EDC" w:rsidRDefault="00C33065" w:rsidP="000A7EDC">
            <w:pPr>
              <w:spacing w:after="0" w:line="240" w:lineRule="auto"/>
              <w:ind w:right="-54"/>
              <w:rPr>
                <w:rFonts w:ascii="Times New Roman" w:eastAsia="Times New Roman" w:hAnsi="Times New Roman"/>
                <w:b/>
                <w:i/>
                <w:sz w:val="21"/>
                <w:szCs w:val="21"/>
              </w:rPr>
            </w:pPr>
            <w:r w:rsidRPr="000A7EDC">
              <w:rPr>
                <w:rFonts w:ascii="Times New Roman" w:eastAsia="Times New Roman" w:hAnsi="Times New Roman"/>
                <w:b/>
                <w:i/>
                <w:sz w:val="21"/>
                <w:szCs w:val="21"/>
              </w:rPr>
              <w:t>Говеждата дупка</w:t>
            </w:r>
          </w:p>
          <w:p w:rsidR="00C33065" w:rsidRPr="000A7EDC" w:rsidRDefault="00C33065" w:rsidP="000A7EDC">
            <w:pPr>
              <w:spacing w:after="0" w:line="240" w:lineRule="auto"/>
              <w:ind w:right="-108"/>
              <w:rPr>
                <w:rFonts w:ascii="Times New Roman" w:hAnsi="Times New Roman"/>
                <w:b/>
                <w:i/>
                <w:noProof/>
                <w:sz w:val="21"/>
                <w:szCs w:val="21"/>
              </w:rPr>
            </w:pPr>
          </w:p>
        </w:tc>
        <w:tc>
          <w:tcPr>
            <w:tcW w:w="1276" w:type="dxa"/>
          </w:tcPr>
          <w:p w:rsidR="00C33065" w:rsidRPr="00B70DA8" w:rsidRDefault="00C33065" w:rsidP="000A7EDC">
            <w:pPr>
              <w:spacing w:after="0" w:line="240" w:lineRule="auto"/>
              <w:rPr>
                <w:rFonts w:ascii="Times New Roman" w:eastAsia="Times New Roman" w:hAnsi="Times New Roman"/>
                <w:sz w:val="21"/>
                <w:szCs w:val="21"/>
              </w:rPr>
            </w:pPr>
            <w:r w:rsidRPr="00B70DA8">
              <w:rPr>
                <w:rFonts w:ascii="Times New Roman" w:eastAsia="Times New Roman" w:hAnsi="Times New Roman"/>
                <w:sz w:val="21"/>
                <w:szCs w:val="21"/>
              </w:rPr>
              <w:t>4048</w:t>
            </w:r>
          </w:p>
        </w:tc>
        <w:tc>
          <w:tcPr>
            <w:tcW w:w="1275" w:type="dxa"/>
          </w:tcPr>
          <w:p w:rsidR="00C33065" w:rsidRPr="00B70DA8" w:rsidRDefault="00C33065" w:rsidP="000A7EDC">
            <w:pPr>
              <w:spacing w:after="0" w:line="240" w:lineRule="auto"/>
              <w:rPr>
                <w:rFonts w:ascii="Times New Roman" w:eastAsia="Times New Roman" w:hAnsi="Times New Roman"/>
                <w:sz w:val="21"/>
                <w:szCs w:val="21"/>
              </w:rPr>
            </w:pPr>
            <w:r w:rsidRPr="00B70DA8">
              <w:rPr>
                <w:rFonts w:ascii="Times New Roman" w:eastAsia="Times New Roman" w:hAnsi="Times New Roman"/>
                <w:sz w:val="21"/>
                <w:szCs w:val="21"/>
              </w:rPr>
              <w:t>207030</w:t>
            </w:r>
          </w:p>
        </w:tc>
        <w:tc>
          <w:tcPr>
            <w:tcW w:w="2497" w:type="dxa"/>
          </w:tcPr>
          <w:p w:rsidR="00C33065" w:rsidRPr="00B70DA8" w:rsidRDefault="00C33065" w:rsidP="000A7EDC">
            <w:pPr>
              <w:spacing w:after="0" w:line="240" w:lineRule="auto"/>
              <w:rPr>
                <w:rFonts w:ascii="Times New Roman" w:eastAsia="Times New Roman" w:hAnsi="Times New Roman"/>
                <w:sz w:val="21"/>
                <w:szCs w:val="21"/>
              </w:rPr>
            </w:pPr>
            <w:r w:rsidRPr="00B70DA8">
              <w:rPr>
                <w:rFonts w:ascii="Times New Roman" w:eastAsia="Times New Roman" w:hAnsi="Times New Roman"/>
                <w:sz w:val="21"/>
                <w:szCs w:val="21"/>
              </w:rPr>
              <w:t>Панежки район, Старо-планин-ска област</w:t>
            </w:r>
          </w:p>
        </w:tc>
        <w:tc>
          <w:tcPr>
            <w:tcW w:w="1276" w:type="dxa"/>
          </w:tcPr>
          <w:p w:rsidR="00C33065" w:rsidRPr="00B70DA8" w:rsidRDefault="00C33065" w:rsidP="000A7EDC">
            <w:pPr>
              <w:spacing w:after="0" w:line="240" w:lineRule="auto"/>
              <w:rPr>
                <w:rFonts w:ascii="Times New Roman" w:hAnsi="Times New Roman"/>
                <w:sz w:val="21"/>
                <w:szCs w:val="21"/>
              </w:rPr>
            </w:pPr>
            <w:r w:rsidRPr="00B70DA8">
              <w:rPr>
                <w:rFonts w:ascii="Times New Roman" w:hAnsi="Times New Roman"/>
                <w:sz w:val="21"/>
                <w:szCs w:val="21"/>
              </w:rPr>
              <w:t>м.Долна Нано-вица</w:t>
            </w:r>
          </w:p>
        </w:tc>
        <w:tc>
          <w:tcPr>
            <w:tcW w:w="851" w:type="dxa"/>
          </w:tcPr>
          <w:p w:rsidR="00C33065" w:rsidRPr="00B70DA8" w:rsidRDefault="00C33065" w:rsidP="000A7EDC">
            <w:pPr>
              <w:spacing w:after="0" w:line="240" w:lineRule="auto"/>
              <w:ind w:left="-108" w:right="-108"/>
              <w:rPr>
                <w:rFonts w:ascii="Times New Roman" w:hAnsi="Times New Roman"/>
                <w:sz w:val="21"/>
                <w:szCs w:val="21"/>
              </w:rPr>
            </w:pPr>
            <w:r w:rsidRPr="00B70DA8">
              <w:rPr>
                <w:rFonts w:ascii="Times New Roman" w:hAnsi="Times New Roman"/>
                <w:sz w:val="21"/>
                <w:szCs w:val="21"/>
              </w:rPr>
              <w:t>Пропаст- на пещера</w:t>
            </w:r>
          </w:p>
        </w:tc>
        <w:tc>
          <w:tcPr>
            <w:tcW w:w="1330" w:type="dxa"/>
          </w:tcPr>
          <w:p w:rsidR="00C33065" w:rsidRPr="00B70DA8" w:rsidRDefault="005B7887" w:rsidP="000A7EDC">
            <w:pPr>
              <w:spacing w:after="0" w:line="240" w:lineRule="auto"/>
              <w:ind w:left="-108" w:right="-108"/>
              <w:rPr>
                <w:rFonts w:ascii="Times New Roman" w:hAnsi="Times New Roman"/>
                <w:sz w:val="21"/>
                <w:szCs w:val="21"/>
              </w:rPr>
            </w:pPr>
            <w:hyperlink r:id="rId43" w:history="1">
              <w:r w:rsidR="00C33065" w:rsidRPr="00B70DA8">
                <w:rPr>
                  <w:rFonts w:ascii="Times New Roman" w:eastAsia="Times New Roman" w:hAnsi="Times New Roman"/>
                  <w:sz w:val="21"/>
                  <w:szCs w:val="21"/>
                </w:rPr>
                <w:t>Едноета-жна</w:t>
              </w:r>
            </w:hyperlink>
            <w:r w:rsidR="00C33065" w:rsidRPr="00B70DA8">
              <w:rPr>
                <w:rFonts w:ascii="Times New Roman" w:eastAsia="Times New Roman" w:hAnsi="Times New Roman"/>
                <w:sz w:val="21"/>
                <w:szCs w:val="21"/>
              </w:rPr>
              <w:t xml:space="preserve">, </w:t>
            </w:r>
            <w:hyperlink r:id="rId44" w:history="1">
              <w:r w:rsidR="00C33065" w:rsidRPr="00B70DA8">
                <w:rPr>
                  <w:rFonts w:ascii="Times New Roman" w:eastAsia="Times New Roman" w:hAnsi="Times New Roman"/>
                  <w:sz w:val="21"/>
                  <w:szCs w:val="21"/>
                </w:rPr>
                <w:t>Разкло-нена</w:t>
              </w:r>
            </w:hyperlink>
          </w:p>
        </w:tc>
        <w:tc>
          <w:tcPr>
            <w:tcW w:w="709" w:type="dxa"/>
          </w:tcPr>
          <w:p w:rsidR="00C33065" w:rsidRPr="00B70DA8" w:rsidRDefault="00C33065" w:rsidP="000A7EDC">
            <w:pPr>
              <w:spacing w:after="0" w:line="240" w:lineRule="auto"/>
              <w:ind w:left="-108" w:right="-108"/>
              <w:rPr>
                <w:rFonts w:ascii="Times New Roman" w:hAnsi="Times New Roman"/>
                <w:sz w:val="21"/>
                <w:szCs w:val="21"/>
              </w:rPr>
            </w:pPr>
            <w:r w:rsidRPr="00B70DA8">
              <w:rPr>
                <w:rFonts w:ascii="Times New Roman" w:hAnsi="Times New Roman"/>
                <w:sz w:val="21"/>
                <w:szCs w:val="21"/>
              </w:rPr>
              <w:t>30 м</w:t>
            </w:r>
          </w:p>
        </w:tc>
        <w:tc>
          <w:tcPr>
            <w:tcW w:w="850" w:type="dxa"/>
          </w:tcPr>
          <w:p w:rsidR="00C33065" w:rsidRPr="00B70DA8" w:rsidRDefault="00C33065" w:rsidP="004D2535">
            <w:pPr>
              <w:numPr>
                <w:ilvl w:val="0"/>
                <w:numId w:val="29"/>
              </w:numPr>
              <w:spacing w:after="0" w:line="240" w:lineRule="auto"/>
              <w:ind w:right="-108"/>
              <w:rPr>
                <w:rFonts w:ascii="Times New Roman" w:hAnsi="Times New Roman"/>
                <w:sz w:val="21"/>
                <w:szCs w:val="21"/>
              </w:rPr>
            </w:pPr>
            <w:r w:rsidRPr="00B70DA8">
              <w:rPr>
                <w:rFonts w:ascii="Times New Roman" w:hAnsi="Times New Roman"/>
                <w:sz w:val="21"/>
                <w:szCs w:val="21"/>
              </w:rPr>
              <w:t>17</w:t>
            </w:r>
          </w:p>
        </w:tc>
        <w:tc>
          <w:tcPr>
            <w:tcW w:w="851" w:type="dxa"/>
          </w:tcPr>
          <w:p w:rsidR="00C33065" w:rsidRPr="00B70DA8" w:rsidRDefault="00C33065" w:rsidP="000A7EDC">
            <w:pPr>
              <w:spacing w:after="0" w:line="240" w:lineRule="auto"/>
              <w:ind w:left="-108" w:right="-108"/>
              <w:rPr>
                <w:rFonts w:ascii="Times New Roman" w:hAnsi="Times New Roman"/>
                <w:sz w:val="21"/>
                <w:szCs w:val="21"/>
              </w:rPr>
            </w:pPr>
          </w:p>
        </w:tc>
        <w:tc>
          <w:tcPr>
            <w:tcW w:w="992" w:type="dxa"/>
          </w:tcPr>
          <w:p w:rsidR="00C33065" w:rsidRPr="00B70DA8" w:rsidRDefault="00C33065" w:rsidP="000A7EDC">
            <w:pPr>
              <w:spacing w:after="0" w:line="240" w:lineRule="auto"/>
              <w:ind w:left="-108" w:right="-108"/>
              <w:rPr>
                <w:rFonts w:ascii="Times New Roman" w:hAnsi="Times New Roman"/>
                <w:sz w:val="21"/>
                <w:szCs w:val="21"/>
              </w:rPr>
            </w:pPr>
            <w:r w:rsidRPr="00B70DA8">
              <w:rPr>
                <w:rFonts w:ascii="Times New Roman" w:hAnsi="Times New Roman"/>
                <w:sz w:val="21"/>
                <w:szCs w:val="21"/>
              </w:rPr>
              <w:t>Неохра-няван</w:t>
            </w:r>
          </w:p>
        </w:tc>
      </w:tr>
      <w:tr w:rsidR="000A7EDC" w:rsidRPr="00B70DA8" w:rsidTr="000A7EDC">
        <w:trPr>
          <w:trHeight w:val="1026"/>
          <w:jc w:val="center"/>
        </w:trPr>
        <w:tc>
          <w:tcPr>
            <w:tcW w:w="2551" w:type="dxa"/>
          </w:tcPr>
          <w:p w:rsidR="00C33065" w:rsidRPr="000A7EDC" w:rsidRDefault="00C33065" w:rsidP="000A7EDC">
            <w:pPr>
              <w:tabs>
                <w:tab w:val="left" w:pos="1260"/>
              </w:tabs>
              <w:spacing w:after="0" w:line="240" w:lineRule="auto"/>
              <w:ind w:right="-54"/>
              <w:rPr>
                <w:rFonts w:ascii="Times New Roman" w:hAnsi="Times New Roman"/>
                <w:b/>
                <w:i/>
                <w:sz w:val="21"/>
                <w:szCs w:val="21"/>
              </w:rPr>
            </w:pPr>
            <w:r w:rsidRPr="000A7EDC">
              <w:rPr>
                <w:rFonts w:ascii="Times New Roman" w:hAnsi="Times New Roman"/>
                <w:b/>
                <w:i/>
                <w:sz w:val="21"/>
                <w:szCs w:val="21"/>
              </w:rPr>
              <w:t>Драголова яма</w:t>
            </w:r>
          </w:p>
          <w:p w:rsidR="00C33065" w:rsidRPr="000A7EDC" w:rsidRDefault="00C33065" w:rsidP="000A7EDC">
            <w:pPr>
              <w:spacing w:after="0" w:line="240" w:lineRule="auto"/>
              <w:rPr>
                <w:rFonts w:ascii="Times New Roman" w:eastAsia="Times New Roman" w:hAnsi="Times New Roman"/>
                <w:b/>
                <w:i/>
                <w:sz w:val="21"/>
                <w:szCs w:val="21"/>
              </w:rPr>
            </w:pPr>
          </w:p>
        </w:tc>
        <w:tc>
          <w:tcPr>
            <w:tcW w:w="1276" w:type="dxa"/>
          </w:tcPr>
          <w:p w:rsidR="00C33065" w:rsidRPr="00B70DA8" w:rsidRDefault="00C33065" w:rsidP="000A7EDC">
            <w:pPr>
              <w:spacing w:after="0" w:line="240" w:lineRule="auto"/>
              <w:rPr>
                <w:rFonts w:ascii="Times New Roman" w:eastAsia="Times New Roman" w:hAnsi="Times New Roman"/>
                <w:sz w:val="21"/>
                <w:szCs w:val="21"/>
              </w:rPr>
            </w:pPr>
            <w:r w:rsidRPr="00B70DA8">
              <w:rPr>
                <w:rFonts w:ascii="Times New Roman" w:eastAsia="Times New Roman" w:hAnsi="Times New Roman"/>
                <w:sz w:val="21"/>
                <w:szCs w:val="21"/>
              </w:rPr>
              <w:t>4104</w:t>
            </w:r>
          </w:p>
        </w:tc>
        <w:tc>
          <w:tcPr>
            <w:tcW w:w="1275" w:type="dxa"/>
          </w:tcPr>
          <w:p w:rsidR="00C33065" w:rsidRPr="00B70DA8" w:rsidRDefault="00C33065" w:rsidP="000A7EDC">
            <w:pPr>
              <w:spacing w:after="0" w:line="240" w:lineRule="auto"/>
              <w:rPr>
                <w:rFonts w:ascii="Times New Roman" w:eastAsia="Times New Roman" w:hAnsi="Times New Roman"/>
                <w:sz w:val="21"/>
                <w:szCs w:val="21"/>
              </w:rPr>
            </w:pPr>
            <w:r w:rsidRPr="00B70DA8">
              <w:rPr>
                <w:rFonts w:ascii="Times New Roman" w:eastAsia="Times New Roman" w:hAnsi="Times New Roman"/>
                <w:sz w:val="21"/>
                <w:szCs w:val="21"/>
              </w:rPr>
              <w:t>207032</w:t>
            </w:r>
          </w:p>
        </w:tc>
        <w:tc>
          <w:tcPr>
            <w:tcW w:w="2497" w:type="dxa"/>
          </w:tcPr>
          <w:p w:rsidR="00C33065" w:rsidRPr="00B70DA8" w:rsidRDefault="00C33065" w:rsidP="000A7EDC">
            <w:pPr>
              <w:spacing w:after="0" w:line="240" w:lineRule="auto"/>
              <w:rPr>
                <w:rFonts w:ascii="Times New Roman" w:eastAsia="Times New Roman" w:hAnsi="Times New Roman"/>
                <w:sz w:val="21"/>
                <w:szCs w:val="21"/>
              </w:rPr>
            </w:pPr>
            <w:r w:rsidRPr="00B70DA8">
              <w:rPr>
                <w:rFonts w:ascii="Times New Roman" w:eastAsia="Times New Roman" w:hAnsi="Times New Roman"/>
                <w:sz w:val="21"/>
                <w:szCs w:val="21"/>
              </w:rPr>
              <w:t>Панежки район, Старо-планин-ска област</w:t>
            </w:r>
          </w:p>
        </w:tc>
        <w:tc>
          <w:tcPr>
            <w:tcW w:w="1276" w:type="dxa"/>
          </w:tcPr>
          <w:p w:rsidR="00C33065" w:rsidRPr="00B70DA8" w:rsidRDefault="00C33065" w:rsidP="000A7EDC">
            <w:pPr>
              <w:spacing w:after="0" w:line="240" w:lineRule="auto"/>
              <w:rPr>
                <w:rFonts w:ascii="Times New Roman" w:hAnsi="Times New Roman"/>
                <w:sz w:val="21"/>
                <w:szCs w:val="21"/>
              </w:rPr>
            </w:pPr>
            <w:r w:rsidRPr="00B70DA8">
              <w:rPr>
                <w:rFonts w:ascii="Times New Roman" w:eastAsia="Times New Roman" w:hAnsi="Times New Roman"/>
                <w:sz w:val="21"/>
                <w:szCs w:val="21"/>
              </w:rPr>
              <w:t>Драго-ловото, м.Нано-вица</w:t>
            </w:r>
          </w:p>
        </w:tc>
        <w:tc>
          <w:tcPr>
            <w:tcW w:w="851" w:type="dxa"/>
          </w:tcPr>
          <w:p w:rsidR="00C33065" w:rsidRPr="00B70DA8" w:rsidRDefault="00C33065" w:rsidP="000A7EDC">
            <w:pPr>
              <w:spacing w:after="0" w:line="240" w:lineRule="auto"/>
              <w:ind w:left="-108" w:right="-108"/>
              <w:rPr>
                <w:rFonts w:ascii="Times New Roman" w:hAnsi="Times New Roman"/>
                <w:sz w:val="21"/>
                <w:szCs w:val="21"/>
              </w:rPr>
            </w:pPr>
            <w:r w:rsidRPr="00B70DA8">
              <w:rPr>
                <w:rFonts w:ascii="Times New Roman" w:hAnsi="Times New Roman"/>
                <w:sz w:val="21"/>
                <w:szCs w:val="21"/>
              </w:rPr>
              <w:t>Пропаст- на пещера</w:t>
            </w:r>
          </w:p>
        </w:tc>
        <w:tc>
          <w:tcPr>
            <w:tcW w:w="1330" w:type="dxa"/>
          </w:tcPr>
          <w:p w:rsidR="00C33065" w:rsidRPr="00B70DA8" w:rsidRDefault="00C33065" w:rsidP="000A7EDC">
            <w:pPr>
              <w:spacing w:after="0" w:line="240" w:lineRule="auto"/>
              <w:ind w:left="-108" w:right="-108"/>
              <w:rPr>
                <w:rFonts w:ascii="Times New Roman" w:hAnsi="Times New Roman"/>
                <w:sz w:val="21"/>
                <w:szCs w:val="21"/>
              </w:rPr>
            </w:pPr>
            <w:r w:rsidRPr="00B70DA8">
              <w:rPr>
                <w:rFonts w:ascii="Times New Roman" w:hAnsi="Times New Roman"/>
                <w:sz w:val="21"/>
                <w:szCs w:val="21"/>
              </w:rPr>
              <w:t>Многое-тажна, разкло-нена</w:t>
            </w:r>
          </w:p>
        </w:tc>
        <w:tc>
          <w:tcPr>
            <w:tcW w:w="709" w:type="dxa"/>
          </w:tcPr>
          <w:p w:rsidR="00C33065" w:rsidRPr="00B70DA8" w:rsidRDefault="00C33065" w:rsidP="000A7EDC">
            <w:pPr>
              <w:spacing w:after="0" w:line="240" w:lineRule="auto"/>
              <w:ind w:left="-108" w:right="-108"/>
              <w:rPr>
                <w:rFonts w:ascii="Times New Roman" w:hAnsi="Times New Roman"/>
                <w:sz w:val="21"/>
                <w:szCs w:val="21"/>
              </w:rPr>
            </w:pPr>
            <w:r w:rsidRPr="00B70DA8">
              <w:rPr>
                <w:rFonts w:ascii="Times New Roman" w:eastAsia="Times New Roman" w:hAnsi="Times New Roman"/>
                <w:sz w:val="21"/>
                <w:szCs w:val="21"/>
              </w:rPr>
              <w:t>135м</w:t>
            </w:r>
          </w:p>
        </w:tc>
        <w:tc>
          <w:tcPr>
            <w:tcW w:w="850" w:type="dxa"/>
          </w:tcPr>
          <w:p w:rsidR="00C33065" w:rsidRPr="00B70DA8" w:rsidRDefault="00C33065" w:rsidP="004D2535">
            <w:pPr>
              <w:numPr>
                <w:ilvl w:val="0"/>
                <w:numId w:val="29"/>
              </w:numPr>
              <w:spacing w:after="0" w:line="240" w:lineRule="auto"/>
              <w:ind w:right="-108"/>
              <w:rPr>
                <w:rFonts w:ascii="Times New Roman" w:hAnsi="Times New Roman"/>
                <w:sz w:val="21"/>
                <w:szCs w:val="21"/>
              </w:rPr>
            </w:pPr>
            <w:r w:rsidRPr="00B70DA8">
              <w:rPr>
                <w:rFonts w:ascii="Times New Roman" w:hAnsi="Times New Roman"/>
                <w:sz w:val="21"/>
                <w:szCs w:val="21"/>
              </w:rPr>
              <w:t>43</w:t>
            </w:r>
          </w:p>
        </w:tc>
        <w:tc>
          <w:tcPr>
            <w:tcW w:w="851" w:type="dxa"/>
          </w:tcPr>
          <w:p w:rsidR="00C33065" w:rsidRPr="00B70DA8" w:rsidRDefault="00C33065" w:rsidP="000A7EDC">
            <w:pPr>
              <w:spacing w:after="0" w:line="240" w:lineRule="auto"/>
              <w:ind w:left="-108" w:right="-108"/>
              <w:rPr>
                <w:rFonts w:ascii="Times New Roman" w:hAnsi="Times New Roman"/>
                <w:sz w:val="21"/>
                <w:szCs w:val="21"/>
              </w:rPr>
            </w:pPr>
          </w:p>
        </w:tc>
        <w:tc>
          <w:tcPr>
            <w:tcW w:w="992" w:type="dxa"/>
          </w:tcPr>
          <w:p w:rsidR="00C33065" w:rsidRPr="00B70DA8" w:rsidRDefault="00C33065" w:rsidP="000A7EDC">
            <w:pPr>
              <w:spacing w:after="0" w:line="240" w:lineRule="auto"/>
              <w:ind w:left="-108" w:right="-108"/>
              <w:rPr>
                <w:rFonts w:ascii="Times New Roman" w:hAnsi="Times New Roman"/>
                <w:sz w:val="21"/>
                <w:szCs w:val="21"/>
              </w:rPr>
            </w:pPr>
            <w:r w:rsidRPr="00B70DA8">
              <w:rPr>
                <w:rFonts w:ascii="Times New Roman" w:hAnsi="Times New Roman"/>
                <w:sz w:val="21"/>
                <w:szCs w:val="21"/>
              </w:rPr>
              <w:t>Неохра-няван</w:t>
            </w:r>
          </w:p>
        </w:tc>
      </w:tr>
      <w:tr w:rsidR="000A7EDC" w:rsidRPr="00B70DA8" w:rsidTr="000A7EDC">
        <w:trPr>
          <w:trHeight w:val="274"/>
          <w:jc w:val="center"/>
        </w:trPr>
        <w:tc>
          <w:tcPr>
            <w:tcW w:w="2551" w:type="dxa"/>
          </w:tcPr>
          <w:p w:rsidR="00C33065" w:rsidRPr="000A7EDC" w:rsidRDefault="00C33065" w:rsidP="000A7EDC">
            <w:pPr>
              <w:spacing w:after="0" w:line="240" w:lineRule="auto"/>
              <w:rPr>
                <w:rFonts w:ascii="Times New Roman" w:hAnsi="Times New Roman"/>
                <w:b/>
                <w:i/>
                <w:sz w:val="21"/>
                <w:szCs w:val="21"/>
              </w:rPr>
            </w:pPr>
            <w:r w:rsidRPr="000A7EDC">
              <w:rPr>
                <w:rFonts w:ascii="Times New Roman" w:hAnsi="Times New Roman"/>
                <w:b/>
                <w:i/>
                <w:sz w:val="21"/>
                <w:szCs w:val="21"/>
              </w:rPr>
              <w:t>Дребните въбли</w:t>
            </w:r>
          </w:p>
          <w:p w:rsidR="00C33065" w:rsidRPr="000A7EDC" w:rsidRDefault="00C33065" w:rsidP="000A7EDC">
            <w:pPr>
              <w:spacing w:after="0" w:line="240" w:lineRule="auto"/>
              <w:rPr>
                <w:rFonts w:ascii="Times New Roman" w:hAnsi="Times New Roman"/>
                <w:b/>
                <w:i/>
                <w:sz w:val="21"/>
                <w:szCs w:val="21"/>
              </w:rPr>
            </w:pPr>
          </w:p>
        </w:tc>
        <w:tc>
          <w:tcPr>
            <w:tcW w:w="1276" w:type="dxa"/>
          </w:tcPr>
          <w:p w:rsidR="00C33065" w:rsidRPr="00B70DA8" w:rsidRDefault="00C33065" w:rsidP="000A7EDC">
            <w:pPr>
              <w:spacing w:after="0" w:line="240" w:lineRule="auto"/>
              <w:rPr>
                <w:rFonts w:ascii="Times New Roman" w:eastAsia="Times New Roman" w:hAnsi="Times New Roman"/>
                <w:sz w:val="21"/>
                <w:szCs w:val="21"/>
              </w:rPr>
            </w:pPr>
            <w:r w:rsidRPr="00B70DA8">
              <w:rPr>
                <w:rFonts w:ascii="Times New Roman" w:eastAsia="Times New Roman" w:hAnsi="Times New Roman"/>
                <w:sz w:val="21"/>
                <w:szCs w:val="21"/>
              </w:rPr>
              <w:t>1646</w:t>
            </w:r>
          </w:p>
        </w:tc>
        <w:tc>
          <w:tcPr>
            <w:tcW w:w="1275" w:type="dxa"/>
          </w:tcPr>
          <w:p w:rsidR="00C33065" w:rsidRPr="00B70DA8" w:rsidRDefault="00C33065" w:rsidP="000A7EDC">
            <w:pPr>
              <w:spacing w:after="0" w:line="240" w:lineRule="auto"/>
              <w:rPr>
                <w:rFonts w:ascii="Times New Roman" w:eastAsia="Times New Roman" w:hAnsi="Times New Roman"/>
                <w:sz w:val="21"/>
                <w:szCs w:val="21"/>
              </w:rPr>
            </w:pPr>
            <w:r w:rsidRPr="00B70DA8">
              <w:rPr>
                <w:rFonts w:ascii="Times New Roman" w:eastAsia="Times New Roman" w:hAnsi="Times New Roman"/>
                <w:sz w:val="21"/>
                <w:szCs w:val="21"/>
              </w:rPr>
              <w:t>207044</w:t>
            </w:r>
          </w:p>
        </w:tc>
        <w:tc>
          <w:tcPr>
            <w:tcW w:w="2497" w:type="dxa"/>
          </w:tcPr>
          <w:p w:rsidR="00C33065" w:rsidRPr="00B70DA8" w:rsidRDefault="00C33065" w:rsidP="000A7EDC">
            <w:pPr>
              <w:spacing w:after="0" w:line="240" w:lineRule="auto"/>
              <w:rPr>
                <w:rFonts w:ascii="Times New Roman" w:eastAsia="Times New Roman" w:hAnsi="Times New Roman"/>
                <w:sz w:val="21"/>
                <w:szCs w:val="21"/>
              </w:rPr>
            </w:pPr>
            <w:r w:rsidRPr="00B70DA8">
              <w:rPr>
                <w:rFonts w:ascii="Times New Roman" w:eastAsia="Times New Roman" w:hAnsi="Times New Roman"/>
                <w:sz w:val="21"/>
                <w:szCs w:val="21"/>
              </w:rPr>
              <w:t>Панежки район, Старо-планин-ска област</w:t>
            </w:r>
          </w:p>
        </w:tc>
        <w:tc>
          <w:tcPr>
            <w:tcW w:w="1276" w:type="dxa"/>
          </w:tcPr>
          <w:p w:rsidR="00C33065" w:rsidRPr="00B70DA8" w:rsidRDefault="000A7EDC" w:rsidP="000A7EDC">
            <w:pPr>
              <w:spacing w:after="0" w:line="240" w:lineRule="auto"/>
              <w:ind w:right="-41"/>
              <w:rPr>
                <w:rFonts w:ascii="Times New Roman" w:eastAsia="Times New Roman" w:hAnsi="Times New Roman"/>
                <w:sz w:val="21"/>
                <w:szCs w:val="21"/>
              </w:rPr>
            </w:pPr>
            <w:r>
              <w:rPr>
                <w:rFonts w:ascii="Times New Roman" w:eastAsia="Times New Roman" w:hAnsi="Times New Roman"/>
                <w:sz w:val="21"/>
                <w:szCs w:val="21"/>
              </w:rPr>
              <w:t>м.</w:t>
            </w:r>
            <w:r w:rsidR="00C33065" w:rsidRPr="00B70DA8">
              <w:rPr>
                <w:rFonts w:ascii="Times New Roman" w:eastAsia="Times New Roman" w:hAnsi="Times New Roman"/>
                <w:sz w:val="21"/>
                <w:szCs w:val="21"/>
              </w:rPr>
              <w:t>Дребни</w:t>
            </w:r>
            <w:r>
              <w:rPr>
                <w:rFonts w:ascii="Times New Roman" w:eastAsia="Times New Roman" w:hAnsi="Times New Roman"/>
                <w:sz w:val="21"/>
                <w:szCs w:val="21"/>
              </w:rPr>
              <w:t>-</w:t>
            </w:r>
            <w:r w:rsidR="00C33065" w:rsidRPr="00B70DA8">
              <w:rPr>
                <w:rFonts w:ascii="Times New Roman" w:eastAsia="Times New Roman" w:hAnsi="Times New Roman"/>
                <w:sz w:val="21"/>
                <w:szCs w:val="21"/>
              </w:rPr>
              <w:t>те въбли, м.Нано-вица</w:t>
            </w:r>
          </w:p>
        </w:tc>
        <w:tc>
          <w:tcPr>
            <w:tcW w:w="851" w:type="dxa"/>
          </w:tcPr>
          <w:p w:rsidR="00C33065" w:rsidRPr="00B70DA8" w:rsidRDefault="00C33065" w:rsidP="000A7EDC">
            <w:pPr>
              <w:spacing w:after="0" w:line="240" w:lineRule="auto"/>
              <w:ind w:left="-108" w:right="-108"/>
              <w:rPr>
                <w:rFonts w:ascii="Times New Roman" w:hAnsi="Times New Roman"/>
                <w:sz w:val="21"/>
                <w:szCs w:val="21"/>
              </w:rPr>
            </w:pPr>
            <w:r w:rsidRPr="00B70DA8">
              <w:rPr>
                <w:rFonts w:ascii="Times New Roman" w:hAnsi="Times New Roman"/>
                <w:sz w:val="21"/>
                <w:szCs w:val="21"/>
              </w:rPr>
              <w:t>Пропаст</w:t>
            </w:r>
          </w:p>
        </w:tc>
        <w:tc>
          <w:tcPr>
            <w:tcW w:w="1330" w:type="dxa"/>
          </w:tcPr>
          <w:p w:rsidR="00C33065" w:rsidRPr="00B70DA8" w:rsidRDefault="00C33065" w:rsidP="000A7EDC">
            <w:pPr>
              <w:spacing w:after="0" w:line="240" w:lineRule="auto"/>
              <w:ind w:left="-108" w:right="-108"/>
              <w:rPr>
                <w:rFonts w:ascii="Times New Roman" w:hAnsi="Times New Roman"/>
                <w:sz w:val="21"/>
                <w:szCs w:val="21"/>
              </w:rPr>
            </w:pPr>
            <w:r w:rsidRPr="00B70DA8">
              <w:rPr>
                <w:rFonts w:ascii="Times New Roman" w:hAnsi="Times New Roman"/>
                <w:sz w:val="21"/>
                <w:szCs w:val="21"/>
              </w:rPr>
              <w:t>Едное-тажна нераз-клонена</w:t>
            </w:r>
          </w:p>
        </w:tc>
        <w:tc>
          <w:tcPr>
            <w:tcW w:w="709" w:type="dxa"/>
          </w:tcPr>
          <w:p w:rsidR="00C33065" w:rsidRPr="00B70DA8" w:rsidRDefault="00C33065" w:rsidP="000A7EDC">
            <w:pPr>
              <w:spacing w:after="0" w:line="240" w:lineRule="auto"/>
              <w:ind w:left="-108" w:right="-108"/>
              <w:rPr>
                <w:rFonts w:ascii="Times New Roman" w:eastAsia="Times New Roman" w:hAnsi="Times New Roman"/>
                <w:sz w:val="21"/>
                <w:szCs w:val="21"/>
              </w:rPr>
            </w:pPr>
            <w:r w:rsidRPr="00B70DA8">
              <w:rPr>
                <w:rFonts w:ascii="Times New Roman" w:eastAsia="Times New Roman" w:hAnsi="Times New Roman"/>
                <w:sz w:val="21"/>
                <w:szCs w:val="21"/>
              </w:rPr>
              <w:t>10 м</w:t>
            </w:r>
          </w:p>
        </w:tc>
        <w:tc>
          <w:tcPr>
            <w:tcW w:w="850" w:type="dxa"/>
          </w:tcPr>
          <w:p w:rsidR="00C33065" w:rsidRPr="00B70DA8" w:rsidRDefault="00C33065" w:rsidP="004D2535">
            <w:pPr>
              <w:numPr>
                <w:ilvl w:val="0"/>
                <w:numId w:val="29"/>
              </w:numPr>
              <w:spacing w:after="0" w:line="240" w:lineRule="auto"/>
              <w:ind w:right="-108"/>
              <w:rPr>
                <w:rFonts w:ascii="Times New Roman" w:hAnsi="Times New Roman"/>
                <w:sz w:val="21"/>
                <w:szCs w:val="21"/>
              </w:rPr>
            </w:pPr>
            <w:r w:rsidRPr="00B70DA8">
              <w:rPr>
                <w:rFonts w:ascii="Times New Roman" w:hAnsi="Times New Roman"/>
                <w:sz w:val="21"/>
                <w:szCs w:val="21"/>
              </w:rPr>
              <w:t>34</w:t>
            </w:r>
          </w:p>
        </w:tc>
        <w:tc>
          <w:tcPr>
            <w:tcW w:w="851" w:type="dxa"/>
          </w:tcPr>
          <w:p w:rsidR="00C33065" w:rsidRPr="00B70DA8" w:rsidRDefault="00C33065" w:rsidP="000A7EDC">
            <w:pPr>
              <w:spacing w:after="0" w:line="240" w:lineRule="auto"/>
              <w:ind w:left="-108" w:right="-108"/>
              <w:rPr>
                <w:rFonts w:ascii="Times New Roman" w:hAnsi="Times New Roman"/>
                <w:sz w:val="21"/>
                <w:szCs w:val="21"/>
              </w:rPr>
            </w:pPr>
          </w:p>
        </w:tc>
        <w:tc>
          <w:tcPr>
            <w:tcW w:w="992" w:type="dxa"/>
          </w:tcPr>
          <w:p w:rsidR="00C33065" w:rsidRPr="00B70DA8" w:rsidRDefault="00C33065" w:rsidP="000A7EDC">
            <w:pPr>
              <w:spacing w:after="0" w:line="240" w:lineRule="auto"/>
              <w:ind w:left="-108" w:right="-108"/>
              <w:rPr>
                <w:rFonts w:ascii="Times New Roman" w:hAnsi="Times New Roman"/>
                <w:sz w:val="21"/>
                <w:szCs w:val="21"/>
              </w:rPr>
            </w:pPr>
            <w:r w:rsidRPr="00B70DA8">
              <w:rPr>
                <w:rFonts w:ascii="Times New Roman" w:hAnsi="Times New Roman"/>
                <w:sz w:val="21"/>
                <w:szCs w:val="21"/>
              </w:rPr>
              <w:t>Неохра-няван</w:t>
            </w:r>
          </w:p>
        </w:tc>
      </w:tr>
      <w:tr w:rsidR="000A7EDC" w:rsidRPr="00B70DA8" w:rsidTr="000A7EDC">
        <w:trPr>
          <w:trHeight w:val="274"/>
          <w:jc w:val="center"/>
        </w:trPr>
        <w:tc>
          <w:tcPr>
            <w:tcW w:w="2551" w:type="dxa"/>
          </w:tcPr>
          <w:p w:rsidR="00927F00" w:rsidRPr="000A7EDC" w:rsidRDefault="00927F00" w:rsidP="000A7EDC">
            <w:pPr>
              <w:spacing w:after="0" w:line="240" w:lineRule="auto"/>
              <w:rPr>
                <w:rFonts w:ascii="Times New Roman" w:hAnsi="Times New Roman"/>
                <w:b/>
                <w:i/>
                <w:sz w:val="21"/>
                <w:szCs w:val="21"/>
              </w:rPr>
            </w:pPr>
            <w:r w:rsidRPr="000A7EDC">
              <w:rPr>
                <w:rFonts w:ascii="Times New Roman" w:hAnsi="Times New Roman"/>
                <w:b/>
                <w:i/>
                <w:sz w:val="21"/>
                <w:szCs w:val="21"/>
              </w:rPr>
              <w:t>Лисичи гъзер</w:t>
            </w:r>
          </w:p>
        </w:tc>
        <w:tc>
          <w:tcPr>
            <w:tcW w:w="1276" w:type="dxa"/>
          </w:tcPr>
          <w:p w:rsidR="00927F00" w:rsidRPr="00B70DA8" w:rsidRDefault="00927F00" w:rsidP="000A7EDC">
            <w:pPr>
              <w:spacing w:after="0" w:line="240" w:lineRule="auto"/>
              <w:rPr>
                <w:rFonts w:ascii="Times New Roman" w:eastAsia="Times New Roman" w:hAnsi="Times New Roman"/>
                <w:sz w:val="21"/>
                <w:szCs w:val="21"/>
              </w:rPr>
            </w:pPr>
            <w:r w:rsidRPr="00B70DA8">
              <w:rPr>
                <w:rFonts w:ascii="Times New Roman" w:eastAsia="Times New Roman" w:hAnsi="Times New Roman"/>
                <w:sz w:val="21"/>
                <w:szCs w:val="21"/>
              </w:rPr>
              <w:t>9053</w:t>
            </w:r>
          </w:p>
        </w:tc>
        <w:tc>
          <w:tcPr>
            <w:tcW w:w="1275" w:type="dxa"/>
          </w:tcPr>
          <w:p w:rsidR="00927F00" w:rsidRPr="00B70DA8" w:rsidRDefault="00927F00" w:rsidP="000A7EDC">
            <w:pPr>
              <w:spacing w:after="0" w:line="240" w:lineRule="auto"/>
              <w:rPr>
                <w:rFonts w:ascii="Times New Roman" w:eastAsia="Times New Roman" w:hAnsi="Times New Roman"/>
                <w:sz w:val="21"/>
                <w:szCs w:val="21"/>
              </w:rPr>
            </w:pPr>
            <w:r w:rsidRPr="00B70DA8">
              <w:rPr>
                <w:rFonts w:ascii="Times New Roman" w:eastAsia="Times New Roman" w:hAnsi="Times New Roman"/>
                <w:sz w:val="21"/>
                <w:szCs w:val="21"/>
              </w:rPr>
              <w:t>207999</w:t>
            </w:r>
          </w:p>
        </w:tc>
        <w:tc>
          <w:tcPr>
            <w:tcW w:w="2497" w:type="dxa"/>
          </w:tcPr>
          <w:p w:rsidR="00927F00" w:rsidRPr="00B70DA8" w:rsidRDefault="00927F00" w:rsidP="000A7EDC">
            <w:pPr>
              <w:spacing w:after="0" w:line="240" w:lineRule="auto"/>
              <w:rPr>
                <w:rFonts w:ascii="Times New Roman" w:eastAsia="Times New Roman" w:hAnsi="Times New Roman"/>
                <w:sz w:val="21"/>
                <w:szCs w:val="21"/>
              </w:rPr>
            </w:pPr>
          </w:p>
        </w:tc>
        <w:tc>
          <w:tcPr>
            <w:tcW w:w="1276" w:type="dxa"/>
          </w:tcPr>
          <w:p w:rsidR="00927F00" w:rsidRPr="00B70DA8" w:rsidRDefault="0092671F" w:rsidP="000A7EDC">
            <w:pPr>
              <w:spacing w:after="0" w:line="240" w:lineRule="auto"/>
              <w:rPr>
                <w:rFonts w:ascii="Times New Roman" w:eastAsia="Times New Roman" w:hAnsi="Times New Roman"/>
                <w:sz w:val="21"/>
                <w:szCs w:val="21"/>
              </w:rPr>
            </w:pPr>
            <w:r>
              <w:rPr>
                <w:rFonts w:ascii="Times New Roman" w:eastAsia="Times New Roman" w:hAnsi="Times New Roman"/>
                <w:sz w:val="21"/>
                <w:szCs w:val="21"/>
              </w:rPr>
              <w:t>м.Шумнене</w:t>
            </w:r>
          </w:p>
        </w:tc>
        <w:tc>
          <w:tcPr>
            <w:tcW w:w="851" w:type="dxa"/>
          </w:tcPr>
          <w:p w:rsidR="00927F00" w:rsidRPr="00B70DA8" w:rsidRDefault="00927F00" w:rsidP="000A7EDC">
            <w:pPr>
              <w:spacing w:after="0" w:line="240" w:lineRule="auto"/>
              <w:ind w:left="-108" w:right="-108"/>
              <w:rPr>
                <w:rFonts w:ascii="Times New Roman" w:hAnsi="Times New Roman"/>
                <w:sz w:val="21"/>
                <w:szCs w:val="21"/>
              </w:rPr>
            </w:pPr>
            <w:r w:rsidRPr="00B70DA8">
              <w:rPr>
                <w:rFonts w:ascii="Times New Roman" w:hAnsi="Times New Roman"/>
                <w:sz w:val="21"/>
                <w:szCs w:val="21"/>
              </w:rPr>
              <w:t>Пещера</w:t>
            </w:r>
          </w:p>
        </w:tc>
        <w:tc>
          <w:tcPr>
            <w:tcW w:w="1330" w:type="dxa"/>
          </w:tcPr>
          <w:p w:rsidR="00927F00" w:rsidRPr="00B70DA8" w:rsidRDefault="00927F00" w:rsidP="000A7EDC">
            <w:pPr>
              <w:spacing w:after="0" w:line="240" w:lineRule="auto"/>
              <w:ind w:left="-108" w:right="-108"/>
              <w:rPr>
                <w:rFonts w:ascii="Times New Roman" w:hAnsi="Times New Roman"/>
                <w:sz w:val="21"/>
                <w:szCs w:val="21"/>
              </w:rPr>
            </w:pPr>
          </w:p>
        </w:tc>
        <w:tc>
          <w:tcPr>
            <w:tcW w:w="709" w:type="dxa"/>
          </w:tcPr>
          <w:p w:rsidR="00927F00" w:rsidRPr="00B70DA8" w:rsidRDefault="00927F00" w:rsidP="000A7EDC">
            <w:pPr>
              <w:spacing w:after="0" w:line="240" w:lineRule="auto"/>
              <w:ind w:left="-108" w:right="-108"/>
              <w:rPr>
                <w:rFonts w:ascii="Times New Roman" w:eastAsia="Times New Roman" w:hAnsi="Times New Roman"/>
                <w:sz w:val="21"/>
                <w:szCs w:val="21"/>
              </w:rPr>
            </w:pPr>
            <w:r w:rsidRPr="00B70DA8">
              <w:rPr>
                <w:rFonts w:ascii="Times New Roman" w:eastAsia="Times New Roman" w:hAnsi="Times New Roman"/>
                <w:sz w:val="21"/>
                <w:szCs w:val="21"/>
              </w:rPr>
              <w:t>10 м</w:t>
            </w:r>
          </w:p>
        </w:tc>
        <w:tc>
          <w:tcPr>
            <w:tcW w:w="850" w:type="dxa"/>
          </w:tcPr>
          <w:p w:rsidR="00927F00" w:rsidRPr="00B70DA8" w:rsidRDefault="00927F00" w:rsidP="000A7EDC">
            <w:pPr>
              <w:spacing w:after="0" w:line="240" w:lineRule="auto"/>
              <w:ind w:left="252" w:right="-108"/>
              <w:rPr>
                <w:rFonts w:ascii="Times New Roman" w:hAnsi="Times New Roman"/>
                <w:sz w:val="21"/>
                <w:szCs w:val="21"/>
              </w:rPr>
            </w:pPr>
            <w:r w:rsidRPr="00B70DA8">
              <w:rPr>
                <w:rFonts w:ascii="Times New Roman" w:hAnsi="Times New Roman"/>
                <w:sz w:val="21"/>
                <w:szCs w:val="21"/>
              </w:rPr>
              <w:t>0 м</w:t>
            </w:r>
          </w:p>
        </w:tc>
        <w:tc>
          <w:tcPr>
            <w:tcW w:w="851" w:type="dxa"/>
          </w:tcPr>
          <w:p w:rsidR="00927F00" w:rsidRPr="00B70DA8" w:rsidRDefault="00927F00" w:rsidP="000A7EDC">
            <w:pPr>
              <w:spacing w:after="0" w:line="240" w:lineRule="auto"/>
              <w:ind w:left="-108" w:right="-108"/>
              <w:rPr>
                <w:rFonts w:ascii="Times New Roman" w:hAnsi="Times New Roman"/>
                <w:sz w:val="21"/>
                <w:szCs w:val="21"/>
              </w:rPr>
            </w:pPr>
          </w:p>
        </w:tc>
        <w:tc>
          <w:tcPr>
            <w:tcW w:w="992" w:type="dxa"/>
          </w:tcPr>
          <w:p w:rsidR="00927F00" w:rsidRPr="00B70DA8" w:rsidRDefault="00927F00" w:rsidP="000A7EDC">
            <w:pPr>
              <w:spacing w:after="0" w:line="240" w:lineRule="auto"/>
              <w:ind w:left="-108" w:right="-108"/>
              <w:rPr>
                <w:rFonts w:ascii="Times New Roman" w:hAnsi="Times New Roman"/>
                <w:sz w:val="21"/>
                <w:szCs w:val="21"/>
              </w:rPr>
            </w:pPr>
            <w:r w:rsidRPr="00B70DA8">
              <w:rPr>
                <w:rFonts w:ascii="Times New Roman" w:hAnsi="Times New Roman"/>
                <w:sz w:val="21"/>
                <w:szCs w:val="21"/>
              </w:rPr>
              <w:t>Неохра-няван</w:t>
            </w:r>
          </w:p>
        </w:tc>
      </w:tr>
      <w:tr w:rsidR="000A7EDC" w:rsidRPr="00B70DA8" w:rsidTr="000A7EDC">
        <w:trPr>
          <w:trHeight w:val="274"/>
          <w:jc w:val="center"/>
        </w:trPr>
        <w:tc>
          <w:tcPr>
            <w:tcW w:w="2551" w:type="dxa"/>
          </w:tcPr>
          <w:p w:rsidR="00927F00" w:rsidRPr="000A7EDC" w:rsidRDefault="005B7CEA" w:rsidP="000A7EDC">
            <w:pPr>
              <w:spacing w:after="0" w:line="240" w:lineRule="auto"/>
              <w:rPr>
                <w:rFonts w:ascii="Times New Roman" w:hAnsi="Times New Roman"/>
                <w:b/>
                <w:i/>
                <w:sz w:val="21"/>
                <w:szCs w:val="21"/>
              </w:rPr>
            </w:pPr>
            <w:r w:rsidRPr="000A7EDC">
              <w:rPr>
                <w:rFonts w:ascii="Times New Roman" w:hAnsi="Times New Roman"/>
                <w:b/>
                <w:i/>
                <w:sz w:val="21"/>
                <w:szCs w:val="21"/>
              </w:rPr>
              <w:t>Рушовата пещера</w:t>
            </w:r>
          </w:p>
        </w:tc>
        <w:tc>
          <w:tcPr>
            <w:tcW w:w="1276" w:type="dxa"/>
          </w:tcPr>
          <w:p w:rsidR="00927F00" w:rsidRPr="00B70DA8" w:rsidRDefault="005B7CEA" w:rsidP="000A7EDC">
            <w:pPr>
              <w:spacing w:after="0" w:line="240" w:lineRule="auto"/>
              <w:rPr>
                <w:rFonts w:ascii="Times New Roman" w:eastAsia="Times New Roman" w:hAnsi="Times New Roman"/>
                <w:sz w:val="21"/>
                <w:szCs w:val="21"/>
              </w:rPr>
            </w:pPr>
            <w:r w:rsidRPr="00B70DA8">
              <w:rPr>
                <w:rFonts w:ascii="Times New Roman" w:eastAsia="Times New Roman" w:hAnsi="Times New Roman"/>
                <w:sz w:val="21"/>
                <w:szCs w:val="21"/>
              </w:rPr>
              <w:t>0112</w:t>
            </w:r>
          </w:p>
        </w:tc>
        <w:tc>
          <w:tcPr>
            <w:tcW w:w="1275" w:type="dxa"/>
          </w:tcPr>
          <w:p w:rsidR="00927F00" w:rsidRPr="00B70DA8" w:rsidRDefault="00927F00" w:rsidP="000A7EDC">
            <w:pPr>
              <w:spacing w:after="0" w:line="240" w:lineRule="auto"/>
              <w:rPr>
                <w:rFonts w:ascii="Times New Roman" w:eastAsia="Times New Roman" w:hAnsi="Times New Roman"/>
                <w:sz w:val="21"/>
                <w:szCs w:val="21"/>
              </w:rPr>
            </w:pPr>
          </w:p>
        </w:tc>
        <w:tc>
          <w:tcPr>
            <w:tcW w:w="2497" w:type="dxa"/>
          </w:tcPr>
          <w:p w:rsidR="00927F00" w:rsidRPr="00B70DA8" w:rsidRDefault="00927F00" w:rsidP="000A7EDC">
            <w:pPr>
              <w:spacing w:after="0" w:line="240" w:lineRule="auto"/>
              <w:rPr>
                <w:rFonts w:ascii="Times New Roman" w:eastAsia="Times New Roman" w:hAnsi="Times New Roman"/>
                <w:sz w:val="21"/>
                <w:szCs w:val="21"/>
              </w:rPr>
            </w:pPr>
          </w:p>
        </w:tc>
        <w:tc>
          <w:tcPr>
            <w:tcW w:w="1276" w:type="dxa"/>
          </w:tcPr>
          <w:p w:rsidR="00927F00" w:rsidRPr="00B70DA8" w:rsidRDefault="005B7CEA" w:rsidP="000A7EDC">
            <w:pPr>
              <w:spacing w:after="0" w:line="240" w:lineRule="auto"/>
              <w:rPr>
                <w:rFonts w:ascii="Times New Roman" w:eastAsia="Times New Roman" w:hAnsi="Times New Roman"/>
                <w:sz w:val="21"/>
                <w:szCs w:val="21"/>
              </w:rPr>
            </w:pPr>
            <w:r w:rsidRPr="00B70DA8">
              <w:rPr>
                <w:rFonts w:ascii="Times New Roman" w:eastAsia="Times New Roman" w:hAnsi="Times New Roman"/>
                <w:sz w:val="21"/>
                <w:szCs w:val="21"/>
              </w:rPr>
              <w:t>с.Глогово, община Тетевен</w:t>
            </w:r>
          </w:p>
        </w:tc>
        <w:tc>
          <w:tcPr>
            <w:tcW w:w="851" w:type="dxa"/>
          </w:tcPr>
          <w:p w:rsidR="00927F00" w:rsidRPr="00B70DA8" w:rsidRDefault="005B7CEA" w:rsidP="000A7EDC">
            <w:pPr>
              <w:spacing w:after="0" w:line="240" w:lineRule="auto"/>
              <w:ind w:left="-108" w:right="-108"/>
              <w:rPr>
                <w:rFonts w:ascii="Times New Roman" w:hAnsi="Times New Roman"/>
                <w:sz w:val="21"/>
                <w:szCs w:val="21"/>
              </w:rPr>
            </w:pPr>
            <w:r w:rsidRPr="00B70DA8">
              <w:rPr>
                <w:rFonts w:ascii="Times New Roman" w:hAnsi="Times New Roman"/>
                <w:sz w:val="21"/>
                <w:szCs w:val="21"/>
              </w:rPr>
              <w:t>Пешера</w:t>
            </w:r>
          </w:p>
        </w:tc>
        <w:tc>
          <w:tcPr>
            <w:tcW w:w="1330" w:type="dxa"/>
          </w:tcPr>
          <w:p w:rsidR="00927F00" w:rsidRPr="00B70DA8" w:rsidRDefault="00927F00" w:rsidP="000A7EDC">
            <w:pPr>
              <w:spacing w:after="0" w:line="240" w:lineRule="auto"/>
              <w:ind w:left="-108" w:right="-108"/>
              <w:rPr>
                <w:rFonts w:ascii="Times New Roman" w:hAnsi="Times New Roman"/>
                <w:sz w:val="21"/>
                <w:szCs w:val="21"/>
              </w:rPr>
            </w:pPr>
          </w:p>
        </w:tc>
        <w:tc>
          <w:tcPr>
            <w:tcW w:w="709" w:type="dxa"/>
          </w:tcPr>
          <w:p w:rsidR="00927F00" w:rsidRPr="00B70DA8" w:rsidRDefault="005B7CEA" w:rsidP="000A7EDC">
            <w:pPr>
              <w:spacing w:after="0" w:line="240" w:lineRule="auto"/>
              <w:ind w:left="-108" w:right="-108"/>
              <w:rPr>
                <w:rFonts w:ascii="Times New Roman" w:eastAsia="Times New Roman" w:hAnsi="Times New Roman"/>
                <w:sz w:val="21"/>
                <w:szCs w:val="21"/>
              </w:rPr>
            </w:pPr>
            <w:r w:rsidRPr="00B70DA8">
              <w:rPr>
                <w:rFonts w:ascii="Times New Roman" w:eastAsia="Times New Roman" w:hAnsi="Times New Roman"/>
                <w:sz w:val="21"/>
                <w:szCs w:val="21"/>
              </w:rPr>
              <w:t>908</w:t>
            </w:r>
          </w:p>
        </w:tc>
        <w:tc>
          <w:tcPr>
            <w:tcW w:w="850" w:type="dxa"/>
          </w:tcPr>
          <w:p w:rsidR="00927F00" w:rsidRPr="00B70DA8" w:rsidRDefault="005B7CEA" w:rsidP="000A7EDC">
            <w:pPr>
              <w:spacing w:after="0" w:line="240" w:lineRule="auto"/>
              <w:ind w:left="61" w:right="-108"/>
              <w:rPr>
                <w:rFonts w:ascii="Times New Roman" w:hAnsi="Times New Roman"/>
                <w:sz w:val="21"/>
                <w:szCs w:val="21"/>
              </w:rPr>
            </w:pPr>
            <w:r w:rsidRPr="00B70DA8">
              <w:rPr>
                <w:rFonts w:ascii="Times New Roman" w:hAnsi="Times New Roman"/>
                <w:sz w:val="21"/>
                <w:szCs w:val="21"/>
              </w:rPr>
              <w:t>15 м</w:t>
            </w:r>
          </w:p>
        </w:tc>
        <w:tc>
          <w:tcPr>
            <w:tcW w:w="851" w:type="dxa"/>
          </w:tcPr>
          <w:p w:rsidR="00927F00" w:rsidRPr="00B70DA8" w:rsidRDefault="005B7CEA" w:rsidP="000A7EDC">
            <w:pPr>
              <w:spacing w:after="0" w:line="240" w:lineRule="auto"/>
              <w:ind w:left="-108" w:right="-108"/>
              <w:rPr>
                <w:rFonts w:ascii="Times New Roman" w:hAnsi="Times New Roman"/>
                <w:sz w:val="21"/>
                <w:szCs w:val="21"/>
              </w:rPr>
            </w:pPr>
            <w:r w:rsidRPr="00B70DA8">
              <w:rPr>
                <w:rFonts w:ascii="Times New Roman" w:hAnsi="Times New Roman"/>
                <w:sz w:val="21"/>
                <w:szCs w:val="21"/>
              </w:rPr>
              <w:t>0</w:t>
            </w:r>
          </w:p>
        </w:tc>
        <w:tc>
          <w:tcPr>
            <w:tcW w:w="992" w:type="dxa"/>
          </w:tcPr>
          <w:p w:rsidR="00927F00" w:rsidRPr="00B70DA8" w:rsidRDefault="005B7CEA" w:rsidP="000A7EDC">
            <w:pPr>
              <w:spacing w:after="0" w:line="240" w:lineRule="auto"/>
              <w:ind w:left="-108" w:right="-108"/>
              <w:rPr>
                <w:rFonts w:ascii="Times New Roman" w:hAnsi="Times New Roman"/>
                <w:sz w:val="21"/>
                <w:szCs w:val="21"/>
              </w:rPr>
            </w:pPr>
            <w:r w:rsidRPr="00B70DA8">
              <w:rPr>
                <w:rFonts w:ascii="Times New Roman" w:hAnsi="Times New Roman"/>
                <w:sz w:val="21"/>
                <w:szCs w:val="21"/>
              </w:rPr>
              <w:t>Неохра-няван</w:t>
            </w:r>
          </w:p>
        </w:tc>
      </w:tr>
    </w:tbl>
    <w:p w:rsidR="005111B4" w:rsidRDefault="005111B4" w:rsidP="00C33065">
      <w:pPr>
        <w:spacing w:before="120" w:after="120" w:line="240" w:lineRule="auto"/>
        <w:jc w:val="both"/>
        <w:rPr>
          <w:rFonts w:ascii="Times New Roman" w:hAnsi="Times New Roman"/>
          <w:b/>
          <w:sz w:val="24"/>
          <w:szCs w:val="24"/>
          <w:u w:val="single"/>
        </w:rPr>
        <w:sectPr w:rsidR="005111B4" w:rsidSect="00523988">
          <w:pgSz w:w="16838" w:h="11906" w:orient="landscape"/>
          <w:pgMar w:top="1418" w:right="1418" w:bottom="1418" w:left="1418" w:header="709" w:footer="709" w:gutter="0"/>
          <w:pgNumType w:chapStyle="1"/>
          <w:cols w:space="708"/>
          <w:titlePg/>
          <w:docGrid w:linePitch="360"/>
        </w:sectPr>
      </w:pPr>
    </w:p>
    <w:p w:rsidR="00C33065" w:rsidRPr="00B70DA8" w:rsidRDefault="00C33065" w:rsidP="00C33065">
      <w:pPr>
        <w:spacing w:before="120" w:after="120" w:line="240" w:lineRule="auto"/>
        <w:jc w:val="both"/>
        <w:rPr>
          <w:rFonts w:ascii="Times New Roman" w:hAnsi="Times New Roman"/>
          <w:sz w:val="24"/>
          <w:szCs w:val="24"/>
          <w:u w:val="single"/>
        </w:rPr>
      </w:pPr>
      <w:r w:rsidRPr="00B70DA8">
        <w:rPr>
          <w:rFonts w:ascii="Times New Roman" w:hAnsi="Times New Roman"/>
          <w:b/>
          <w:sz w:val="24"/>
          <w:szCs w:val="24"/>
          <w:u w:val="single"/>
        </w:rPr>
        <w:t>Пещерата „Съева дупка”</w:t>
      </w:r>
      <w:r w:rsidRPr="00B70DA8">
        <w:rPr>
          <w:rFonts w:ascii="Times New Roman" w:hAnsi="Times New Roman"/>
          <w:sz w:val="24"/>
          <w:szCs w:val="24"/>
        </w:rPr>
        <w:t xml:space="preserve"> се намира на 11 км западно от Ябланица и на 2 км южно от село Брестница, Ловешко. Отбивката за пещерата е от центъра на с. Брестница вдясно. </w:t>
      </w:r>
    </w:p>
    <w:p w:rsidR="00C33065" w:rsidRPr="00B70DA8" w:rsidRDefault="00C33065" w:rsidP="00C33065">
      <w:pPr>
        <w:spacing w:before="120" w:after="120" w:line="240" w:lineRule="auto"/>
        <w:jc w:val="both"/>
        <w:rPr>
          <w:rFonts w:ascii="Times New Roman" w:hAnsi="Times New Roman"/>
          <w:sz w:val="24"/>
          <w:szCs w:val="24"/>
        </w:rPr>
      </w:pPr>
      <w:r w:rsidRPr="00B70DA8">
        <w:rPr>
          <w:rFonts w:ascii="Times New Roman" w:hAnsi="Times New Roman"/>
          <w:sz w:val="24"/>
          <w:szCs w:val="24"/>
        </w:rPr>
        <w:t xml:space="preserve">Най-голямата природна забележителност в общината е пещерата „Съева дупка”, която е разположена на 500 м надморска височина, дълга е 480 м, а височината й варира от 5 до 17 м. Общата й площ е около 3500 кв. м, като в нея са обособени 5 зали: Залата на “Купена“, Пропастна зала (Срутището), “Концертна зала“, Зала “Космос“, Зала “Белия замък“. Покривът (скалният пласт) над пещерата е дебел от 8 до 32,5 метра над различните зали. Температурата варира от 7° С до 11,6° С, а влажността е сравнително висока: 96-99 %. </w:t>
      </w:r>
    </w:p>
    <w:p w:rsidR="00DF5C6F" w:rsidRDefault="00C33065" w:rsidP="00C33065">
      <w:pPr>
        <w:spacing w:before="120" w:after="120" w:line="240" w:lineRule="auto"/>
        <w:jc w:val="both"/>
        <w:rPr>
          <w:rFonts w:ascii="Times New Roman" w:hAnsi="Times New Roman"/>
          <w:sz w:val="24"/>
          <w:szCs w:val="24"/>
        </w:rPr>
      </w:pPr>
      <w:r w:rsidRPr="00B70DA8">
        <w:rPr>
          <w:rFonts w:ascii="Times New Roman" w:hAnsi="Times New Roman"/>
          <w:sz w:val="24"/>
          <w:szCs w:val="24"/>
        </w:rPr>
        <w:t xml:space="preserve">Пещерата „Съева дупка” е образувана преди повече от три милиона и петстотин хиляди години от тектонски варовици. Богатото съдържание на калциев карбонат е спомогнало за образуването на разнородни природни форми с различно оцветяване. Специалисти  твърдят, че пещерата е преминала през  два етапа на образуването си. През по-стария карстовите води са създали  кухините на залите „Космос” и „Белия замък”, а по времето на втория етап водите са оформили  „Хармана”, „Срутището” и „Купена”. Така капка по капка, с по един сантиметър на всеки 150 – 160 години се образували красиви сталактони, сталактити и сталагмити.     </w:t>
      </w:r>
    </w:p>
    <w:p w:rsidR="00C33065" w:rsidRPr="00B70DA8" w:rsidRDefault="00C33065" w:rsidP="00C33065">
      <w:pPr>
        <w:spacing w:before="120" w:after="120" w:line="240" w:lineRule="auto"/>
        <w:jc w:val="both"/>
        <w:rPr>
          <w:rFonts w:ascii="Times New Roman" w:hAnsi="Times New Roman"/>
          <w:sz w:val="24"/>
          <w:szCs w:val="24"/>
        </w:rPr>
      </w:pPr>
      <w:r w:rsidRPr="00B70DA8">
        <w:rPr>
          <w:rFonts w:ascii="Times New Roman" w:hAnsi="Times New Roman"/>
          <w:sz w:val="24"/>
          <w:szCs w:val="24"/>
        </w:rPr>
        <w:t>Прилепите са основните обитатели на пещерата (хаплив голям нощник и малък подковонос), но освен тях близо до входа на пещерата се развиват бели гъби и плесени, срещат се още: големият пещерен охлюв, мокрицата, лъже-скорпионът, който е хищник и се храни с насекоми, стоножка, дългокрак черен паяк-сенокосец (този вид паяк не плете паяжина, а живее в гънките на сталактитите и пукнатините), черен късокрил бръмбар, пещернолюбиви мухи и др.</w:t>
      </w:r>
    </w:p>
    <w:p w:rsidR="00C33065" w:rsidRPr="00B70DA8" w:rsidRDefault="00C33065" w:rsidP="00C33065">
      <w:pPr>
        <w:spacing w:before="120" w:after="120" w:line="240" w:lineRule="auto"/>
        <w:jc w:val="both"/>
        <w:rPr>
          <w:rFonts w:ascii="Times New Roman" w:hAnsi="Times New Roman"/>
          <w:b/>
          <w:sz w:val="24"/>
          <w:szCs w:val="24"/>
          <w:u w:val="single"/>
        </w:rPr>
      </w:pPr>
      <w:r w:rsidRPr="00B70DA8">
        <w:rPr>
          <w:rFonts w:ascii="Times New Roman" w:hAnsi="Times New Roman"/>
          <w:b/>
          <w:sz w:val="24"/>
          <w:szCs w:val="24"/>
          <w:u w:val="single"/>
        </w:rPr>
        <w:t xml:space="preserve">Пещерна пропаст “Бездънен пчелин” </w:t>
      </w:r>
    </w:p>
    <w:p w:rsidR="00C33065" w:rsidRPr="00B70DA8" w:rsidRDefault="00C33065" w:rsidP="00DE07D5">
      <w:pPr>
        <w:spacing w:before="120" w:after="120" w:line="240" w:lineRule="auto"/>
        <w:jc w:val="both"/>
        <w:rPr>
          <w:rFonts w:ascii="Times New Roman" w:hAnsi="Times New Roman"/>
          <w:sz w:val="24"/>
          <w:szCs w:val="24"/>
        </w:rPr>
      </w:pPr>
      <w:r w:rsidRPr="00B70DA8">
        <w:rPr>
          <w:rFonts w:ascii="Times New Roman" w:hAnsi="Times New Roman"/>
          <w:sz w:val="24"/>
          <w:szCs w:val="24"/>
        </w:rPr>
        <w:t xml:space="preserve">Бездънният пчелин е толкова дълбок, че с право носи името си. Отворът е елипсовиден, с размери 25х40 м. Колкото повече се слиза надолу, този отвор се стеснява.  След спускане на 105 м се стига до едно дъно, дълго 50 м. По този наклон се стига до същинското хоризонтално дъно, над което се открива една зала, висока до 35 м. Никаква вода не е намерена, но се виждат отвори, от които е текла вода, която е влачила слама и клечки. Ясно е, че произходът на водата е от близката повърхност. Намерени са скелети на животни. Теренът е карстов, а районът около отвора е обрасъл с келяв габър и храсти. “Бездънния пчелин” е творение на природата, </w:t>
      </w:r>
      <w:r w:rsidR="00DE07D5">
        <w:rPr>
          <w:rFonts w:ascii="Times New Roman" w:hAnsi="Times New Roman"/>
          <w:sz w:val="24"/>
          <w:szCs w:val="24"/>
        </w:rPr>
        <w:t>което заслужава да бъде видяно.</w:t>
      </w:r>
    </w:p>
    <w:p w:rsidR="00C33065" w:rsidRPr="00B70DA8" w:rsidRDefault="00C33065" w:rsidP="00C33065">
      <w:pPr>
        <w:spacing w:before="120" w:after="120" w:line="240" w:lineRule="auto"/>
        <w:jc w:val="both"/>
        <w:rPr>
          <w:rFonts w:ascii="Times New Roman" w:hAnsi="Times New Roman"/>
          <w:sz w:val="24"/>
          <w:szCs w:val="24"/>
        </w:rPr>
      </w:pPr>
      <w:r w:rsidRPr="00B70DA8">
        <w:rPr>
          <w:rFonts w:ascii="Times New Roman" w:hAnsi="Times New Roman"/>
          <w:sz w:val="24"/>
          <w:szCs w:val="24"/>
        </w:rPr>
        <w:t xml:space="preserve">Бездънният пчелин е идеално място за практикуване на </w:t>
      </w:r>
      <w:r w:rsidRPr="00B70DA8">
        <w:rPr>
          <w:rFonts w:ascii="Times New Roman" w:hAnsi="Times New Roman"/>
          <w:bCs/>
          <w:iCs/>
          <w:sz w:val="24"/>
          <w:szCs w:val="24"/>
        </w:rPr>
        <w:t>скално катерене и спелеология.</w:t>
      </w:r>
    </w:p>
    <w:p w:rsidR="00C33065" w:rsidRPr="00B70DA8" w:rsidRDefault="00C33065" w:rsidP="00C33065">
      <w:pPr>
        <w:spacing w:before="120" w:after="120" w:line="240" w:lineRule="auto"/>
        <w:jc w:val="both"/>
        <w:rPr>
          <w:rFonts w:ascii="Times New Roman" w:hAnsi="Times New Roman"/>
          <w:b/>
          <w:noProof/>
          <w:sz w:val="24"/>
          <w:szCs w:val="24"/>
          <w:u w:val="single"/>
        </w:rPr>
      </w:pPr>
      <w:r w:rsidRPr="00B70DA8">
        <w:rPr>
          <w:rFonts w:ascii="Times New Roman" w:hAnsi="Times New Roman"/>
          <w:b/>
          <w:noProof/>
          <w:sz w:val="24"/>
          <w:szCs w:val="24"/>
          <w:u w:val="single"/>
        </w:rPr>
        <w:t>Пещера „Нановица”</w:t>
      </w:r>
    </w:p>
    <w:p w:rsidR="00C33065" w:rsidRPr="007D6188" w:rsidRDefault="00C33065" w:rsidP="00C33065">
      <w:pPr>
        <w:spacing w:before="120" w:after="120" w:line="240" w:lineRule="auto"/>
        <w:jc w:val="both"/>
        <w:rPr>
          <w:rFonts w:ascii="Times New Roman" w:hAnsi="Times New Roman"/>
          <w:sz w:val="24"/>
          <w:szCs w:val="24"/>
        </w:rPr>
      </w:pPr>
      <w:r w:rsidRPr="00B70DA8">
        <w:rPr>
          <w:rFonts w:ascii="Times New Roman" w:hAnsi="Times New Roman"/>
          <w:sz w:val="24"/>
          <w:szCs w:val="24"/>
        </w:rPr>
        <w:t xml:space="preserve">Пещерата се </w:t>
      </w:r>
      <w:r w:rsidR="00DF5C6F">
        <w:rPr>
          <w:rFonts w:ascii="Times New Roman" w:hAnsi="Times New Roman"/>
          <w:sz w:val="24"/>
          <w:szCs w:val="24"/>
        </w:rPr>
        <w:t xml:space="preserve">намира в близост до </w:t>
      </w:r>
      <w:r w:rsidR="00DF5C6F" w:rsidRPr="00B70DA8">
        <w:rPr>
          <w:rFonts w:ascii="Times New Roman" w:hAnsi="Times New Roman"/>
          <w:sz w:val="24"/>
          <w:szCs w:val="24"/>
        </w:rPr>
        <w:t>кариера Нановица</w:t>
      </w:r>
      <w:r w:rsidR="00DF5C6F">
        <w:rPr>
          <w:rFonts w:ascii="Times New Roman" w:hAnsi="Times New Roman"/>
          <w:sz w:val="24"/>
          <w:szCs w:val="24"/>
        </w:rPr>
        <w:t xml:space="preserve">, но се </w:t>
      </w:r>
      <w:r w:rsidRPr="00B70DA8">
        <w:rPr>
          <w:rFonts w:ascii="Times New Roman" w:hAnsi="Times New Roman"/>
          <w:sz w:val="24"/>
          <w:szCs w:val="24"/>
        </w:rPr>
        <w:t>открива трудно, тъй като всичко е обрасло с дървета и храсти. За да се стигне до наклонената галерия, се налага спускане на около 4 метра. Пещерата не може да бъде посете</w:t>
      </w:r>
      <w:r w:rsidR="007D6188">
        <w:rPr>
          <w:rFonts w:ascii="Times New Roman" w:hAnsi="Times New Roman"/>
          <w:sz w:val="24"/>
          <w:szCs w:val="24"/>
        </w:rPr>
        <w:t>на без необходимото оборудване</w:t>
      </w:r>
      <w:r w:rsidR="00DF5C6F">
        <w:rPr>
          <w:rFonts w:ascii="Times New Roman" w:hAnsi="Times New Roman"/>
          <w:sz w:val="24"/>
          <w:szCs w:val="24"/>
        </w:rPr>
        <w:t xml:space="preserve"> и подготовка</w:t>
      </w:r>
      <w:r w:rsidR="007D6188">
        <w:rPr>
          <w:rFonts w:ascii="Times New Roman" w:hAnsi="Times New Roman"/>
          <w:sz w:val="24"/>
          <w:szCs w:val="24"/>
        </w:rPr>
        <w:t>.</w:t>
      </w:r>
    </w:p>
    <w:p w:rsidR="00C33065" w:rsidRPr="00B70DA8" w:rsidRDefault="00C33065" w:rsidP="00C33065">
      <w:pPr>
        <w:spacing w:before="120" w:after="120" w:line="240" w:lineRule="auto"/>
        <w:jc w:val="both"/>
        <w:rPr>
          <w:rFonts w:ascii="Times New Roman" w:hAnsi="Times New Roman"/>
          <w:sz w:val="24"/>
          <w:szCs w:val="24"/>
        </w:rPr>
      </w:pPr>
      <w:r w:rsidRPr="00B70DA8">
        <w:rPr>
          <w:rFonts w:ascii="Times New Roman" w:hAnsi="Times New Roman"/>
          <w:b/>
          <w:sz w:val="24"/>
          <w:szCs w:val="24"/>
          <w:u w:val="single"/>
        </w:rPr>
        <w:t>Пещерата "Пещта"</w:t>
      </w:r>
      <w:r w:rsidRPr="00B70DA8">
        <w:rPr>
          <w:rFonts w:ascii="Times New Roman" w:hAnsi="Times New Roman"/>
          <w:sz w:val="24"/>
          <w:szCs w:val="24"/>
        </w:rPr>
        <w:t xml:space="preserve"> се намира на разстояние 3 км на изток от с. Брестница, на същия рид. "Пещта" се намира в местността "Каменна могила", в близко съседство с р. Вит, но много по-високо от нейното ниво. Зад най-високата част на рида, обраснал с гора, има поляна, в единия край на която се намира входа на пещерата. Началото на пещерата започва с височина 10 м и широчина 17 м. Навътре продължава в хоризонтална посока с дължина 160 м. В дъното има отвор, който има изход над земята. В пещерата е светло. Подът е гладък, без разхвърляни камъни. Тя е лишена от сталактити и сталагмити. Лятно време пладнуват в нея овце.</w:t>
      </w:r>
    </w:p>
    <w:p w:rsidR="00C33065" w:rsidRPr="00B70DA8" w:rsidRDefault="00C33065" w:rsidP="00C33065">
      <w:pPr>
        <w:spacing w:before="120" w:after="120" w:line="240" w:lineRule="auto"/>
        <w:jc w:val="both"/>
        <w:rPr>
          <w:rFonts w:ascii="Times New Roman" w:hAnsi="Times New Roman"/>
          <w:sz w:val="24"/>
          <w:szCs w:val="24"/>
        </w:rPr>
      </w:pPr>
      <w:bookmarkStart w:id="61" w:name="t7"/>
      <w:bookmarkEnd w:id="61"/>
      <w:r w:rsidRPr="00B70DA8">
        <w:rPr>
          <w:rFonts w:ascii="Times New Roman" w:hAnsi="Times New Roman"/>
          <w:b/>
          <w:sz w:val="24"/>
          <w:szCs w:val="24"/>
          <w:u w:val="single"/>
        </w:rPr>
        <w:t>Пещерата "Сврацилица"</w:t>
      </w:r>
      <w:r w:rsidRPr="00B70DA8">
        <w:rPr>
          <w:rFonts w:ascii="Times New Roman" w:hAnsi="Times New Roman"/>
          <w:sz w:val="24"/>
          <w:szCs w:val="24"/>
        </w:rPr>
        <w:t xml:space="preserve"> е другата пещера, която се намира на 3 км на изток с. Брестница. Тя представлява пропаст с отвор към 40 кв. м, заградена с малки дървета. На повърхността се намира издадена скала, подобна на балкон. Като се хвърли камък откъм страната на балкона, след няколко секунди се чува удара. В тази пещера са се спускали спелеолози на дълбочина 86 м.</w:t>
      </w:r>
    </w:p>
    <w:p w:rsidR="00C33065" w:rsidRPr="00B70DA8" w:rsidRDefault="00C33065" w:rsidP="00C33065">
      <w:pPr>
        <w:spacing w:before="120" w:after="120" w:line="240" w:lineRule="auto"/>
        <w:jc w:val="both"/>
        <w:rPr>
          <w:rFonts w:ascii="Times New Roman" w:hAnsi="Times New Roman"/>
          <w:sz w:val="24"/>
          <w:szCs w:val="24"/>
        </w:rPr>
      </w:pPr>
      <w:r w:rsidRPr="00B70DA8">
        <w:rPr>
          <w:rFonts w:ascii="Times New Roman" w:hAnsi="Times New Roman"/>
          <w:b/>
          <w:sz w:val="24"/>
          <w:szCs w:val="24"/>
          <w:u w:val="single"/>
        </w:rPr>
        <w:t>"Ледниците"</w:t>
      </w:r>
      <w:r w:rsidRPr="00B70DA8">
        <w:rPr>
          <w:rFonts w:ascii="Times New Roman" w:hAnsi="Times New Roman"/>
          <w:sz w:val="24"/>
          <w:szCs w:val="24"/>
        </w:rPr>
        <w:t xml:space="preserve"> са две пропасти, разположени в непосредствена близост една до друга. Намират се в западна посока от пещерата "Съева дупка". По-голямата пропаст се нарича "Голяма Ледница" и има елипсовиден отвор, дължината й от север на юг е 63 метра, а широчината й – 40 м. Източният бряг на ледника е с отвесни скали, високи 66 метра, а западният бряг е малко наклонен. По този склон има удобно място, по което може да се слезе до дъното на пропастта. Там температурите през цялата година са минусови и е ужасно студено. Винаги на дъното на пропастта има лед и от там произлиза и нейното име. Образувана е от тектонична пукнатина с 80 градусов наклон по билото на Леднишкия рид. Причината пък за задържането на леда и през най-горещите летни дни е, че слънчевите лъчи не могат да проникнат в дълбочина и дъното на пропастта винаги е в сянка. Студеният въздух, като по-тежък, не може да се издигне, остава в долната част на пропастта и всяка капка, паднала върху студените камъни, замръзва.</w:t>
      </w:r>
    </w:p>
    <w:p w:rsidR="00C33065" w:rsidRPr="00B70DA8" w:rsidRDefault="00C33065" w:rsidP="00C33065">
      <w:pPr>
        <w:spacing w:before="120" w:after="120" w:line="240" w:lineRule="auto"/>
        <w:jc w:val="both"/>
        <w:rPr>
          <w:rFonts w:ascii="Times New Roman" w:hAnsi="Times New Roman"/>
          <w:color w:val="000000"/>
          <w:sz w:val="24"/>
          <w:szCs w:val="24"/>
        </w:rPr>
      </w:pPr>
      <w:r w:rsidRPr="00B70DA8">
        <w:rPr>
          <w:rFonts w:ascii="Times New Roman" w:hAnsi="Times New Roman"/>
          <w:b/>
          <w:bCs/>
          <w:color w:val="000000"/>
          <w:sz w:val="24"/>
          <w:szCs w:val="24"/>
          <w:u w:val="single"/>
        </w:rPr>
        <w:t>Пещерата „Моровица”</w:t>
      </w:r>
      <w:r w:rsidRPr="00B70DA8">
        <w:rPr>
          <w:rFonts w:ascii="Times New Roman" w:hAnsi="Times New Roman"/>
          <w:color w:val="000000"/>
          <w:sz w:val="24"/>
          <w:szCs w:val="24"/>
        </w:rPr>
        <w:t xml:space="preserve"> се намира близо до Гложенския манастир. Тя е сред големите български пещери. Общата дължина на </w:t>
      </w:r>
      <w:hyperlink r:id="rId45" w:tooltip="Пещера" w:history="1">
        <w:r w:rsidRPr="00B70DA8">
          <w:rPr>
            <w:rStyle w:val="ae"/>
            <w:rFonts w:ascii="Times New Roman" w:hAnsi="Times New Roman"/>
            <w:color w:val="000000"/>
            <w:sz w:val="24"/>
            <w:szCs w:val="24"/>
          </w:rPr>
          <w:t>пещерата</w:t>
        </w:r>
      </w:hyperlink>
      <w:r w:rsidRPr="00B70DA8">
        <w:rPr>
          <w:rFonts w:ascii="Times New Roman" w:hAnsi="Times New Roman"/>
          <w:color w:val="000000"/>
          <w:sz w:val="24"/>
          <w:szCs w:val="24"/>
        </w:rPr>
        <w:t xml:space="preserve"> е 3,25 </w:t>
      </w:r>
      <w:hyperlink r:id="rId46" w:tooltip="Километър" w:history="1">
        <w:r w:rsidRPr="00B70DA8">
          <w:rPr>
            <w:rStyle w:val="ae"/>
            <w:rFonts w:ascii="Times New Roman" w:hAnsi="Times New Roman"/>
            <w:color w:val="000000"/>
            <w:sz w:val="24"/>
            <w:szCs w:val="24"/>
          </w:rPr>
          <w:t>километра</w:t>
        </w:r>
      </w:hyperlink>
      <w:r w:rsidRPr="00B70DA8">
        <w:rPr>
          <w:rFonts w:ascii="Times New Roman" w:hAnsi="Times New Roman"/>
          <w:color w:val="000000"/>
          <w:sz w:val="24"/>
          <w:szCs w:val="24"/>
        </w:rPr>
        <w:t xml:space="preserve">, а дълбочината ѝ е 150 </w:t>
      </w:r>
      <w:hyperlink r:id="rId47" w:tooltip="Метър" w:history="1">
        <w:r w:rsidRPr="00B70DA8">
          <w:rPr>
            <w:rStyle w:val="ae"/>
            <w:rFonts w:ascii="Times New Roman" w:hAnsi="Times New Roman"/>
            <w:color w:val="000000"/>
            <w:sz w:val="24"/>
            <w:szCs w:val="24"/>
          </w:rPr>
          <w:t>м</w:t>
        </w:r>
      </w:hyperlink>
      <w:r w:rsidRPr="00B70DA8">
        <w:rPr>
          <w:rFonts w:ascii="Times New Roman" w:hAnsi="Times New Roman"/>
          <w:color w:val="000000"/>
          <w:sz w:val="24"/>
          <w:szCs w:val="24"/>
        </w:rPr>
        <w:t xml:space="preserve">. Пещерата е изключително интересна, тъй като в нея са установени много от видовете </w:t>
      </w:r>
      <w:hyperlink r:id="rId48" w:tooltip="Прилепи" w:history="1">
        <w:r w:rsidRPr="00B70DA8">
          <w:rPr>
            <w:rStyle w:val="ae"/>
            <w:rFonts w:ascii="Times New Roman" w:hAnsi="Times New Roman"/>
            <w:color w:val="000000"/>
            <w:sz w:val="24"/>
            <w:szCs w:val="24"/>
          </w:rPr>
          <w:t>прилепи</w:t>
        </w:r>
      </w:hyperlink>
      <w:r w:rsidRPr="00B70DA8">
        <w:rPr>
          <w:rFonts w:ascii="Times New Roman" w:hAnsi="Times New Roman"/>
          <w:color w:val="000000"/>
          <w:sz w:val="24"/>
          <w:szCs w:val="24"/>
        </w:rPr>
        <w:t xml:space="preserve">, които се срещат в </w:t>
      </w:r>
      <w:hyperlink r:id="rId49" w:tooltip="България" w:history="1">
        <w:r w:rsidRPr="00B70DA8">
          <w:rPr>
            <w:rStyle w:val="ae"/>
            <w:rFonts w:ascii="Times New Roman" w:hAnsi="Times New Roman"/>
            <w:color w:val="000000"/>
            <w:sz w:val="24"/>
            <w:szCs w:val="24"/>
          </w:rPr>
          <w:t>България</w:t>
        </w:r>
      </w:hyperlink>
      <w:r w:rsidRPr="00B70DA8">
        <w:rPr>
          <w:rFonts w:ascii="Times New Roman" w:hAnsi="Times New Roman"/>
          <w:color w:val="000000"/>
          <w:sz w:val="24"/>
          <w:szCs w:val="24"/>
        </w:rPr>
        <w:t xml:space="preserve">. В пещерата са открити предмети, които са останали от </w:t>
      </w:r>
      <w:hyperlink r:id="rId50" w:tooltip="Първобитни хора (страницата не съществува)" w:history="1">
        <w:r w:rsidRPr="00B70DA8">
          <w:rPr>
            <w:rStyle w:val="ae"/>
            <w:rFonts w:ascii="Times New Roman" w:hAnsi="Times New Roman"/>
            <w:color w:val="000000"/>
            <w:sz w:val="24"/>
            <w:szCs w:val="24"/>
          </w:rPr>
          <w:t>първобитните хора</w:t>
        </w:r>
      </w:hyperlink>
      <w:r w:rsidRPr="00B70DA8">
        <w:rPr>
          <w:rFonts w:ascii="Times New Roman" w:hAnsi="Times New Roman"/>
          <w:color w:val="000000"/>
          <w:sz w:val="24"/>
          <w:szCs w:val="24"/>
        </w:rPr>
        <w:t xml:space="preserve">. Находките се съхраняват в историческия музей в </w:t>
      </w:r>
      <w:hyperlink r:id="rId51" w:tooltip="Тетевен" w:history="1">
        <w:r w:rsidRPr="00B70DA8">
          <w:rPr>
            <w:rStyle w:val="ae"/>
            <w:rFonts w:ascii="Times New Roman" w:hAnsi="Times New Roman"/>
            <w:color w:val="000000"/>
            <w:sz w:val="24"/>
            <w:szCs w:val="24"/>
          </w:rPr>
          <w:t>Тетевен</w:t>
        </w:r>
      </w:hyperlink>
      <w:r w:rsidRPr="00B70DA8">
        <w:rPr>
          <w:rFonts w:ascii="Times New Roman" w:hAnsi="Times New Roman"/>
          <w:color w:val="000000"/>
          <w:sz w:val="24"/>
          <w:szCs w:val="24"/>
        </w:rPr>
        <w:t xml:space="preserve">. Експонати може да бъдат разгледани и в музея на близкия Гложенски манастир. През 1962 г. пещерата е обявена за </w:t>
      </w:r>
      <w:hyperlink r:id="rId52" w:tooltip="Природна забележителност" w:history="1">
        <w:r w:rsidRPr="00B70DA8">
          <w:rPr>
            <w:rStyle w:val="ae"/>
            <w:rFonts w:ascii="Times New Roman" w:hAnsi="Times New Roman"/>
            <w:color w:val="000000"/>
            <w:sz w:val="24"/>
            <w:szCs w:val="24"/>
          </w:rPr>
          <w:t>природна забележителност</w:t>
        </w:r>
      </w:hyperlink>
      <w:r w:rsidRPr="00B70DA8">
        <w:rPr>
          <w:rFonts w:ascii="Times New Roman" w:hAnsi="Times New Roman"/>
          <w:color w:val="000000"/>
          <w:sz w:val="24"/>
          <w:szCs w:val="24"/>
        </w:rPr>
        <w:t>.</w:t>
      </w:r>
    </w:p>
    <w:p w:rsidR="00C33065" w:rsidRPr="00B70DA8" w:rsidRDefault="00C33065" w:rsidP="00C33065">
      <w:pPr>
        <w:spacing w:before="120" w:after="120" w:line="240" w:lineRule="auto"/>
        <w:jc w:val="both"/>
        <w:rPr>
          <w:rFonts w:ascii="Times New Roman" w:hAnsi="Times New Roman"/>
          <w:sz w:val="24"/>
          <w:szCs w:val="24"/>
        </w:rPr>
      </w:pPr>
      <w:bookmarkStart w:id="62" w:name="t9"/>
      <w:bookmarkStart w:id="63" w:name="t10"/>
      <w:bookmarkEnd w:id="62"/>
      <w:bookmarkEnd w:id="63"/>
      <w:r w:rsidRPr="00B70DA8">
        <w:rPr>
          <w:rFonts w:ascii="Times New Roman" w:hAnsi="Times New Roman"/>
          <w:b/>
          <w:sz w:val="24"/>
          <w:szCs w:val="24"/>
          <w:u w:val="single"/>
        </w:rPr>
        <w:t>Карлуковският карстов комплекс</w:t>
      </w:r>
      <w:r w:rsidRPr="00B70DA8">
        <w:rPr>
          <w:rFonts w:ascii="Times New Roman" w:hAnsi="Times New Roman"/>
          <w:sz w:val="24"/>
          <w:szCs w:val="24"/>
        </w:rPr>
        <w:t xml:space="preserve"> притежава изключително красива природа и разнообразни скални образув</w:t>
      </w:r>
      <w:r w:rsidR="007D6188">
        <w:rPr>
          <w:rFonts w:ascii="Times New Roman" w:hAnsi="Times New Roman"/>
          <w:sz w:val="24"/>
          <w:szCs w:val="24"/>
        </w:rPr>
        <w:t xml:space="preserve">ания, някои от които уникални. </w:t>
      </w:r>
    </w:p>
    <w:p w:rsidR="00C33065" w:rsidRPr="00B70DA8" w:rsidRDefault="00C33065" w:rsidP="00C33065">
      <w:pPr>
        <w:spacing w:before="120" w:after="120" w:line="240" w:lineRule="auto"/>
        <w:jc w:val="both"/>
        <w:rPr>
          <w:rFonts w:ascii="Times New Roman" w:hAnsi="Times New Roman"/>
          <w:sz w:val="24"/>
          <w:szCs w:val="24"/>
        </w:rPr>
      </w:pPr>
      <w:r w:rsidRPr="00B70DA8">
        <w:rPr>
          <w:rFonts w:ascii="Times New Roman" w:hAnsi="Times New Roman"/>
          <w:sz w:val="24"/>
          <w:szCs w:val="24"/>
        </w:rPr>
        <w:t xml:space="preserve">Тук са разположени над 400 пещери, делящи се като цяло на хоризонтални и вертикални. Цялата местност е осеяна с карстови пропасти, а най-голям интерес сред тях предизвикват Банковица, Кучешката, Свирчовица и др. Най-голямата атракция на района </w:t>
      </w:r>
      <w:r w:rsidRPr="00B70DA8">
        <w:rPr>
          <w:rFonts w:ascii="Times New Roman" w:hAnsi="Times New Roman"/>
          <w:sz w:val="24"/>
          <w:szCs w:val="24"/>
          <w:lang w:val="eu-ES"/>
        </w:rPr>
        <w:t xml:space="preserve">обаче </w:t>
      </w:r>
      <w:r w:rsidRPr="00B70DA8">
        <w:rPr>
          <w:rFonts w:ascii="Times New Roman" w:hAnsi="Times New Roman"/>
          <w:sz w:val="24"/>
          <w:szCs w:val="24"/>
        </w:rPr>
        <w:t xml:space="preserve">е скалната арка </w:t>
      </w:r>
      <w:r w:rsidRPr="00B70DA8">
        <w:rPr>
          <w:rStyle w:val="a5"/>
          <w:rFonts w:ascii="Times New Roman" w:hAnsi="Times New Roman"/>
          <w:sz w:val="24"/>
          <w:szCs w:val="24"/>
        </w:rPr>
        <w:t>Проходна</w:t>
      </w:r>
      <w:r w:rsidRPr="00B70DA8">
        <w:rPr>
          <w:rFonts w:ascii="Times New Roman" w:hAnsi="Times New Roman"/>
          <w:sz w:val="24"/>
          <w:szCs w:val="24"/>
        </w:rPr>
        <w:t xml:space="preserve"> – най-дългият пещерен тунел в България.  </w:t>
      </w:r>
      <w:r w:rsidRPr="00B70DA8">
        <w:rPr>
          <w:rStyle w:val="a6"/>
          <w:rFonts w:ascii="Times New Roman" w:hAnsi="Times New Roman"/>
          <w:sz w:val="24"/>
          <w:szCs w:val="24"/>
        </w:rPr>
        <w:t xml:space="preserve"> </w:t>
      </w:r>
    </w:p>
    <w:p w:rsidR="007B7C40" w:rsidRPr="00B70DA8" w:rsidRDefault="00C33065" w:rsidP="00D42DF9">
      <w:pPr>
        <w:spacing w:before="120" w:after="120" w:line="240" w:lineRule="auto"/>
        <w:jc w:val="both"/>
        <w:rPr>
          <w:rFonts w:ascii="Times New Roman" w:hAnsi="Times New Roman"/>
          <w:sz w:val="24"/>
          <w:szCs w:val="24"/>
        </w:rPr>
      </w:pPr>
      <w:r w:rsidRPr="00B70DA8">
        <w:rPr>
          <w:rFonts w:ascii="Times New Roman" w:hAnsi="Times New Roman"/>
          <w:sz w:val="24"/>
          <w:szCs w:val="24"/>
        </w:rPr>
        <w:t>Можете да посетите Карлуково, като се движите от Ябланица в посока Луковит –  отбивката е вляво на разклона в с. Петревене – следват около 8 км път до Карлуково</w:t>
      </w:r>
      <w:r w:rsidRPr="00B70DA8">
        <w:rPr>
          <w:rFonts w:ascii="Times New Roman" w:hAnsi="Times New Roman"/>
          <w:sz w:val="24"/>
          <w:szCs w:val="24"/>
          <w:lang w:val="eu-ES"/>
        </w:rPr>
        <w:t xml:space="preserve">. </w:t>
      </w:r>
      <w:r w:rsidRPr="00B70DA8">
        <w:rPr>
          <w:rFonts w:ascii="Times New Roman" w:hAnsi="Times New Roman"/>
          <w:sz w:val="24"/>
          <w:szCs w:val="24"/>
        </w:rPr>
        <w:t>Отбивките са обозначе</w:t>
      </w:r>
      <w:r w:rsidR="007C423F" w:rsidRPr="00B70DA8">
        <w:rPr>
          <w:rFonts w:ascii="Times New Roman" w:hAnsi="Times New Roman"/>
          <w:sz w:val="24"/>
          <w:szCs w:val="24"/>
        </w:rPr>
        <w:t>ни със съответните пътни знаци.</w:t>
      </w:r>
    </w:p>
    <w:p w:rsidR="00621115" w:rsidRPr="00B70DA8" w:rsidRDefault="00621115" w:rsidP="00D42DF9">
      <w:pPr>
        <w:spacing w:before="120" w:after="120" w:line="240" w:lineRule="auto"/>
        <w:jc w:val="both"/>
        <w:rPr>
          <w:rFonts w:ascii="Times New Roman" w:hAnsi="Times New Roman"/>
          <w:b/>
          <w:color w:val="0070C0"/>
          <w:sz w:val="24"/>
          <w:szCs w:val="24"/>
        </w:rPr>
      </w:pPr>
      <w:r w:rsidRPr="00B70DA8">
        <w:rPr>
          <w:rFonts w:ascii="Times New Roman" w:hAnsi="Times New Roman"/>
          <w:b/>
          <w:color w:val="0070C0"/>
          <w:sz w:val="24"/>
          <w:szCs w:val="24"/>
        </w:rPr>
        <w:t>Защитени зони</w:t>
      </w:r>
      <w:r w:rsidR="000C577E">
        <w:rPr>
          <w:rFonts w:ascii="Times New Roman" w:hAnsi="Times New Roman"/>
          <w:b/>
          <w:color w:val="0070C0"/>
          <w:sz w:val="24"/>
          <w:szCs w:val="24"/>
        </w:rPr>
        <w:t>, природни забележителности</w:t>
      </w:r>
      <w:r w:rsidRPr="00B70DA8">
        <w:rPr>
          <w:rFonts w:ascii="Times New Roman" w:hAnsi="Times New Roman"/>
          <w:b/>
          <w:color w:val="0070C0"/>
          <w:sz w:val="24"/>
          <w:szCs w:val="24"/>
        </w:rPr>
        <w:t xml:space="preserve"> и природни паркове  </w:t>
      </w:r>
    </w:p>
    <w:p w:rsidR="007D6188" w:rsidRPr="00421AF3" w:rsidRDefault="007D6188" w:rsidP="004D2535">
      <w:pPr>
        <w:pStyle w:val="a8"/>
        <w:widowControl w:val="0"/>
        <w:numPr>
          <w:ilvl w:val="0"/>
          <w:numId w:val="32"/>
        </w:numPr>
        <w:autoSpaceDE w:val="0"/>
        <w:autoSpaceDN w:val="0"/>
        <w:adjustRightInd w:val="0"/>
        <w:spacing w:before="120" w:after="120"/>
        <w:ind w:left="714" w:hanging="357"/>
        <w:jc w:val="both"/>
        <w:rPr>
          <w:b/>
          <w:sz w:val="22"/>
          <w:szCs w:val="22"/>
          <w:lang w:val="bg-BG"/>
        </w:rPr>
      </w:pPr>
      <w:r w:rsidRPr="009F3627">
        <w:rPr>
          <w:b/>
          <w:sz w:val="22"/>
          <w:szCs w:val="22"/>
          <w:lang w:val="bg-BG"/>
        </w:rPr>
        <w:t>Защитена зона</w:t>
      </w:r>
      <w:r w:rsidRPr="00421AF3">
        <w:rPr>
          <w:b/>
          <w:lang w:val="bg-BG"/>
        </w:rPr>
        <w:t xml:space="preserve"> по директивата за местообитанията “Български извор“ </w:t>
      </w:r>
      <w:r w:rsidRPr="009F3627">
        <w:rPr>
          <w:sz w:val="22"/>
          <w:szCs w:val="22"/>
          <w:lang w:val="bg-BG"/>
        </w:rPr>
        <w:t>(частично) от мрежата Натура 2000, обхващаща част от землищата на с.</w:t>
      </w:r>
      <w:r>
        <w:rPr>
          <w:sz w:val="22"/>
          <w:szCs w:val="22"/>
          <w:lang w:val="bg-BG"/>
        </w:rPr>
        <w:t>Брестница.</w:t>
      </w:r>
    </w:p>
    <w:p w:rsidR="007D6188" w:rsidRPr="009F3627" w:rsidRDefault="007D6188" w:rsidP="004D2535">
      <w:pPr>
        <w:pStyle w:val="a8"/>
        <w:numPr>
          <w:ilvl w:val="0"/>
          <w:numId w:val="32"/>
        </w:numPr>
        <w:autoSpaceDE w:val="0"/>
        <w:autoSpaceDN w:val="0"/>
        <w:adjustRightInd w:val="0"/>
        <w:spacing w:before="120" w:after="120"/>
        <w:ind w:left="714" w:hanging="357"/>
        <w:jc w:val="both"/>
        <w:rPr>
          <w:sz w:val="22"/>
          <w:szCs w:val="22"/>
          <w:lang w:val="bg-BG" w:eastAsia="zh-CN"/>
        </w:rPr>
      </w:pPr>
      <w:r w:rsidRPr="009F3627">
        <w:rPr>
          <w:b/>
          <w:sz w:val="22"/>
          <w:szCs w:val="22"/>
          <w:lang w:val="bg-BG"/>
        </w:rPr>
        <w:t>Защитена зона</w:t>
      </w:r>
      <w:r w:rsidRPr="00421AF3">
        <w:rPr>
          <w:b/>
          <w:lang w:val="bg-BG"/>
        </w:rPr>
        <w:t xml:space="preserve"> по директивата за местообитанията</w:t>
      </w:r>
      <w:r w:rsidRPr="00421AF3">
        <w:rPr>
          <w:lang w:val="bg-BG"/>
        </w:rPr>
        <w:t xml:space="preserve"> </w:t>
      </w:r>
      <w:r w:rsidRPr="009F3627">
        <w:rPr>
          <w:b/>
          <w:sz w:val="22"/>
          <w:szCs w:val="22"/>
          <w:lang w:val="bg-BG"/>
        </w:rPr>
        <w:t>„Карлуково”</w:t>
      </w:r>
      <w:r>
        <w:rPr>
          <w:sz w:val="22"/>
          <w:szCs w:val="22"/>
          <w:lang w:val="bg-BG"/>
        </w:rPr>
        <w:t xml:space="preserve"> - обхваща</w:t>
      </w:r>
      <w:r w:rsidRPr="009F3627">
        <w:rPr>
          <w:sz w:val="22"/>
          <w:szCs w:val="22"/>
          <w:lang w:val="bg-BG"/>
        </w:rPr>
        <w:t xml:space="preserve"> част от землищата на </w:t>
      </w:r>
      <w:r>
        <w:rPr>
          <w:sz w:val="22"/>
          <w:szCs w:val="22"/>
          <w:lang w:val="bg-BG"/>
        </w:rPr>
        <w:t>с. Брестница, с. Добревци и гр.</w:t>
      </w:r>
      <w:r w:rsidRPr="009F3627">
        <w:rPr>
          <w:sz w:val="22"/>
          <w:szCs w:val="22"/>
          <w:lang w:val="bg-BG"/>
        </w:rPr>
        <w:t>Ябланица</w:t>
      </w:r>
      <w:r>
        <w:rPr>
          <w:sz w:val="22"/>
          <w:szCs w:val="22"/>
          <w:lang w:val="bg-BG"/>
        </w:rPr>
        <w:t xml:space="preserve"> </w:t>
      </w:r>
      <w:r w:rsidRPr="009F3627">
        <w:rPr>
          <w:sz w:val="22"/>
          <w:szCs w:val="22"/>
          <w:lang w:val="bg-BG"/>
        </w:rPr>
        <w:t xml:space="preserve">(зона по Натура 200);   </w:t>
      </w:r>
    </w:p>
    <w:p w:rsidR="007D6188" w:rsidRPr="00B37CAD" w:rsidRDefault="007D6188" w:rsidP="004D2535">
      <w:pPr>
        <w:pStyle w:val="a8"/>
        <w:widowControl w:val="0"/>
        <w:numPr>
          <w:ilvl w:val="0"/>
          <w:numId w:val="32"/>
        </w:numPr>
        <w:autoSpaceDE w:val="0"/>
        <w:autoSpaceDN w:val="0"/>
        <w:adjustRightInd w:val="0"/>
        <w:spacing w:before="120" w:after="120"/>
        <w:ind w:left="714" w:hanging="357"/>
        <w:jc w:val="both"/>
        <w:rPr>
          <w:szCs w:val="24"/>
          <w:lang w:val="bg-BG"/>
        </w:rPr>
      </w:pPr>
      <w:r w:rsidRPr="007D6188">
        <w:rPr>
          <w:b/>
          <w:szCs w:val="24"/>
          <w:lang w:val="bg-BG"/>
        </w:rPr>
        <w:t xml:space="preserve">Защитената зона „Васильовска планина” </w:t>
      </w:r>
      <w:r w:rsidRPr="007D6188">
        <w:rPr>
          <w:szCs w:val="24"/>
          <w:lang w:val="bg-BG"/>
        </w:rPr>
        <w:t xml:space="preserve">е защитена зона за опазване на дивите птици </w:t>
      </w:r>
      <w:r w:rsidRPr="009F3627">
        <w:rPr>
          <w:sz w:val="22"/>
          <w:szCs w:val="22"/>
          <w:lang w:val="bg-BG"/>
        </w:rPr>
        <w:t>от мрежата Натура 2000</w:t>
      </w:r>
      <w:r>
        <w:rPr>
          <w:sz w:val="22"/>
          <w:szCs w:val="22"/>
          <w:lang w:val="bg-BG"/>
        </w:rPr>
        <w:t xml:space="preserve">, определена е </w:t>
      </w:r>
      <w:r w:rsidRPr="007D6188">
        <w:rPr>
          <w:szCs w:val="24"/>
          <w:lang w:val="bg-BG"/>
        </w:rPr>
        <w:t xml:space="preserve">със заповед на министъра на околната среда и водите и е с идентификационен код </w:t>
      </w:r>
      <w:r w:rsidRPr="007D6188">
        <w:rPr>
          <w:szCs w:val="24"/>
        </w:rPr>
        <w:t>BG</w:t>
      </w:r>
      <w:r w:rsidRPr="007D6188">
        <w:rPr>
          <w:szCs w:val="24"/>
          <w:lang w:val="bg-BG"/>
        </w:rPr>
        <w:t xml:space="preserve">0002109. </w:t>
      </w:r>
      <w:r w:rsidRPr="00C80B96">
        <w:rPr>
          <w:sz w:val="22"/>
          <w:szCs w:val="22"/>
          <w:lang w:val="bg-BG"/>
        </w:rPr>
        <w:t>Общата площ на зоната е 454 727. 881 дка., а в община Ябланица тя е 8</w:t>
      </w:r>
      <w:r>
        <w:rPr>
          <w:sz w:val="22"/>
          <w:szCs w:val="22"/>
          <w:lang w:val="bg-BG"/>
        </w:rPr>
        <w:t xml:space="preserve"> </w:t>
      </w:r>
      <w:r w:rsidRPr="00C80B96">
        <w:rPr>
          <w:sz w:val="22"/>
          <w:szCs w:val="22"/>
          <w:lang w:val="bg-BG"/>
        </w:rPr>
        <w:t xml:space="preserve">292,158 дка. </w:t>
      </w:r>
      <w:r>
        <w:rPr>
          <w:sz w:val="22"/>
          <w:szCs w:val="22"/>
          <w:lang w:val="bg-BG"/>
        </w:rPr>
        <w:t xml:space="preserve"> </w:t>
      </w:r>
      <w:r w:rsidRPr="007D6188">
        <w:rPr>
          <w:szCs w:val="24"/>
          <w:lang w:val="bg-BG"/>
        </w:rPr>
        <w:t xml:space="preserve">На територията на община Ябланица тя е разположена в землищата на селата </w:t>
      </w:r>
      <w:r w:rsidRPr="007D6188">
        <w:rPr>
          <w:b/>
          <w:szCs w:val="24"/>
          <w:lang w:val="bg-BG"/>
        </w:rPr>
        <w:t xml:space="preserve">Брестница </w:t>
      </w:r>
      <w:r w:rsidRPr="007D6188">
        <w:rPr>
          <w:szCs w:val="24"/>
          <w:lang w:val="bg-BG"/>
        </w:rPr>
        <w:t>и</w:t>
      </w:r>
      <w:r w:rsidRPr="007D6188">
        <w:rPr>
          <w:b/>
          <w:szCs w:val="24"/>
          <w:lang w:val="bg-BG"/>
        </w:rPr>
        <w:t xml:space="preserve"> Малък Извор. </w:t>
      </w:r>
      <w:r w:rsidRPr="007D6188">
        <w:rPr>
          <w:szCs w:val="24"/>
          <w:lang w:val="bg-BG"/>
        </w:rPr>
        <w:t xml:space="preserve">Останалата част покрива територии на общините Луковит, Тетевен, Троян и Угърчин. Предмет за опазване на защитената зона „Васильовска планина” са различни видове птици, чиято популация трайно намалява. </w:t>
      </w:r>
      <w:r w:rsidRPr="00B37CAD">
        <w:rPr>
          <w:szCs w:val="24"/>
          <w:lang w:val="bg-BG"/>
        </w:rPr>
        <w:t xml:space="preserve">На територията на с. Брестница и Малък извор, общ. Ябланица, които попадат в обхвата на защитената зона „Василювска планина” могат да се наблюдават сива чапла, бял щъркел, осояд, орел змияр, голям ястреб, малък ястреб, обикновен мишелов, среден пъстър кълвач. </w:t>
      </w:r>
    </w:p>
    <w:p w:rsidR="007D6188" w:rsidRPr="007D6188" w:rsidRDefault="007D6188" w:rsidP="004D2535">
      <w:pPr>
        <w:pStyle w:val="a8"/>
        <w:widowControl w:val="0"/>
        <w:numPr>
          <w:ilvl w:val="0"/>
          <w:numId w:val="32"/>
        </w:numPr>
        <w:autoSpaceDE w:val="0"/>
        <w:autoSpaceDN w:val="0"/>
        <w:adjustRightInd w:val="0"/>
        <w:spacing w:before="120" w:after="120"/>
        <w:ind w:left="714" w:hanging="357"/>
        <w:jc w:val="both"/>
        <w:rPr>
          <w:sz w:val="22"/>
          <w:szCs w:val="22"/>
          <w:lang w:val="bg-BG"/>
        </w:rPr>
      </w:pPr>
      <w:r w:rsidRPr="009F3627">
        <w:rPr>
          <w:b/>
          <w:sz w:val="22"/>
          <w:szCs w:val="22"/>
          <w:lang w:val="bg-BG"/>
        </w:rPr>
        <w:t>Природни забележителности</w:t>
      </w:r>
      <w:r w:rsidRPr="009F3627">
        <w:rPr>
          <w:sz w:val="22"/>
          <w:szCs w:val="22"/>
          <w:lang w:val="bg-BG"/>
        </w:rPr>
        <w:t xml:space="preserve"> в общината са две: Карстов извор „Златна Панега” в землището на с. Златна Панега и пещерата „Съева дупка” в землището на с. Брестница.</w:t>
      </w:r>
    </w:p>
    <w:p w:rsidR="007D6188" w:rsidRPr="00B70DA8" w:rsidRDefault="007D6188" w:rsidP="007D6188">
      <w:pPr>
        <w:spacing w:after="120" w:line="240" w:lineRule="auto"/>
        <w:jc w:val="both"/>
        <w:rPr>
          <w:rFonts w:ascii="Times New Roman" w:hAnsi="Times New Roman"/>
          <w:sz w:val="24"/>
          <w:szCs w:val="24"/>
        </w:rPr>
      </w:pPr>
      <w:r w:rsidRPr="00B70DA8">
        <w:rPr>
          <w:rFonts w:ascii="Times New Roman" w:hAnsi="Times New Roman"/>
          <w:sz w:val="24"/>
          <w:szCs w:val="24"/>
        </w:rPr>
        <w:t xml:space="preserve">И </w:t>
      </w:r>
      <w:r>
        <w:rPr>
          <w:rFonts w:ascii="Times New Roman" w:hAnsi="Times New Roman"/>
          <w:sz w:val="24"/>
          <w:szCs w:val="24"/>
        </w:rPr>
        <w:t>рите</w:t>
      </w:r>
      <w:r w:rsidRPr="00B70DA8">
        <w:rPr>
          <w:rFonts w:ascii="Times New Roman" w:hAnsi="Times New Roman"/>
          <w:sz w:val="24"/>
          <w:szCs w:val="24"/>
        </w:rPr>
        <w:t xml:space="preserve"> защитени </w:t>
      </w:r>
      <w:r>
        <w:rPr>
          <w:rFonts w:ascii="Times New Roman" w:hAnsi="Times New Roman"/>
          <w:sz w:val="24"/>
          <w:szCs w:val="24"/>
        </w:rPr>
        <w:t>зони и природните забележителности</w:t>
      </w:r>
      <w:r w:rsidRPr="00B70DA8">
        <w:rPr>
          <w:rFonts w:ascii="Times New Roman" w:hAnsi="Times New Roman"/>
          <w:sz w:val="24"/>
          <w:szCs w:val="24"/>
        </w:rPr>
        <w:t xml:space="preserve"> предразполагат развитието на екотуризъм, тъй като той съставлява съвкупност от мерки и действия, насочени към запазване, устойчиво развитие и защита на природната среда и нейните обитатели.</w:t>
      </w:r>
    </w:p>
    <w:p w:rsidR="007D6188" w:rsidRPr="00B70DA8" w:rsidRDefault="007D6188" w:rsidP="007D6188">
      <w:pPr>
        <w:spacing w:before="120" w:after="120" w:line="240" w:lineRule="auto"/>
        <w:jc w:val="both"/>
        <w:rPr>
          <w:rFonts w:ascii="Times New Roman" w:hAnsi="Times New Roman"/>
          <w:b/>
          <w:color w:val="0070C0"/>
          <w:sz w:val="24"/>
          <w:szCs w:val="24"/>
        </w:rPr>
      </w:pPr>
      <w:r w:rsidRPr="00B70DA8">
        <w:rPr>
          <w:rFonts w:ascii="Times New Roman" w:hAnsi="Times New Roman"/>
          <w:b/>
          <w:color w:val="0070C0"/>
          <w:sz w:val="24"/>
          <w:szCs w:val="24"/>
        </w:rPr>
        <w:t>Планината „Драгоица“</w:t>
      </w:r>
    </w:p>
    <w:p w:rsidR="007D6188" w:rsidRPr="00B70DA8" w:rsidRDefault="007D6188" w:rsidP="007D6188">
      <w:pPr>
        <w:spacing w:after="120" w:line="240" w:lineRule="auto"/>
        <w:jc w:val="both"/>
        <w:rPr>
          <w:rFonts w:ascii="Times New Roman" w:hAnsi="Times New Roman"/>
          <w:sz w:val="24"/>
          <w:szCs w:val="24"/>
        </w:rPr>
      </w:pPr>
      <w:r w:rsidRPr="00B70DA8">
        <w:rPr>
          <w:rFonts w:ascii="Times New Roman" w:hAnsi="Times New Roman"/>
          <w:sz w:val="24"/>
          <w:szCs w:val="24"/>
        </w:rPr>
        <w:t>В  западна посока от гр. Ябланица се издига планината Драгоица, която има надморска височина от 300 до 957 м.  Планината Драгоица е една от трите предпланини на Стара планина. Другите две са Врачанска и Васильовска планина, които се спускат перпендикулярно на Балкана в северна посока.</w:t>
      </w:r>
    </w:p>
    <w:p w:rsidR="007D6188" w:rsidRPr="00B70DA8" w:rsidRDefault="007D6188" w:rsidP="007D6188">
      <w:pPr>
        <w:spacing w:after="120" w:line="240" w:lineRule="auto"/>
        <w:jc w:val="both"/>
        <w:rPr>
          <w:rFonts w:ascii="Times New Roman" w:hAnsi="Times New Roman"/>
          <w:sz w:val="24"/>
          <w:szCs w:val="24"/>
        </w:rPr>
      </w:pPr>
      <w:r w:rsidRPr="00B70DA8">
        <w:rPr>
          <w:rFonts w:ascii="Times New Roman" w:hAnsi="Times New Roman"/>
          <w:sz w:val="24"/>
          <w:szCs w:val="24"/>
        </w:rPr>
        <w:t>Северна граница на района са южните окарстени склонове на сравнително ниско възвишение, започващо източно от с. Добревци</w:t>
      </w:r>
      <w:r w:rsidR="00DF5C6F">
        <w:rPr>
          <w:rFonts w:ascii="Times New Roman" w:hAnsi="Times New Roman"/>
          <w:sz w:val="24"/>
          <w:szCs w:val="24"/>
        </w:rPr>
        <w:t xml:space="preserve"> и продължаващо в посока към с.</w:t>
      </w:r>
      <w:r w:rsidRPr="00B70DA8">
        <w:rPr>
          <w:rFonts w:ascii="Times New Roman" w:hAnsi="Times New Roman"/>
          <w:sz w:val="24"/>
          <w:szCs w:val="24"/>
        </w:rPr>
        <w:t xml:space="preserve">Брестница. Североизточната граница стига до махала Липово. </w:t>
      </w:r>
    </w:p>
    <w:p w:rsidR="007D6188" w:rsidRPr="00B70DA8" w:rsidRDefault="007D6188" w:rsidP="007D6188">
      <w:pPr>
        <w:spacing w:after="120" w:line="240" w:lineRule="auto"/>
        <w:jc w:val="both"/>
        <w:rPr>
          <w:rFonts w:ascii="Times New Roman" w:hAnsi="Times New Roman"/>
          <w:sz w:val="24"/>
          <w:szCs w:val="24"/>
        </w:rPr>
      </w:pPr>
      <w:r w:rsidRPr="00B70DA8">
        <w:rPr>
          <w:rFonts w:ascii="Times New Roman" w:hAnsi="Times New Roman"/>
          <w:sz w:val="24"/>
          <w:szCs w:val="24"/>
        </w:rPr>
        <w:t>На северозапад се издига Батулската антиклинала, която е ориентирана в посока запад–изток.</w:t>
      </w:r>
    </w:p>
    <w:p w:rsidR="007D6188" w:rsidRPr="00B70DA8" w:rsidRDefault="007D6188" w:rsidP="007D6188">
      <w:pPr>
        <w:spacing w:after="120" w:line="240" w:lineRule="auto"/>
        <w:jc w:val="both"/>
        <w:rPr>
          <w:rFonts w:ascii="Times New Roman" w:hAnsi="Times New Roman"/>
          <w:sz w:val="24"/>
          <w:szCs w:val="24"/>
        </w:rPr>
      </w:pPr>
      <w:r w:rsidRPr="00B70DA8">
        <w:rPr>
          <w:rFonts w:ascii="Times New Roman" w:hAnsi="Times New Roman"/>
          <w:sz w:val="24"/>
          <w:szCs w:val="24"/>
        </w:rPr>
        <w:t xml:space="preserve">Планината Драгоица има стръмни източни склонове, сред които се намира скалният венец „Зъба” или още познат като „Големия зъб”. В основата му минава път, който свързва града с билото и с махалите Драгоица и Манаселска река. На билото се намира ретранслаторна станция, телевизионна кула, вили и други обекти. В момента се изгражда и екоселище.  </w:t>
      </w:r>
    </w:p>
    <w:p w:rsidR="007D6188" w:rsidRPr="00B70DA8" w:rsidRDefault="007D6188" w:rsidP="007D6188">
      <w:pPr>
        <w:spacing w:after="120" w:line="240" w:lineRule="auto"/>
        <w:jc w:val="both"/>
        <w:rPr>
          <w:rFonts w:ascii="Times New Roman" w:hAnsi="Times New Roman"/>
          <w:sz w:val="24"/>
          <w:szCs w:val="24"/>
        </w:rPr>
      </w:pPr>
      <w:r w:rsidRPr="00B70DA8">
        <w:rPr>
          <w:rFonts w:ascii="Times New Roman" w:hAnsi="Times New Roman"/>
          <w:sz w:val="24"/>
          <w:szCs w:val="24"/>
        </w:rPr>
        <w:t xml:space="preserve">Западната граница на района следва билната част на най-източния дял на планината и след това пътя, идващ от града. В  подножието на планината в посока запад-изток са разположени: махала Горно Шумнене, махала Шумнене, махала Цоловци и местността „Ратица”. В подножието на Драгоица в северозападна посока се намира малко микроязовирче, а в близост до с. Добревци и с. Орешене е разположен яз. Витина лъка.   </w:t>
      </w:r>
    </w:p>
    <w:p w:rsidR="007D6188" w:rsidRPr="00B70DA8" w:rsidRDefault="007D6188" w:rsidP="007D6188">
      <w:pPr>
        <w:spacing w:after="120" w:line="240" w:lineRule="auto"/>
        <w:jc w:val="center"/>
        <w:rPr>
          <w:rFonts w:ascii="Times New Roman" w:hAnsi="Times New Roman"/>
          <w:sz w:val="24"/>
          <w:szCs w:val="24"/>
        </w:rPr>
      </w:pPr>
      <w:r w:rsidRPr="00B70DA8">
        <w:rPr>
          <w:rFonts w:ascii="Times New Roman" w:hAnsi="Times New Roman"/>
          <w:noProof/>
          <w:sz w:val="24"/>
          <w:szCs w:val="24"/>
          <w:lang w:eastAsia="bg-BG"/>
        </w:rPr>
        <w:drawing>
          <wp:inline distT="0" distB="0" distL="0" distR="0">
            <wp:extent cx="2731507" cy="2265152"/>
            <wp:effectExtent l="0" t="0" r="0" b="1905"/>
            <wp:docPr id="473" name="Picture 473"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lide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36782" cy="2269527"/>
                    </a:xfrm>
                    <a:prstGeom prst="rect">
                      <a:avLst/>
                    </a:prstGeom>
                    <a:noFill/>
                    <a:ln>
                      <a:noFill/>
                    </a:ln>
                  </pic:spPr>
                </pic:pic>
              </a:graphicData>
            </a:graphic>
          </wp:inline>
        </w:drawing>
      </w:r>
    </w:p>
    <w:p w:rsidR="007D6188" w:rsidRPr="00B70DA8" w:rsidRDefault="007D6188" w:rsidP="007D6188">
      <w:pPr>
        <w:spacing w:after="120" w:line="240" w:lineRule="auto"/>
        <w:jc w:val="both"/>
        <w:rPr>
          <w:rFonts w:ascii="Times New Roman" w:hAnsi="Times New Roman"/>
          <w:b/>
          <w:sz w:val="24"/>
          <w:szCs w:val="24"/>
        </w:rPr>
      </w:pPr>
      <w:r w:rsidRPr="00B70DA8">
        <w:rPr>
          <w:rFonts w:ascii="Times New Roman" w:hAnsi="Times New Roman"/>
          <w:b/>
          <w:sz w:val="24"/>
          <w:szCs w:val="24"/>
        </w:rPr>
        <w:t>Планината Драгоица</w:t>
      </w:r>
      <w:r w:rsidRPr="00B70DA8">
        <w:rPr>
          <w:rFonts w:ascii="Times New Roman" w:hAnsi="Times New Roman"/>
          <w:sz w:val="24"/>
          <w:szCs w:val="24"/>
        </w:rPr>
        <w:t xml:space="preserve"> </w:t>
      </w:r>
      <w:r>
        <w:rPr>
          <w:rFonts w:ascii="Times New Roman" w:hAnsi="Times New Roman"/>
          <w:b/>
          <w:sz w:val="24"/>
          <w:szCs w:val="24"/>
        </w:rPr>
        <w:t>е</w:t>
      </w:r>
      <w:r w:rsidRPr="00B70DA8">
        <w:rPr>
          <w:rFonts w:ascii="Times New Roman" w:hAnsi="Times New Roman"/>
          <w:b/>
          <w:sz w:val="24"/>
          <w:szCs w:val="24"/>
        </w:rPr>
        <w:t xml:space="preserve"> известна с интересния си ландшафт, биоразнообразие и студените си извори.  </w:t>
      </w:r>
    </w:p>
    <w:p w:rsidR="007D6188" w:rsidRPr="00B70DA8" w:rsidRDefault="007D6188" w:rsidP="007D6188">
      <w:pPr>
        <w:spacing w:after="120" w:line="240" w:lineRule="auto"/>
        <w:jc w:val="both"/>
        <w:rPr>
          <w:rFonts w:ascii="Times New Roman" w:hAnsi="Times New Roman"/>
          <w:sz w:val="24"/>
          <w:szCs w:val="24"/>
        </w:rPr>
      </w:pPr>
      <w:r w:rsidRPr="00B70DA8">
        <w:rPr>
          <w:rFonts w:ascii="Times New Roman" w:hAnsi="Times New Roman"/>
          <w:sz w:val="24"/>
          <w:szCs w:val="24"/>
        </w:rPr>
        <w:t>Чудесното географско разположение предоставя възможността от нея човек да се любува на Стара планина в посока изток - връх "Марагидик". От най-високата й точка може да се наблюдават: връх "Ботев", на запад да се проследи целият Централен Балкан – върховете "Купена", "Амбарица", "Ушите", "Вежен", "Тетевенска баба", "Паскал", "Свещи плаз", "Мургана", "Етрополска баба", "Мургаш" и се стигне до връх "Куклите" над гр. Вършец. А обърне ли се човек на север, сутрин преди изгрев слънце може да се видят как блестят водите на река Дунав. Това средищно географско разположение е естествена връзка между различните географски области и в същото време е естественият мост, осигуряващ прехода между равнината и Балкана.</w:t>
      </w:r>
    </w:p>
    <w:p w:rsidR="007D6188" w:rsidRDefault="007D6188" w:rsidP="007D6188">
      <w:pPr>
        <w:spacing w:after="120" w:line="240" w:lineRule="auto"/>
        <w:jc w:val="both"/>
        <w:rPr>
          <w:rFonts w:ascii="Times New Roman" w:hAnsi="Times New Roman"/>
          <w:sz w:val="24"/>
          <w:szCs w:val="24"/>
        </w:rPr>
      </w:pPr>
      <w:r w:rsidRPr="00B70DA8">
        <w:rPr>
          <w:rFonts w:ascii="Times New Roman" w:hAnsi="Times New Roman"/>
          <w:sz w:val="24"/>
          <w:szCs w:val="24"/>
        </w:rPr>
        <w:t xml:space="preserve">Планината Драгоица е изключително подходяща за планински туризъм, почивки на открито, гъбарство, билкарство и скално катерене. Тя предоставя и възможности за наблюдаване на богато биоразнообразие. </w:t>
      </w:r>
    </w:p>
    <w:p w:rsidR="007D6188" w:rsidRDefault="007D6188" w:rsidP="007D6188">
      <w:pPr>
        <w:spacing w:after="120" w:line="240" w:lineRule="auto"/>
        <w:jc w:val="both"/>
        <w:rPr>
          <w:rFonts w:ascii="Times New Roman" w:hAnsi="Times New Roman"/>
          <w:sz w:val="24"/>
          <w:szCs w:val="24"/>
        </w:rPr>
      </w:pPr>
      <w:r w:rsidRPr="00B70DA8">
        <w:rPr>
          <w:rFonts w:ascii="Times New Roman" w:hAnsi="Times New Roman"/>
          <w:b/>
          <w:sz w:val="24"/>
          <w:szCs w:val="24"/>
          <w:u w:val="single"/>
        </w:rPr>
        <w:t>Легенда за Драгоица:</w:t>
      </w:r>
      <w:r w:rsidRPr="00B70DA8">
        <w:rPr>
          <w:rFonts w:ascii="Times New Roman" w:hAnsi="Times New Roman"/>
          <w:sz w:val="24"/>
          <w:szCs w:val="24"/>
        </w:rPr>
        <w:t xml:space="preserve"> Казват, че „Драговец” означава мокри поли, но легендата донася, че по склоновете на планината е пасла стадото си мома Драгоица. Тя била чудна певица и като отворела уста да запее, животните и птиците замирали и слушали в унес. С песните си младата девойка бленувала по хайдутин Стоян, който бил прокуден във Влашко. Затова в ясно утро се покачвала на най-високата скала и отправяла взор към сребристата лента на река Дунав. Един ден до нея достигнала скръбната вест за гибелта на либето й. Девойката не успяла да преодолее загубата на своята изгора и от скръб се хвърлила в пропастта. От тогава местните хора назовали скалата, от която се хвърлила момата, Момина </w:t>
      </w:r>
      <w:r>
        <w:rPr>
          <w:rFonts w:ascii="Times New Roman" w:hAnsi="Times New Roman"/>
          <w:sz w:val="24"/>
          <w:szCs w:val="24"/>
        </w:rPr>
        <w:t>скала, а планината Драгоица.</w:t>
      </w:r>
    </w:p>
    <w:p w:rsidR="000C577E" w:rsidRDefault="000C577E" w:rsidP="007D6188">
      <w:pPr>
        <w:spacing w:after="120" w:line="240" w:lineRule="auto"/>
        <w:jc w:val="both"/>
        <w:rPr>
          <w:rFonts w:ascii="Times New Roman" w:hAnsi="Times New Roman"/>
          <w:b/>
          <w:color w:val="0070C0"/>
          <w:sz w:val="24"/>
          <w:szCs w:val="24"/>
        </w:rPr>
      </w:pPr>
    </w:p>
    <w:p w:rsidR="000C577E" w:rsidRPr="000C577E" w:rsidRDefault="000C577E" w:rsidP="007D6188">
      <w:pPr>
        <w:spacing w:after="120" w:line="240" w:lineRule="auto"/>
        <w:jc w:val="both"/>
        <w:rPr>
          <w:rFonts w:ascii="Times New Roman" w:hAnsi="Times New Roman"/>
          <w:b/>
          <w:color w:val="0070C0"/>
          <w:sz w:val="24"/>
          <w:szCs w:val="24"/>
        </w:rPr>
      </w:pPr>
      <w:r>
        <w:rPr>
          <w:rFonts w:ascii="Times New Roman" w:hAnsi="Times New Roman"/>
          <w:b/>
          <w:color w:val="0070C0"/>
          <w:sz w:val="24"/>
          <w:szCs w:val="24"/>
        </w:rPr>
        <w:t>Важни екологични обекти в съседни на общината територии</w:t>
      </w:r>
    </w:p>
    <w:p w:rsidR="00621115" w:rsidRPr="00B70DA8" w:rsidRDefault="00621115" w:rsidP="00125E53">
      <w:pPr>
        <w:spacing w:before="120" w:after="120" w:line="240" w:lineRule="auto"/>
        <w:jc w:val="both"/>
        <w:rPr>
          <w:rFonts w:ascii="Times New Roman" w:hAnsi="Times New Roman"/>
          <w:sz w:val="24"/>
          <w:szCs w:val="24"/>
        </w:rPr>
      </w:pPr>
      <w:r w:rsidRPr="00B70DA8">
        <w:rPr>
          <w:rFonts w:ascii="Times New Roman" w:hAnsi="Times New Roman"/>
          <w:b/>
          <w:sz w:val="24"/>
          <w:szCs w:val="24"/>
          <w:u w:val="single"/>
        </w:rPr>
        <w:t>Природен парк „Небесните пасбища”</w:t>
      </w:r>
      <w:r w:rsidRPr="00B70DA8">
        <w:rPr>
          <w:rFonts w:ascii="Times New Roman" w:hAnsi="Times New Roman"/>
          <w:sz w:val="24"/>
          <w:szCs w:val="24"/>
        </w:rPr>
        <w:t xml:space="preserve"> се намира в центъра на Предбалкана, на 70 км от София, по пътя за морето, в село Осиковица. От магистрала Хемус има отбивка за селото, а природният парк се намира в една от махалите. Навсякъде по пътя са поставени указателни табелки. Наблизо минава река Малки Искър, която се радва на засилен интерес у рибарите.  </w:t>
      </w:r>
    </w:p>
    <w:p w:rsidR="00621115" w:rsidRPr="00B70DA8" w:rsidRDefault="00621115" w:rsidP="00125E53">
      <w:pPr>
        <w:spacing w:before="120" w:after="120" w:line="240" w:lineRule="auto"/>
        <w:jc w:val="both"/>
        <w:rPr>
          <w:rFonts w:ascii="Times New Roman" w:hAnsi="Times New Roman"/>
          <w:sz w:val="24"/>
          <w:szCs w:val="24"/>
        </w:rPr>
      </w:pPr>
      <w:r w:rsidRPr="00B70DA8">
        <w:rPr>
          <w:rFonts w:ascii="Times New Roman" w:hAnsi="Times New Roman"/>
          <w:sz w:val="24"/>
          <w:szCs w:val="24"/>
        </w:rPr>
        <w:t xml:space="preserve">Природен парк „Небесните пасбища” </w:t>
      </w:r>
      <w:r w:rsidRPr="00B70DA8">
        <w:rPr>
          <w:rStyle w:val="txtst"/>
          <w:rFonts w:ascii="Times New Roman" w:hAnsi="Times New Roman"/>
          <w:sz w:val="24"/>
          <w:szCs w:val="24"/>
        </w:rPr>
        <w:t xml:space="preserve">е място, на което се обединяват духовното с природата, черпи се от силата на земята, гората и въздуха.  </w:t>
      </w:r>
      <w:r w:rsidRPr="00B70DA8">
        <w:rPr>
          <w:rFonts w:ascii="Times New Roman" w:hAnsi="Times New Roman"/>
          <w:sz w:val="24"/>
          <w:szCs w:val="24"/>
        </w:rPr>
        <w:t xml:space="preserve">В Небесните пасбища сме заобиколени от невероятна красота и чиста природа. Има красив парк, разделен на няколко важни зони. В него можем да видим как се преплитат съдбите на хората и колко е важна Божията благословия! </w:t>
      </w:r>
    </w:p>
    <w:p w:rsidR="00621115" w:rsidRPr="00B70DA8" w:rsidRDefault="00621115" w:rsidP="00125E53">
      <w:pPr>
        <w:spacing w:before="120" w:after="120" w:line="240" w:lineRule="auto"/>
        <w:jc w:val="both"/>
        <w:rPr>
          <w:rFonts w:ascii="Times New Roman" w:eastAsia="Times New Roman" w:hAnsi="Times New Roman"/>
          <w:sz w:val="24"/>
          <w:szCs w:val="24"/>
        </w:rPr>
      </w:pPr>
      <w:r w:rsidRPr="00B70DA8">
        <w:rPr>
          <w:rFonts w:ascii="Times New Roman" w:eastAsia="Times New Roman" w:hAnsi="Times New Roman"/>
          <w:bCs/>
          <w:sz w:val="24"/>
          <w:szCs w:val="24"/>
        </w:rPr>
        <w:t>Тя и Той</w:t>
      </w:r>
      <w:r w:rsidRPr="00B70DA8">
        <w:rPr>
          <w:rFonts w:ascii="Times New Roman" w:eastAsia="Times New Roman" w:hAnsi="Times New Roman"/>
          <w:sz w:val="24"/>
          <w:szCs w:val="24"/>
        </w:rPr>
        <w:t xml:space="preserve"> символизира силата на семейството. Двата камъка - </w:t>
      </w:r>
      <w:r w:rsidRPr="00B70DA8">
        <w:rPr>
          <w:rFonts w:ascii="Times New Roman" w:eastAsia="Times New Roman" w:hAnsi="Times New Roman"/>
          <w:bCs/>
          <w:sz w:val="24"/>
          <w:szCs w:val="24"/>
        </w:rPr>
        <w:t>Тя</w:t>
      </w:r>
      <w:r w:rsidRPr="00B70DA8">
        <w:rPr>
          <w:rFonts w:ascii="Times New Roman" w:eastAsia="Times New Roman" w:hAnsi="Times New Roman"/>
          <w:sz w:val="24"/>
          <w:szCs w:val="24"/>
        </w:rPr>
        <w:t xml:space="preserve"> е вгледана в </w:t>
      </w:r>
      <w:r w:rsidRPr="00B70DA8">
        <w:rPr>
          <w:rFonts w:ascii="Times New Roman" w:eastAsia="Times New Roman" w:hAnsi="Times New Roman"/>
          <w:bCs/>
          <w:sz w:val="24"/>
          <w:szCs w:val="24"/>
        </w:rPr>
        <w:t>Той</w:t>
      </w:r>
      <w:r w:rsidRPr="00B70DA8">
        <w:rPr>
          <w:rFonts w:ascii="Times New Roman" w:eastAsia="Times New Roman" w:hAnsi="Times New Roman"/>
          <w:sz w:val="24"/>
          <w:szCs w:val="24"/>
        </w:rPr>
        <w:t xml:space="preserve"> - </w:t>
      </w:r>
      <w:r w:rsidRPr="00B70DA8">
        <w:rPr>
          <w:rFonts w:ascii="Times New Roman" w:eastAsia="Times New Roman" w:hAnsi="Times New Roman"/>
          <w:bCs/>
          <w:sz w:val="24"/>
          <w:szCs w:val="24"/>
        </w:rPr>
        <w:t>Тя</w:t>
      </w:r>
      <w:r w:rsidRPr="00B70DA8">
        <w:rPr>
          <w:rFonts w:ascii="Times New Roman" w:eastAsia="Times New Roman" w:hAnsi="Times New Roman"/>
          <w:sz w:val="24"/>
          <w:szCs w:val="24"/>
        </w:rPr>
        <w:t xml:space="preserve"> е идеална, </w:t>
      </w:r>
      <w:r w:rsidRPr="00B70DA8">
        <w:rPr>
          <w:rFonts w:ascii="Times New Roman" w:eastAsia="Times New Roman" w:hAnsi="Times New Roman"/>
          <w:bCs/>
          <w:sz w:val="24"/>
          <w:szCs w:val="24"/>
        </w:rPr>
        <w:t>Той</w:t>
      </w:r>
      <w:r w:rsidRPr="00B70DA8">
        <w:rPr>
          <w:rFonts w:ascii="Times New Roman" w:eastAsia="Times New Roman" w:hAnsi="Times New Roman"/>
          <w:sz w:val="24"/>
          <w:szCs w:val="24"/>
        </w:rPr>
        <w:t xml:space="preserve"> е грубоват, силен и як. </w:t>
      </w:r>
    </w:p>
    <w:p w:rsidR="00621115" w:rsidRPr="00B70DA8" w:rsidRDefault="00621115" w:rsidP="00125E53">
      <w:pPr>
        <w:spacing w:before="120" w:after="120" w:line="240" w:lineRule="auto"/>
        <w:jc w:val="both"/>
        <w:rPr>
          <w:rFonts w:ascii="Times New Roman" w:eastAsia="Times New Roman" w:hAnsi="Times New Roman"/>
          <w:sz w:val="24"/>
          <w:szCs w:val="24"/>
        </w:rPr>
      </w:pPr>
      <w:r w:rsidRPr="00B70DA8">
        <w:rPr>
          <w:rFonts w:ascii="Times New Roman" w:eastAsia="Times New Roman" w:hAnsi="Times New Roman"/>
          <w:sz w:val="24"/>
          <w:szCs w:val="24"/>
        </w:rPr>
        <w:t xml:space="preserve">От другата страна стигаме до </w:t>
      </w:r>
      <w:r w:rsidRPr="00B70DA8">
        <w:rPr>
          <w:rFonts w:ascii="Times New Roman" w:eastAsia="Times New Roman" w:hAnsi="Times New Roman"/>
          <w:bCs/>
          <w:sz w:val="24"/>
          <w:szCs w:val="24"/>
        </w:rPr>
        <w:t>Те</w:t>
      </w:r>
      <w:r w:rsidRPr="00B70DA8">
        <w:rPr>
          <w:rFonts w:ascii="Times New Roman" w:eastAsia="Times New Roman" w:hAnsi="Times New Roman"/>
          <w:sz w:val="24"/>
          <w:szCs w:val="24"/>
        </w:rPr>
        <w:t xml:space="preserve">. Това са децата, които са резултат от любовта на </w:t>
      </w:r>
      <w:r w:rsidRPr="00B70DA8">
        <w:rPr>
          <w:rFonts w:ascii="Times New Roman" w:eastAsia="Times New Roman" w:hAnsi="Times New Roman"/>
          <w:bCs/>
          <w:sz w:val="24"/>
          <w:szCs w:val="24"/>
        </w:rPr>
        <w:t>Тя и Той</w:t>
      </w:r>
      <w:r w:rsidRPr="00B70DA8">
        <w:rPr>
          <w:rFonts w:ascii="Times New Roman" w:eastAsia="Times New Roman" w:hAnsi="Times New Roman"/>
          <w:sz w:val="24"/>
          <w:szCs w:val="24"/>
        </w:rPr>
        <w:t xml:space="preserve">. Силата на семейството е в поколенията и в единението, което трябва да се съхрани! </w:t>
      </w:r>
    </w:p>
    <w:p w:rsidR="00621115" w:rsidRPr="00B70DA8" w:rsidRDefault="00621115" w:rsidP="00125E53">
      <w:pPr>
        <w:spacing w:before="120" w:after="120" w:line="240" w:lineRule="auto"/>
        <w:jc w:val="both"/>
        <w:rPr>
          <w:rFonts w:ascii="Times New Roman" w:eastAsia="Times New Roman" w:hAnsi="Times New Roman"/>
          <w:sz w:val="24"/>
          <w:szCs w:val="24"/>
        </w:rPr>
      </w:pPr>
      <w:r w:rsidRPr="00B70DA8">
        <w:rPr>
          <w:rFonts w:ascii="Times New Roman" w:eastAsia="Times New Roman" w:hAnsi="Times New Roman"/>
          <w:bCs/>
          <w:sz w:val="24"/>
          <w:szCs w:val="24"/>
        </w:rPr>
        <w:t>Приказка за стълбата</w:t>
      </w:r>
      <w:r w:rsidRPr="00B70DA8">
        <w:rPr>
          <w:rFonts w:ascii="Times New Roman" w:eastAsia="Times New Roman" w:hAnsi="Times New Roman"/>
          <w:sz w:val="24"/>
          <w:szCs w:val="24"/>
        </w:rPr>
        <w:t xml:space="preserve"> на Смирненски е ситуацията, в която човек се издига от силата и знанието, духовното и стига до там, където всеки от нас трябва да намери себе си. </w:t>
      </w:r>
    </w:p>
    <w:p w:rsidR="00621115" w:rsidRPr="00B70DA8" w:rsidRDefault="00621115" w:rsidP="00125E53">
      <w:pPr>
        <w:spacing w:before="120" w:after="120" w:line="240" w:lineRule="auto"/>
        <w:jc w:val="both"/>
        <w:rPr>
          <w:rFonts w:ascii="Times New Roman" w:eastAsia="Times New Roman" w:hAnsi="Times New Roman"/>
          <w:sz w:val="24"/>
          <w:szCs w:val="24"/>
        </w:rPr>
      </w:pPr>
      <w:r w:rsidRPr="00B70DA8">
        <w:rPr>
          <w:rFonts w:ascii="Times New Roman" w:eastAsia="Times New Roman" w:hAnsi="Times New Roman"/>
          <w:sz w:val="24"/>
          <w:szCs w:val="24"/>
        </w:rPr>
        <w:t xml:space="preserve">На върха на духовното е </w:t>
      </w:r>
      <w:r w:rsidRPr="00B70DA8">
        <w:rPr>
          <w:rFonts w:ascii="Times New Roman" w:eastAsia="Times New Roman" w:hAnsi="Times New Roman"/>
          <w:bCs/>
          <w:sz w:val="24"/>
          <w:szCs w:val="24"/>
        </w:rPr>
        <w:t>Храмът</w:t>
      </w:r>
      <w:r w:rsidRPr="00B70DA8">
        <w:rPr>
          <w:rFonts w:ascii="Times New Roman" w:eastAsia="Times New Roman" w:hAnsi="Times New Roman"/>
          <w:sz w:val="24"/>
          <w:szCs w:val="24"/>
        </w:rPr>
        <w:t xml:space="preserve">, който съхранява духовното. </w:t>
      </w:r>
      <w:r w:rsidRPr="00B70DA8">
        <w:rPr>
          <w:rFonts w:ascii="Times New Roman" w:eastAsia="Times New Roman" w:hAnsi="Times New Roman"/>
          <w:bCs/>
          <w:sz w:val="24"/>
          <w:szCs w:val="24"/>
        </w:rPr>
        <w:t>Храмът</w:t>
      </w:r>
      <w:r w:rsidRPr="00B70DA8">
        <w:rPr>
          <w:rFonts w:ascii="Times New Roman" w:eastAsia="Times New Roman" w:hAnsi="Times New Roman"/>
          <w:sz w:val="24"/>
          <w:szCs w:val="24"/>
        </w:rPr>
        <w:t xml:space="preserve"> е свещен и е съграден с любов. </w:t>
      </w:r>
    </w:p>
    <w:p w:rsidR="00621115" w:rsidRPr="00B70DA8" w:rsidRDefault="00621115" w:rsidP="00125E53">
      <w:pPr>
        <w:spacing w:before="120" w:after="120" w:line="240" w:lineRule="auto"/>
        <w:jc w:val="both"/>
        <w:rPr>
          <w:rFonts w:ascii="Times New Roman" w:eastAsia="Times New Roman" w:hAnsi="Times New Roman"/>
          <w:sz w:val="24"/>
          <w:szCs w:val="24"/>
        </w:rPr>
      </w:pPr>
      <w:r w:rsidRPr="00B70DA8">
        <w:rPr>
          <w:rFonts w:ascii="Times New Roman" w:eastAsia="Times New Roman" w:hAnsi="Times New Roman"/>
          <w:bCs/>
          <w:sz w:val="24"/>
          <w:szCs w:val="24"/>
        </w:rPr>
        <w:t>Мостът на любовта</w:t>
      </w:r>
      <w:r w:rsidRPr="00B70DA8">
        <w:rPr>
          <w:rFonts w:ascii="Times New Roman" w:eastAsia="Times New Roman" w:hAnsi="Times New Roman"/>
          <w:sz w:val="24"/>
          <w:szCs w:val="24"/>
        </w:rPr>
        <w:t xml:space="preserve"> е този, който те кара да вървиш по него и да се отдадеш на радостта на любовта, преодолявайки долината на злото. </w:t>
      </w:r>
    </w:p>
    <w:p w:rsidR="00621115" w:rsidRPr="00B70DA8" w:rsidRDefault="00621115" w:rsidP="00621115">
      <w:pPr>
        <w:spacing w:after="120" w:line="240" w:lineRule="auto"/>
        <w:jc w:val="both"/>
        <w:rPr>
          <w:rFonts w:ascii="Times New Roman" w:eastAsia="Times New Roman" w:hAnsi="Times New Roman"/>
          <w:sz w:val="24"/>
          <w:szCs w:val="24"/>
        </w:rPr>
      </w:pPr>
      <w:r w:rsidRPr="00B70DA8">
        <w:rPr>
          <w:rFonts w:ascii="Times New Roman" w:eastAsia="Times New Roman" w:hAnsi="Times New Roman"/>
          <w:bCs/>
          <w:sz w:val="24"/>
          <w:szCs w:val="24"/>
        </w:rPr>
        <w:t>Въздушните мостове</w:t>
      </w:r>
      <w:r w:rsidRPr="00B70DA8">
        <w:rPr>
          <w:rFonts w:ascii="Times New Roman" w:eastAsia="Times New Roman" w:hAnsi="Times New Roman"/>
          <w:sz w:val="24"/>
          <w:szCs w:val="24"/>
        </w:rPr>
        <w:t xml:space="preserve"> не са за пренебрегване, защото човек трябва да умее да мечтае, да се радва на мечтите си и да ги постига. </w:t>
      </w:r>
    </w:p>
    <w:p w:rsidR="00621115" w:rsidRPr="00B70DA8" w:rsidRDefault="00621115" w:rsidP="00621115">
      <w:pPr>
        <w:spacing w:after="120" w:line="240" w:lineRule="auto"/>
        <w:jc w:val="both"/>
        <w:rPr>
          <w:rFonts w:ascii="Times New Roman" w:eastAsia="Times New Roman" w:hAnsi="Times New Roman"/>
          <w:sz w:val="24"/>
          <w:szCs w:val="24"/>
        </w:rPr>
      </w:pPr>
      <w:r w:rsidRPr="00B70DA8">
        <w:rPr>
          <w:rFonts w:ascii="Times New Roman" w:eastAsia="Times New Roman" w:hAnsi="Times New Roman"/>
          <w:bCs/>
          <w:sz w:val="24"/>
          <w:szCs w:val="24"/>
        </w:rPr>
        <w:t>Изгорялото дърво е символът на изгорялото богатство.</w:t>
      </w:r>
      <w:r w:rsidRPr="00B70DA8">
        <w:rPr>
          <w:rFonts w:ascii="Times New Roman" w:eastAsia="Times New Roman" w:hAnsi="Times New Roman"/>
          <w:sz w:val="24"/>
          <w:szCs w:val="24"/>
        </w:rPr>
        <w:t xml:space="preserve"> Обречен и прокълнат е онзи народ, който унищожава своето най-голямото природно богатство - гората.</w:t>
      </w:r>
    </w:p>
    <w:p w:rsidR="00621115" w:rsidRPr="00B70DA8" w:rsidRDefault="00621115" w:rsidP="00621115">
      <w:pPr>
        <w:spacing w:after="120" w:line="240" w:lineRule="auto"/>
        <w:jc w:val="both"/>
        <w:rPr>
          <w:rFonts w:ascii="Times New Roman" w:eastAsia="Times New Roman" w:hAnsi="Times New Roman"/>
          <w:sz w:val="24"/>
          <w:szCs w:val="24"/>
        </w:rPr>
      </w:pPr>
      <w:r w:rsidRPr="00B70DA8">
        <w:rPr>
          <w:rFonts w:ascii="Times New Roman" w:eastAsia="Times New Roman" w:hAnsi="Times New Roman"/>
          <w:bCs/>
          <w:sz w:val="24"/>
          <w:szCs w:val="24"/>
        </w:rPr>
        <w:t>Народните будители</w:t>
      </w:r>
      <w:r w:rsidRPr="00B70DA8">
        <w:rPr>
          <w:rFonts w:ascii="Times New Roman" w:eastAsia="Times New Roman" w:hAnsi="Times New Roman"/>
          <w:sz w:val="24"/>
          <w:szCs w:val="24"/>
        </w:rPr>
        <w:t xml:space="preserve">, </w:t>
      </w:r>
      <w:r w:rsidRPr="00B70DA8">
        <w:rPr>
          <w:rFonts w:ascii="Times New Roman" w:eastAsia="Times New Roman" w:hAnsi="Times New Roman"/>
          <w:bCs/>
          <w:sz w:val="24"/>
          <w:szCs w:val="24"/>
        </w:rPr>
        <w:t>Пътеката на червената шапчица</w:t>
      </w:r>
      <w:r w:rsidRPr="00B70DA8">
        <w:rPr>
          <w:rFonts w:ascii="Times New Roman" w:eastAsia="Times New Roman" w:hAnsi="Times New Roman"/>
          <w:sz w:val="24"/>
          <w:szCs w:val="24"/>
        </w:rPr>
        <w:t xml:space="preserve"> и </w:t>
      </w:r>
      <w:r w:rsidRPr="00B70DA8">
        <w:rPr>
          <w:rFonts w:ascii="Times New Roman" w:eastAsia="Times New Roman" w:hAnsi="Times New Roman"/>
          <w:bCs/>
          <w:sz w:val="24"/>
          <w:szCs w:val="24"/>
        </w:rPr>
        <w:t>Пътеката на вълка</w:t>
      </w:r>
      <w:r w:rsidRPr="00B70DA8">
        <w:rPr>
          <w:rFonts w:ascii="Times New Roman" w:eastAsia="Times New Roman" w:hAnsi="Times New Roman"/>
          <w:sz w:val="24"/>
          <w:szCs w:val="24"/>
        </w:rPr>
        <w:t xml:space="preserve">, </w:t>
      </w:r>
      <w:r w:rsidRPr="00B70DA8">
        <w:rPr>
          <w:rFonts w:ascii="Times New Roman" w:eastAsia="Times New Roman" w:hAnsi="Times New Roman"/>
          <w:bCs/>
          <w:sz w:val="24"/>
          <w:szCs w:val="24"/>
        </w:rPr>
        <w:t>Приказките</w:t>
      </w:r>
      <w:r w:rsidRPr="00B70DA8">
        <w:rPr>
          <w:rFonts w:ascii="Times New Roman" w:eastAsia="Times New Roman" w:hAnsi="Times New Roman"/>
          <w:sz w:val="24"/>
          <w:szCs w:val="24"/>
        </w:rPr>
        <w:t xml:space="preserve"> - Мечо Пух, Червената шапчица, </w:t>
      </w:r>
      <w:r w:rsidRPr="00B70DA8">
        <w:rPr>
          <w:rFonts w:ascii="Times New Roman" w:eastAsia="Times New Roman" w:hAnsi="Times New Roman"/>
          <w:bCs/>
          <w:sz w:val="24"/>
          <w:szCs w:val="24"/>
        </w:rPr>
        <w:t>Злата вещица</w:t>
      </w:r>
      <w:r w:rsidRPr="00B70DA8">
        <w:rPr>
          <w:rFonts w:ascii="Times New Roman" w:eastAsia="Times New Roman" w:hAnsi="Times New Roman"/>
          <w:sz w:val="24"/>
          <w:szCs w:val="24"/>
        </w:rPr>
        <w:t xml:space="preserve"> и </w:t>
      </w:r>
      <w:r w:rsidRPr="00B70DA8">
        <w:rPr>
          <w:rFonts w:ascii="Times New Roman" w:eastAsia="Times New Roman" w:hAnsi="Times New Roman"/>
          <w:bCs/>
          <w:sz w:val="24"/>
          <w:szCs w:val="24"/>
        </w:rPr>
        <w:t>Страшилищата показват силата на знанието и моралните ценности, които е важно да бъдат изграждани у децата, защото те са моралния стожер на всяко общество</w:t>
      </w:r>
      <w:r w:rsidRPr="00B70DA8">
        <w:rPr>
          <w:rFonts w:ascii="Times New Roman" w:eastAsia="Times New Roman" w:hAnsi="Times New Roman"/>
          <w:sz w:val="24"/>
          <w:szCs w:val="24"/>
        </w:rPr>
        <w:t xml:space="preserve">. </w:t>
      </w:r>
    </w:p>
    <w:p w:rsidR="00621115" w:rsidRPr="00B70DA8" w:rsidRDefault="00621115" w:rsidP="00621115">
      <w:pPr>
        <w:spacing w:after="120" w:line="240" w:lineRule="auto"/>
        <w:jc w:val="both"/>
        <w:rPr>
          <w:rFonts w:ascii="Times New Roman" w:eastAsia="Times New Roman" w:hAnsi="Times New Roman"/>
          <w:sz w:val="24"/>
          <w:szCs w:val="24"/>
        </w:rPr>
      </w:pPr>
      <w:r w:rsidRPr="00B70DA8">
        <w:rPr>
          <w:rFonts w:ascii="Times New Roman" w:eastAsia="Times New Roman" w:hAnsi="Times New Roman"/>
          <w:bCs/>
          <w:sz w:val="24"/>
          <w:szCs w:val="24"/>
        </w:rPr>
        <w:t>Магьосниците</w:t>
      </w:r>
      <w:r w:rsidRPr="00B70DA8">
        <w:rPr>
          <w:rFonts w:ascii="Times New Roman" w:eastAsia="Times New Roman" w:hAnsi="Times New Roman"/>
          <w:sz w:val="24"/>
          <w:szCs w:val="24"/>
        </w:rPr>
        <w:t xml:space="preserve"> - символизират силата на жената, която винаги движи нещата. </w:t>
      </w:r>
      <w:r w:rsidRPr="00B70DA8">
        <w:rPr>
          <w:rFonts w:ascii="Times New Roman" w:eastAsia="Times New Roman" w:hAnsi="Times New Roman"/>
          <w:bCs/>
          <w:sz w:val="24"/>
          <w:szCs w:val="24"/>
        </w:rPr>
        <w:t>Пеещият петел</w:t>
      </w:r>
      <w:r w:rsidRPr="00B70DA8">
        <w:rPr>
          <w:rFonts w:ascii="Times New Roman" w:eastAsia="Times New Roman" w:hAnsi="Times New Roman"/>
          <w:sz w:val="24"/>
          <w:szCs w:val="24"/>
        </w:rPr>
        <w:t xml:space="preserve"> е мъжът, който трябва да поема своите отговорности. </w:t>
      </w:r>
    </w:p>
    <w:p w:rsidR="00621115" w:rsidRPr="007D6188" w:rsidRDefault="00621115" w:rsidP="00621115">
      <w:pPr>
        <w:spacing w:after="120" w:line="240" w:lineRule="auto"/>
        <w:jc w:val="both"/>
        <w:rPr>
          <w:rFonts w:ascii="Times New Roman" w:eastAsia="Times New Roman" w:hAnsi="Times New Roman"/>
          <w:sz w:val="24"/>
          <w:szCs w:val="24"/>
        </w:rPr>
      </w:pPr>
      <w:r w:rsidRPr="00B70DA8">
        <w:rPr>
          <w:rFonts w:ascii="Times New Roman" w:eastAsia="Times New Roman" w:hAnsi="Times New Roman"/>
          <w:bCs/>
          <w:sz w:val="24"/>
          <w:szCs w:val="24"/>
        </w:rPr>
        <w:t>Пътеката на дарителите</w:t>
      </w:r>
      <w:r w:rsidRPr="00B70DA8">
        <w:rPr>
          <w:rFonts w:ascii="Times New Roman" w:eastAsia="Times New Roman" w:hAnsi="Times New Roman"/>
          <w:sz w:val="24"/>
          <w:szCs w:val="24"/>
        </w:rPr>
        <w:t>, ни напомня, че всеки, подкрепил болния и нуждаещия се, подкрепя и себе си, защото дарителст</w:t>
      </w:r>
      <w:r w:rsidR="007D6188">
        <w:rPr>
          <w:rFonts w:ascii="Times New Roman" w:eastAsia="Times New Roman" w:hAnsi="Times New Roman"/>
          <w:sz w:val="24"/>
          <w:szCs w:val="24"/>
        </w:rPr>
        <w:t xml:space="preserve">вото облагородява и стимулира. </w:t>
      </w:r>
    </w:p>
    <w:p w:rsidR="00621115" w:rsidRPr="007D6188" w:rsidRDefault="00621115" w:rsidP="007D6188">
      <w:pPr>
        <w:spacing w:after="120" w:line="240" w:lineRule="auto"/>
        <w:jc w:val="both"/>
        <w:rPr>
          <w:rFonts w:ascii="Times New Roman" w:hAnsi="Times New Roman"/>
          <w:sz w:val="24"/>
          <w:szCs w:val="24"/>
        </w:rPr>
      </w:pPr>
      <w:r w:rsidRPr="00B70DA8">
        <w:rPr>
          <w:rFonts w:ascii="Times New Roman" w:hAnsi="Times New Roman"/>
          <w:b/>
          <w:sz w:val="24"/>
          <w:szCs w:val="24"/>
          <w:u w:val="single"/>
        </w:rPr>
        <w:t>Тетевенският Балкан</w:t>
      </w:r>
      <w:r w:rsidRPr="00B70DA8">
        <w:rPr>
          <w:rFonts w:ascii="Times New Roman" w:hAnsi="Times New Roman"/>
          <w:sz w:val="24"/>
          <w:szCs w:val="24"/>
        </w:rPr>
        <w:t xml:space="preserve"> е неповторим със своята омайваща, живописна и изключително разнообразна природа, с уникална флора и фауна. На територията на община Тетевен се намират два от резерватите на Национален парк “Централен Балкан” – Боатин и Царичина. Боатин е тайнственото царство на бука – огромни достолепни дървета на възраст 170-200 г., а в Царичина може да се насладите на огромното разнообразие от над 600 вида растения, някои от тях вписани </w:t>
      </w:r>
      <w:r w:rsidR="007D6188">
        <w:rPr>
          <w:rFonts w:ascii="Times New Roman" w:hAnsi="Times New Roman"/>
          <w:sz w:val="24"/>
          <w:szCs w:val="24"/>
        </w:rPr>
        <w:t xml:space="preserve">в Червената книга на България. </w:t>
      </w:r>
    </w:p>
    <w:p w:rsidR="00621115" w:rsidRPr="00B70DA8" w:rsidRDefault="00621115" w:rsidP="00D42DF9">
      <w:pPr>
        <w:spacing w:before="120" w:after="120" w:line="240" w:lineRule="auto"/>
        <w:jc w:val="both"/>
        <w:rPr>
          <w:rFonts w:ascii="Times New Roman" w:hAnsi="Times New Roman"/>
          <w:b/>
          <w:color w:val="0070C0"/>
          <w:sz w:val="24"/>
          <w:szCs w:val="24"/>
        </w:rPr>
      </w:pPr>
      <w:bookmarkStart w:id="64" w:name="t5"/>
      <w:bookmarkStart w:id="65" w:name="t6"/>
      <w:bookmarkStart w:id="66" w:name="t8"/>
      <w:bookmarkEnd w:id="64"/>
      <w:bookmarkEnd w:id="65"/>
      <w:bookmarkEnd w:id="66"/>
      <w:r w:rsidRPr="00B70DA8">
        <w:rPr>
          <w:rFonts w:ascii="Times New Roman" w:hAnsi="Times New Roman"/>
          <w:b/>
          <w:color w:val="0070C0"/>
          <w:sz w:val="24"/>
          <w:szCs w:val="24"/>
        </w:rPr>
        <w:t>Гори и дървесни видове</w:t>
      </w:r>
    </w:p>
    <w:p w:rsidR="00621115" w:rsidRPr="00B70DA8" w:rsidRDefault="00621115" w:rsidP="00621115">
      <w:pPr>
        <w:spacing w:after="120" w:line="240" w:lineRule="auto"/>
        <w:jc w:val="both"/>
        <w:rPr>
          <w:rFonts w:ascii="Times New Roman" w:hAnsi="Times New Roman"/>
          <w:sz w:val="24"/>
          <w:szCs w:val="24"/>
        </w:rPr>
      </w:pPr>
      <w:r w:rsidRPr="00B70DA8">
        <w:rPr>
          <w:rFonts w:ascii="Times New Roman" w:hAnsi="Times New Roman"/>
          <w:sz w:val="24"/>
          <w:szCs w:val="24"/>
        </w:rPr>
        <w:t xml:space="preserve">Горите в равнинната част са смесени: цер (Quercus cerris), благун (Q. feainetto), горун  (Q. </w:t>
      </w:r>
      <w:r w:rsidRPr="00B70DA8">
        <w:rPr>
          <w:rFonts w:ascii="Times New Roman" w:hAnsi="Times New Roman"/>
          <w:sz w:val="24"/>
          <w:szCs w:val="24"/>
          <w:lang w:val="en-US"/>
        </w:rPr>
        <w:t>dalechampii</w:t>
      </w:r>
      <w:r w:rsidRPr="00B70DA8">
        <w:rPr>
          <w:rFonts w:ascii="Times New Roman" w:hAnsi="Times New Roman"/>
          <w:sz w:val="24"/>
          <w:szCs w:val="24"/>
        </w:rPr>
        <w:t>). Преходната зона между равнинните и хълмистите участъци е заета с различни гъсти храстови пояси, състоящи се основно от глог, шипка, леска и по-рядко групи от салкъм. Северозападните склонове на Ябланица са покрити с черен бор с рехав пояс от глог и келяв габър. Пò на изток (м. Нановица, Герана, Зореница, Върпей и Клисура) доминира келявият габър. Между тях има големи участъци от пасища, между които на места се отглеждат различни култури. По-голяма част от източните склонове на Драгоица са осеяни със смесени гори от келяв габър и представители на род Quercus. Тази покривка продължава до билните части на планината, където започват поляни и пасища, спускащи се на запад до махала Манаселска река. По високите места на северните и северозападните склонове има гори от черен бор, а на места има букови гори (</w:t>
      </w:r>
      <w:r w:rsidRPr="00B70DA8">
        <w:rPr>
          <w:rFonts w:ascii="Times New Roman" w:hAnsi="Times New Roman"/>
          <w:sz w:val="24"/>
          <w:szCs w:val="24"/>
          <w:lang w:val="en-US"/>
        </w:rPr>
        <w:t>Fagus</w:t>
      </w:r>
      <w:r w:rsidRPr="00B70DA8">
        <w:rPr>
          <w:rFonts w:ascii="Times New Roman" w:hAnsi="Times New Roman"/>
          <w:sz w:val="24"/>
          <w:szCs w:val="24"/>
        </w:rPr>
        <w:t xml:space="preserve"> </w:t>
      </w:r>
      <w:r w:rsidRPr="00B70DA8">
        <w:rPr>
          <w:rFonts w:ascii="Times New Roman" w:hAnsi="Times New Roman"/>
          <w:sz w:val="24"/>
          <w:szCs w:val="24"/>
          <w:lang w:val="en-US"/>
        </w:rPr>
        <w:t>sylvatica</w:t>
      </w:r>
      <w:r w:rsidRPr="00B70DA8">
        <w:rPr>
          <w:rFonts w:ascii="Times New Roman" w:hAnsi="Times New Roman"/>
          <w:sz w:val="24"/>
          <w:szCs w:val="24"/>
        </w:rPr>
        <w:t>), с които граничат малки, но плътни пояси  от шипка и леска.</w:t>
      </w:r>
    </w:p>
    <w:p w:rsidR="00621115" w:rsidRPr="00B70DA8" w:rsidRDefault="002311DA" w:rsidP="00D42DF9">
      <w:pPr>
        <w:spacing w:before="120" w:after="120" w:line="240" w:lineRule="auto"/>
        <w:jc w:val="both"/>
        <w:rPr>
          <w:rFonts w:ascii="Times New Roman" w:hAnsi="Times New Roman"/>
          <w:b/>
          <w:color w:val="0070C0"/>
          <w:sz w:val="24"/>
          <w:szCs w:val="24"/>
        </w:rPr>
      </w:pPr>
      <w:r w:rsidRPr="00B70DA8">
        <w:rPr>
          <w:rFonts w:ascii="Times New Roman" w:hAnsi="Times New Roman"/>
          <w:b/>
          <w:color w:val="0070C0"/>
          <w:sz w:val="24"/>
          <w:szCs w:val="24"/>
        </w:rPr>
        <w:t>Води и водни басейни</w:t>
      </w:r>
    </w:p>
    <w:p w:rsidR="002311DA" w:rsidRPr="00B70DA8" w:rsidRDefault="002311DA" w:rsidP="002311DA">
      <w:pPr>
        <w:spacing w:after="120" w:line="240" w:lineRule="auto"/>
        <w:jc w:val="both"/>
        <w:rPr>
          <w:rFonts w:ascii="Times New Roman" w:hAnsi="Times New Roman"/>
          <w:sz w:val="24"/>
          <w:szCs w:val="24"/>
        </w:rPr>
      </w:pPr>
      <w:r w:rsidRPr="00B70DA8">
        <w:rPr>
          <w:rFonts w:ascii="Times New Roman" w:hAnsi="Times New Roman"/>
          <w:sz w:val="24"/>
          <w:szCs w:val="24"/>
        </w:rPr>
        <w:t>Карстовият характер на района не позволява образуването на повърхностнотечащи води. Падналите дъждовни води проникват дълбоко в почвата. Единствената малка рекичка, която тече през самото селище Ябланица и влива водите си в р. Златна Панега е р. Ябланска (Калник). Нейните малки притоци – Дълбошки дол, Леска, Късата долчина – носят минимални количества вода и това я прави неизползваема за стопански нужди. Рекичката се влива в яз. Ябланица („Гаргулица”) с площ около 1.5 ха. Той е разположен в северната периферия на града. Около устието на р. Калник в язовира има оформени папурови масиви, които продължават и на места покрай брега в тънка ивица. През топлите дни бреговете на язовира са заети от риболовци.</w:t>
      </w:r>
    </w:p>
    <w:p w:rsidR="002311DA" w:rsidRPr="00B70DA8" w:rsidRDefault="002311DA" w:rsidP="002311DA">
      <w:pPr>
        <w:spacing w:after="120" w:line="240" w:lineRule="auto"/>
        <w:jc w:val="both"/>
        <w:rPr>
          <w:rFonts w:ascii="Times New Roman" w:hAnsi="Times New Roman"/>
          <w:sz w:val="24"/>
          <w:szCs w:val="24"/>
        </w:rPr>
      </w:pPr>
      <w:r w:rsidRPr="00B70DA8">
        <w:rPr>
          <w:rFonts w:ascii="Times New Roman" w:hAnsi="Times New Roman"/>
          <w:sz w:val="24"/>
          <w:szCs w:val="24"/>
        </w:rPr>
        <w:t>От западните склонове на Драгоица към р. Манаселска протичат също такива малки притоци.</w:t>
      </w:r>
    </w:p>
    <w:p w:rsidR="002311DA" w:rsidRPr="00B70DA8" w:rsidRDefault="002311DA" w:rsidP="002311DA">
      <w:pPr>
        <w:spacing w:after="120" w:line="240" w:lineRule="auto"/>
        <w:jc w:val="both"/>
        <w:rPr>
          <w:rFonts w:ascii="Times New Roman" w:hAnsi="Times New Roman"/>
          <w:sz w:val="24"/>
          <w:szCs w:val="24"/>
        </w:rPr>
      </w:pPr>
      <w:r w:rsidRPr="00B70DA8">
        <w:rPr>
          <w:rFonts w:ascii="Times New Roman" w:hAnsi="Times New Roman"/>
          <w:sz w:val="24"/>
          <w:szCs w:val="24"/>
        </w:rPr>
        <w:t>Заетите водни площи са в размер на 2417 дка. С най–голямо стопанско значение е извор “Глава Панега”. Водните запаси на този извор имат голям икономически ефект не само за община Ябланица, а и за съседните общини, включени във водоснабдителната група “Златна Панега“.</w:t>
      </w:r>
    </w:p>
    <w:p w:rsidR="002311DA" w:rsidRPr="00B70DA8" w:rsidRDefault="002311DA" w:rsidP="002311DA">
      <w:pPr>
        <w:spacing w:after="120" w:line="240" w:lineRule="auto"/>
        <w:jc w:val="both"/>
        <w:rPr>
          <w:rFonts w:ascii="Times New Roman" w:hAnsi="Times New Roman"/>
          <w:sz w:val="24"/>
          <w:szCs w:val="24"/>
        </w:rPr>
      </w:pPr>
      <w:r w:rsidRPr="00B70DA8">
        <w:rPr>
          <w:rFonts w:ascii="Times New Roman" w:hAnsi="Times New Roman"/>
          <w:b/>
          <w:sz w:val="24"/>
          <w:szCs w:val="24"/>
          <w:u w:val="single"/>
        </w:rPr>
        <w:t>Река Златна Панега</w:t>
      </w:r>
      <w:r w:rsidRPr="00B70DA8">
        <w:rPr>
          <w:rFonts w:ascii="Times New Roman" w:hAnsi="Times New Roman"/>
          <w:sz w:val="24"/>
          <w:szCs w:val="24"/>
        </w:rPr>
        <w:t xml:space="preserve"> извира направо от дълбоките недра на земята, което е карало местното население да вярва, че тя е подводна река, която тече под земята и се провира между карстовите скали, но излиза на повърхността едва при Глава Панега</w:t>
      </w:r>
      <w:r w:rsidRPr="00B70DA8">
        <w:rPr>
          <w:rStyle w:val="af1"/>
          <w:rFonts w:ascii="Times New Roman" w:hAnsi="Times New Roman"/>
        </w:rPr>
        <w:footnoteReference w:id="2"/>
      </w:r>
      <w:r w:rsidRPr="00B70DA8">
        <w:rPr>
          <w:rFonts w:ascii="Times New Roman" w:hAnsi="Times New Roman"/>
          <w:sz w:val="24"/>
          <w:szCs w:val="24"/>
        </w:rPr>
        <w:t>. От поколение на поколение се разказва случката, как едно овчарче пасяло овцете си около Бездънния пчелин (една от най-големите пещерни пропасти, намираща се на около 4 км от извора). То се подхлъзнало и изпуснало гегата си в дълбоката пропаст.  Много страдало за своята изографисана гега, която била неговата гордост, защото нямало в околността друга майсторски изработена като нея. След няколко дена овчарчето отишло да пои овцете си на реката и забелязало, че реката носи някаква дървена пръчка. Любопитството го накарало да я извади от дълбоките води и когато я разгледало, що да види – това била  неговата изографисана гега. Зарадвало се овчарчето и благодарило на Господ за подаръка. Тази история илюстрира вярването, че между карстовите образувания има водна връзка, оформена като подводна река.</w:t>
      </w:r>
    </w:p>
    <w:p w:rsidR="002311DA" w:rsidRPr="00B70DA8" w:rsidRDefault="002311DA" w:rsidP="002311DA">
      <w:pPr>
        <w:spacing w:after="120" w:line="240" w:lineRule="auto"/>
        <w:jc w:val="both"/>
        <w:rPr>
          <w:rFonts w:ascii="Times New Roman" w:hAnsi="Times New Roman"/>
          <w:sz w:val="24"/>
          <w:szCs w:val="24"/>
        </w:rPr>
      </w:pPr>
      <w:r w:rsidRPr="00B70DA8">
        <w:rPr>
          <w:rFonts w:ascii="Times New Roman" w:hAnsi="Times New Roman"/>
          <w:sz w:val="24"/>
          <w:szCs w:val="24"/>
        </w:rPr>
        <w:t>Река Златна Панега от древни времена е „кръстена” на богинята Панака</w:t>
      </w:r>
      <w:r w:rsidRPr="00B70DA8">
        <w:rPr>
          <w:rStyle w:val="af1"/>
          <w:rFonts w:ascii="Times New Roman" w:hAnsi="Times New Roman"/>
        </w:rPr>
        <w:footnoteReference w:id="3"/>
      </w:r>
      <w:r w:rsidRPr="00B70DA8">
        <w:rPr>
          <w:rFonts w:ascii="Times New Roman" w:hAnsi="Times New Roman"/>
          <w:sz w:val="24"/>
          <w:szCs w:val="24"/>
        </w:rPr>
        <w:t>. По времето на траки и римляни до самия извор на Глава Панега е имало Светилище на Асклепий (Ескулап) и Хигия, където са намерени десетки оброчни плочки с техните образи, с образа на Тракийски конник – с надписи от дарители. Днес тези плочки се съхраняват в Националния археологически музей гр. София.</w:t>
      </w:r>
    </w:p>
    <w:p w:rsidR="002311DA" w:rsidRPr="00B70DA8" w:rsidRDefault="002311DA" w:rsidP="002311DA">
      <w:pPr>
        <w:spacing w:after="120" w:line="240" w:lineRule="auto"/>
        <w:jc w:val="both"/>
        <w:rPr>
          <w:rFonts w:ascii="Times New Roman" w:hAnsi="Times New Roman"/>
          <w:sz w:val="24"/>
          <w:szCs w:val="24"/>
        </w:rPr>
      </w:pPr>
      <w:r w:rsidRPr="00B70DA8">
        <w:rPr>
          <w:rFonts w:ascii="Times New Roman" w:hAnsi="Times New Roman"/>
          <w:sz w:val="24"/>
          <w:szCs w:val="24"/>
        </w:rPr>
        <w:t>В знак на преклонение и благодарност към Божествената река местното население е правило и продължава да прави до днес курбан на Спасовден</w:t>
      </w:r>
      <w:r w:rsidRPr="00B70DA8">
        <w:rPr>
          <w:rStyle w:val="af1"/>
          <w:rFonts w:ascii="Times New Roman" w:hAnsi="Times New Roman"/>
        </w:rPr>
        <w:footnoteReference w:id="4"/>
      </w:r>
      <w:r w:rsidRPr="00B70DA8">
        <w:rPr>
          <w:rFonts w:ascii="Times New Roman" w:hAnsi="Times New Roman"/>
          <w:sz w:val="24"/>
          <w:szCs w:val="24"/>
        </w:rPr>
        <w:t xml:space="preserve">.  </w:t>
      </w:r>
    </w:p>
    <w:p w:rsidR="002311DA" w:rsidRPr="00B70DA8" w:rsidRDefault="002311DA" w:rsidP="002311DA">
      <w:pPr>
        <w:spacing w:after="120" w:line="240" w:lineRule="auto"/>
        <w:jc w:val="both"/>
        <w:rPr>
          <w:rFonts w:ascii="Times New Roman" w:hAnsi="Times New Roman"/>
          <w:sz w:val="24"/>
          <w:szCs w:val="24"/>
        </w:rPr>
      </w:pPr>
      <w:r w:rsidRPr="00B70DA8">
        <w:rPr>
          <w:rFonts w:ascii="Times New Roman" w:hAnsi="Times New Roman"/>
          <w:sz w:val="24"/>
          <w:szCs w:val="24"/>
        </w:rPr>
        <w:t>Макар че от извора до вливането на река Златна Панега в река Искър тя е дълга само 45 км, по поречието й са изградени седем населени места: с. Златна Панега, с. Румянцево, с. Петревене, гр. Луковит, с. Радомирци, с. Рупци и гр. Червен бряг. Температурата на водата варира от 11,5° до 15°, като най-ниска е през м. февруари, а най-висока е през м. юни. Водите на реката не замръзват и не пресъхват. През хилядолетията тази река е осигурявала основно п</w:t>
      </w:r>
      <w:r w:rsidR="000C577E">
        <w:rPr>
          <w:rFonts w:ascii="Times New Roman" w:hAnsi="Times New Roman"/>
          <w:sz w:val="24"/>
          <w:szCs w:val="24"/>
        </w:rPr>
        <w:t>оминъка на местното  население.</w:t>
      </w:r>
      <w:r w:rsidRPr="00B70DA8">
        <w:rPr>
          <w:rFonts w:ascii="Times New Roman" w:hAnsi="Times New Roman"/>
          <w:sz w:val="24"/>
          <w:szCs w:val="24"/>
        </w:rPr>
        <w:t xml:space="preserve">                        </w:t>
      </w:r>
    </w:p>
    <w:p w:rsidR="002311DA" w:rsidRPr="00B70DA8" w:rsidRDefault="002311DA" w:rsidP="002311DA">
      <w:pPr>
        <w:spacing w:after="120" w:line="240" w:lineRule="auto"/>
        <w:jc w:val="both"/>
        <w:rPr>
          <w:rFonts w:ascii="Times New Roman" w:hAnsi="Times New Roman"/>
          <w:sz w:val="24"/>
          <w:szCs w:val="24"/>
        </w:rPr>
      </w:pPr>
      <w:r w:rsidRPr="00B70DA8">
        <w:rPr>
          <w:rFonts w:ascii="Times New Roman" w:hAnsi="Times New Roman"/>
          <w:sz w:val="24"/>
          <w:szCs w:val="24"/>
        </w:rPr>
        <w:t>В северната му част, която е дълбока до 7 м, над водната повърхност се подават зелени стъбла на тръстика и водорасли, между които на места надничат нежни бели цветове на водни лилии. В средата езерото е дълбоко около 5 м, южната му част е по-дълбока от северната. На източния бряг на малкото езеро, само на 2 м от неговата повърхност, се открива широка пещера. Тя има елипсовиден отвор, по–широк, отколкото висок, който води към вътрешността. Много вероятно е тази пещера в далечното минало да е била извора на Златна Панега, но днес тя е суха и безводна. До тази пещера се отива по тясна пътека, която върви над самото езеро по неговия източен бряг. Това е пещерата "Долната Дупка". На разстояние 20 м по-високо от първа</w:t>
      </w:r>
      <w:r w:rsidR="000C577E">
        <w:rPr>
          <w:rFonts w:ascii="Times New Roman" w:hAnsi="Times New Roman"/>
          <w:sz w:val="24"/>
          <w:szCs w:val="24"/>
        </w:rPr>
        <w:t>та се намира и "Горната дупка".</w:t>
      </w:r>
    </w:p>
    <w:p w:rsidR="002311DA" w:rsidRPr="00B70DA8" w:rsidRDefault="002311DA" w:rsidP="002311DA">
      <w:pPr>
        <w:spacing w:after="120" w:line="240" w:lineRule="auto"/>
        <w:jc w:val="both"/>
        <w:rPr>
          <w:rFonts w:ascii="Times New Roman" w:hAnsi="Times New Roman"/>
          <w:sz w:val="24"/>
          <w:szCs w:val="24"/>
        </w:rPr>
      </w:pPr>
      <w:r w:rsidRPr="00B70DA8">
        <w:rPr>
          <w:rFonts w:ascii="Times New Roman" w:hAnsi="Times New Roman"/>
          <w:sz w:val="24"/>
          <w:szCs w:val="24"/>
        </w:rPr>
        <w:t xml:space="preserve">На територията на общината има </w:t>
      </w:r>
      <w:r w:rsidRPr="00B70DA8">
        <w:rPr>
          <w:rFonts w:ascii="Times New Roman" w:hAnsi="Times New Roman"/>
          <w:b/>
          <w:sz w:val="24"/>
          <w:szCs w:val="24"/>
        </w:rPr>
        <w:t>9 микроязовира</w:t>
      </w:r>
      <w:r w:rsidRPr="00B70DA8">
        <w:rPr>
          <w:rFonts w:ascii="Times New Roman" w:hAnsi="Times New Roman"/>
          <w:sz w:val="24"/>
          <w:szCs w:val="24"/>
        </w:rPr>
        <w:t xml:space="preserve"> в отделните населени места, заемащи площ от 570 дка. Съответните язовири са зарибени и способстват за </w:t>
      </w:r>
      <w:r w:rsidR="000C577E">
        <w:rPr>
          <w:rFonts w:ascii="Times New Roman" w:hAnsi="Times New Roman"/>
          <w:sz w:val="24"/>
          <w:szCs w:val="24"/>
        </w:rPr>
        <w:t>развитието на спортния риболов.</w:t>
      </w:r>
    </w:p>
    <w:p w:rsidR="002311DA" w:rsidRPr="00B70DA8" w:rsidRDefault="002311DA" w:rsidP="002311DA">
      <w:pPr>
        <w:spacing w:after="120" w:line="240" w:lineRule="auto"/>
        <w:jc w:val="both"/>
        <w:rPr>
          <w:rFonts w:ascii="Times New Roman" w:hAnsi="Times New Roman"/>
          <w:sz w:val="24"/>
          <w:szCs w:val="24"/>
        </w:rPr>
      </w:pPr>
      <w:r w:rsidRPr="00B70DA8">
        <w:rPr>
          <w:rFonts w:ascii="Times New Roman" w:hAnsi="Times New Roman"/>
          <w:sz w:val="24"/>
          <w:szCs w:val="24"/>
        </w:rPr>
        <w:t>Извън територията на община Ябланица от изток тече река Вит, а от запад р. Малък Искър. Поради окарстения релеф към р. Вит няма притоци. От периферните части на Ябланското землище към р. Малък Искър се спускат малки притоци, които също нямат стопанско значение.</w:t>
      </w:r>
    </w:p>
    <w:p w:rsidR="002311DA" w:rsidRPr="000C577E" w:rsidRDefault="002311DA" w:rsidP="000C577E">
      <w:pPr>
        <w:spacing w:after="120" w:line="240" w:lineRule="auto"/>
        <w:jc w:val="both"/>
        <w:rPr>
          <w:rFonts w:ascii="Times New Roman" w:hAnsi="Times New Roman"/>
          <w:sz w:val="24"/>
          <w:szCs w:val="24"/>
        </w:rPr>
      </w:pPr>
      <w:r w:rsidRPr="00B70DA8">
        <w:rPr>
          <w:rFonts w:ascii="Times New Roman" w:hAnsi="Times New Roman"/>
          <w:b/>
          <w:sz w:val="24"/>
          <w:szCs w:val="24"/>
          <w:u w:val="single"/>
        </w:rPr>
        <w:t>"Нановско блато"</w:t>
      </w:r>
      <w:r w:rsidRPr="00B70DA8">
        <w:rPr>
          <w:rFonts w:ascii="Times New Roman" w:hAnsi="Times New Roman"/>
          <w:sz w:val="24"/>
          <w:szCs w:val="24"/>
        </w:rPr>
        <w:t xml:space="preserve"> е интересен природен феномен. Представлява карстово образувание с водна площ от около 20 дка. Намира се в близост до "Бездънния пчелин". Стари хора помнят, че то скоро се е образувало. По-рано дъждовната вода, която се е събирала от околните склонове, се всмуквала в ями и дупки, но от трева, слама, шума, камъни, чакъл, пръст и др. отворите се запушили и просмукването на водата сега става много бавно. Така задържаната вода образува постоянно блато, което селяните използвали за поенето на добитъка си. Любителите на въдицата могат да намерят щука, шаран и лин. Тъй като теренът е изключително варовит, в околностите доминира дървесният вид келяв габър. Около "Нановското блато" могат да се видят следните птици: зеленоножка, малък горс</w:t>
      </w:r>
      <w:r w:rsidR="000C577E">
        <w:rPr>
          <w:rFonts w:ascii="Times New Roman" w:hAnsi="Times New Roman"/>
          <w:sz w:val="24"/>
          <w:szCs w:val="24"/>
        </w:rPr>
        <w:t>ки бегач, тръстиков дрозд и др.</w:t>
      </w:r>
    </w:p>
    <w:p w:rsidR="002311DA" w:rsidRPr="00B70DA8" w:rsidRDefault="009742C5" w:rsidP="002311DA">
      <w:pPr>
        <w:pStyle w:val="3"/>
        <w:spacing w:before="120" w:after="120" w:line="240" w:lineRule="auto"/>
        <w:rPr>
          <w:rFonts w:ascii="Times New Roman" w:hAnsi="Times New Roman"/>
          <w:color w:val="548DD4" w:themeColor="text2" w:themeTint="99"/>
          <w:sz w:val="24"/>
          <w:szCs w:val="24"/>
        </w:rPr>
      </w:pPr>
      <w:bookmarkStart w:id="67" w:name="_Toc449932910"/>
      <w:bookmarkStart w:id="68" w:name="_Toc451232613"/>
      <w:r>
        <w:rPr>
          <w:rFonts w:ascii="Times New Roman" w:hAnsi="Times New Roman"/>
          <w:color w:val="548DD4" w:themeColor="text2" w:themeTint="99"/>
          <w:sz w:val="24"/>
          <w:szCs w:val="24"/>
        </w:rPr>
        <w:t>3</w:t>
      </w:r>
      <w:r w:rsidR="002311DA" w:rsidRPr="00B70DA8">
        <w:rPr>
          <w:rFonts w:ascii="Times New Roman" w:hAnsi="Times New Roman"/>
          <w:color w:val="548DD4" w:themeColor="text2" w:themeTint="99"/>
          <w:sz w:val="24"/>
          <w:szCs w:val="24"/>
        </w:rPr>
        <w:t>.</w:t>
      </w:r>
      <w:r w:rsidR="002B252B">
        <w:rPr>
          <w:rFonts w:ascii="Times New Roman" w:hAnsi="Times New Roman"/>
          <w:color w:val="548DD4" w:themeColor="text2" w:themeTint="99"/>
          <w:sz w:val="24"/>
          <w:szCs w:val="24"/>
        </w:rPr>
        <w:t>3</w:t>
      </w:r>
      <w:r w:rsidR="002311DA" w:rsidRPr="00B70DA8">
        <w:rPr>
          <w:rFonts w:ascii="Times New Roman" w:hAnsi="Times New Roman"/>
          <w:color w:val="548DD4" w:themeColor="text2" w:themeTint="99"/>
          <w:sz w:val="24"/>
          <w:szCs w:val="24"/>
        </w:rPr>
        <w:t>.  Биоразнообразие</w:t>
      </w:r>
      <w:bookmarkEnd w:id="67"/>
      <w:bookmarkEnd w:id="68"/>
    </w:p>
    <w:p w:rsidR="002311DA" w:rsidRPr="00B70DA8" w:rsidRDefault="002311DA" w:rsidP="002311DA">
      <w:pPr>
        <w:spacing w:after="120" w:line="240" w:lineRule="auto"/>
        <w:jc w:val="both"/>
        <w:rPr>
          <w:rFonts w:ascii="Times New Roman" w:hAnsi="Times New Roman"/>
          <w:sz w:val="24"/>
          <w:szCs w:val="24"/>
        </w:rPr>
      </w:pPr>
      <w:r w:rsidRPr="00B70DA8">
        <w:rPr>
          <w:rFonts w:ascii="Times New Roman" w:hAnsi="Times New Roman"/>
          <w:sz w:val="24"/>
          <w:szCs w:val="24"/>
        </w:rPr>
        <w:t>Районът се отличава с богатото си биоразнообразие. По слънчевите склонове на Предбалкана могат да се срещнат различни растителни и животински видове. Някои от характерните животински видове са:</w:t>
      </w:r>
    </w:p>
    <w:p w:rsidR="002311DA" w:rsidRPr="00B70DA8" w:rsidRDefault="002311DA" w:rsidP="002311DA">
      <w:pPr>
        <w:spacing w:after="120" w:line="240" w:lineRule="auto"/>
        <w:jc w:val="both"/>
        <w:rPr>
          <w:rFonts w:ascii="Times New Roman" w:hAnsi="Times New Roman"/>
          <w:sz w:val="24"/>
          <w:szCs w:val="24"/>
        </w:rPr>
      </w:pPr>
      <w:r w:rsidRPr="00B70DA8">
        <w:rPr>
          <w:rFonts w:ascii="Times New Roman" w:hAnsi="Times New Roman"/>
          <w:b/>
          <w:sz w:val="24"/>
          <w:szCs w:val="24"/>
        </w:rPr>
        <w:t>Клас Земноводни (</w:t>
      </w:r>
      <w:r w:rsidRPr="00B70DA8">
        <w:rPr>
          <w:rFonts w:ascii="Times New Roman" w:hAnsi="Times New Roman"/>
          <w:b/>
          <w:sz w:val="24"/>
          <w:szCs w:val="24"/>
          <w:lang w:val="en-US"/>
        </w:rPr>
        <w:t>Amphibia</w:t>
      </w:r>
      <w:r w:rsidRPr="00B70DA8">
        <w:rPr>
          <w:rFonts w:ascii="Times New Roman" w:hAnsi="Times New Roman"/>
          <w:b/>
          <w:sz w:val="24"/>
          <w:szCs w:val="24"/>
        </w:rPr>
        <w:t xml:space="preserve">): </w:t>
      </w:r>
      <w:r w:rsidRPr="00B70DA8">
        <w:rPr>
          <w:rFonts w:ascii="Times New Roman" w:hAnsi="Times New Roman"/>
          <w:sz w:val="24"/>
          <w:szCs w:val="24"/>
        </w:rPr>
        <w:t>обикновен тритон (</w:t>
      </w:r>
      <w:r w:rsidRPr="00B70DA8">
        <w:rPr>
          <w:rFonts w:ascii="Times New Roman" w:hAnsi="Times New Roman"/>
          <w:sz w:val="24"/>
          <w:szCs w:val="24"/>
          <w:lang w:val="en-US"/>
        </w:rPr>
        <w:t>Triturus</w:t>
      </w:r>
      <w:r w:rsidRPr="00B70DA8">
        <w:rPr>
          <w:rFonts w:ascii="Times New Roman" w:hAnsi="Times New Roman"/>
          <w:sz w:val="24"/>
          <w:szCs w:val="24"/>
        </w:rPr>
        <w:t xml:space="preserve"> </w:t>
      </w:r>
      <w:r w:rsidRPr="00B70DA8">
        <w:rPr>
          <w:rFonts w:ascii="Times New Roman" w:hAnsi="Times New Roman"/>
          <w:sz w:val="24"/>
          <w:szCs w:val="24"/>
          <w:lang w:val="en-US"/>
        </w:rPr>
        <w:t>vulgaris</w:t>
      </w:r>
      <w:r w:rsidRPr="00B70DA8">
        <w:rPr>
          <w:rFonts w:ascii="Times New Roman" w:hAnsi="Times New Roman"/>
          <w:sz w:val="24"/>
          <w:szCs w:val="24"/>
        </w:rPr>
        <w:t>); жълтокоремна бумка (</w:t>
      </w:r>
      <w:r w:rsidRPr="00B70DA8">
        <w:rPr>
          <w:rFonts w:ascii="Times New Roman" w:hAnsi="Times New Roman"/>
          <w:sz w:val="24"/>
          <w:szCs w:val="24"/>
          <w:lang w:val="en-US"/>
        </w:rPr>
        <w:t>Bombina</w:t>
      </w:r>
      <w:r w:rsidRPr="00B70DA8">
        <w:rPr>
          <w:rFonts w:ascii="Times New Roman" w:hAnsi="Times New Roman"/>
          <w:sz w:val="24"/>
          <w:szCs w:val="24"/>
        </w:rPr>
        <w:t xml:space="preserve"> </w:t>
      </w:r>
      <w:r w:rsidRPr="00B70DA8">
        <w:rPr>
          <w:rFonts w:ascii="Times New Roman" w:hAnsi="Times New Roman"/>
          <w:sz w:val="24"/>
          <w:szCs w:val="24"/>
          <w:lang w:val="en-US"/>
        </w:rPr>
        <w:t>variegata</w:t>
      </w:r>
      <w:r w:rsidRPr="00B70DA8">
        <w:rPr>
          <w:rFonts w:ascii="Times New Roman" w:hAnsi="Times New Roman"/>
          <w:sz w:val="24"/>
          <w:szCs w:val="24"/>
        </w:rPr>
        <w:t>); зелена крастава жаба (</w:t>
      </w:r>
      <w:r w:rsidRPr="00B70DA8">
        <w:rPr>
          <w:rFonts w:ascii="Times New Roman" w:hAnsi="Times New Roman"/>
          <w:sz w:val="24"/>
          <w:szCs w:val="24"/>
          <w:lang w:val="en-US"/>
        </w:rPr>
        <w:t>Bufo</w:t>
      </w:r>
      <w:r w:rsidRPr="00B70DA8">
        <w:rPr>
          <w:rFonts w:ascii="Times New Roman" w:hAnsi="Times New Roman"/>
          <w:sz w:val="24"/>
          <w:szCs w:val="24"/>
        </w:rPr>
        <w:t xml:space="preserve"> </w:t>
      </w:r>
      <w:r w:rsidRPr="00B70DA8">
        <w:rPr>
          <w:rFonts w:ascii="Times New Roman" w:hAnsi="Times New Roman"/>
          <w:sz w:val="24"/>
          <w:szCs w:val="24"/>
          <w:lang w:val="en-US"/>
        </w:rPr>
        <w:t>viridis</w:t>
      </w:r>
      <w:r w:rsidRPr="00B70DA8">
        <w:rPr>
          <w:rFonts w:ascii="Times New Roman" w:hAnsi="Times New Roman"/>
          <w:sz w:val="24"/>
          <w:szCs w:val="24"/>
        </w:rPr>
        <w:t>); жаба дървесница (</w:t>
      </w:r>
      <w:r w:rsidRPr="00B70DA8">
        <w:rPr>
          <w:rFonts w:ascii="Times New Roman" w:hAnsi="Times New Roman"/>
          <w:sz w:val="24"/>
          <w:szCs w:val="24"/>
          <w:lang w:val="en-US"/>
        </w:rPr>
        <w:t>Hyla</w:t>
      </w:r>
      <w:r w:rsidRPr="00B70DA8">
        <w:rPr>
          <w:rFonts w:ascii="Times New Roman" w:hAnsi="Times New Roman"/>
          <w:sz w:val="24"/>
          <w:szCs w:val="24"/>
        </w:rPr>
        <w:t xml:space="preserve"> </w:t>
      </w:r>
      <w:r w:rsidRPr="00B70DA8">
        <w:rPr>
          <w:rFonts w:ascii="Times New Roman" w:hAnsi="Times New Roman"/>
          <w:sz w:val="24"/>
          <w:szCs w:val="24"/>
          <w:lang w:val="en-US"/>
        </w:rPr>
        <w:t>arborea</w:t>
      </w:r>
      <w:r w:rsidRPr="00B70DA8">
        <w:rPr>
          <w:rFonts w:ascii="Times New Roman" w:hAnsi="Times New Roman"/>
          <w:sz w:val="24"/>
          <w:szCs w:val="24"/>
        </w:rPr>
        <w:t>); голяма водна жаба (</w:t>
      </w:r>
      <w:r w:rsidRPr="00B70DA8">
        <w:rPr>
          <w:rFonts w:ascii="Times New Roman" w:hAnsi="Times New Roman"/>
          <w:sz w:val="24"/>
          <w:szCs w:val="24"/>
          <w:lang w:val="en-US"/>
        </w:rPr>
        <w:t>Rana</w:t>
      </w:r>
      <w:r w:rsidRPr="00B70DA8">
        <w:rPr>
          <w:rFonts w:ascii="Times New Roman" w:hAnsi="Times New Roman"/>
          <w:sz w:val="24"/>
          <w:szCs w:val="24"/>
        </w:rPr>
        <w:t xml:space="preserve"> </w:t>
      </w:r>
      <w:r w:rsidRPr="00B70DA8">
        <w:rPr>
          <w:rFonts w:ascii="Times New Roman" w:hAnsi="Times New Roman"/>
          <w:sz w:val="24"/>
          <w:szCs w:val="24"/>
          <w:lang w:val="en-US"/>
        </w:rPr>
        <w:t>ridibunda</w:t>
      </w:r>
      <w:r w:rsidRPr="00B70DA8">
        <w:rPr>
          <w:rFonts w:ascii="Times New Roman" w:hAnsi="Times New Roman"/>
          <w:sz w:val="24"/>
          <w:szCs w:val="24"/>
        </w:rPr>
        <w:t>); горска дългокрака жаба (</w:t>
      </w:r>
      <w:r w:rsidRPr="00B70DA8">
        <w:rPr>
          <w:rFonts w:ascii="Times New Roman" w:hAnsi="Times New Roman"/>
          <w:sz w:val="24"/>
          <w:szCs w:val="24"/>
          <w:lang w:val="en-US"/>
        </w:rPr>
        <w:t>Rana</w:t>
      </w:r>
      <w:r w:rsidRPr="00B70DA8">
        <w:rPr>
          <w:rFonts w:ascii="Times New Roman" w:hAnsi="Times New Roman"/>
          <w:sz w:val="24"/>
          <w:szCs w:val="24"/>
        </w:rPr>
        <w:t xml:space="preserve"> </w:t>
      </w:r>
      <w:r w:rsidRPr="00B70DA8">
        <w:rPr>
          <w:rFonts w:ascii="Times New Roman" w:hAnsi="Times New Roman"/>
          <w:sz w:val="24"/>
          <w:szCs w:val="24"/>
          <w:lang w:val="en-US"/>
        </w:rPr>
        <w:t>dalmatina</w:t>
      </w:r>
      <w:r w:rsidRPr="00B70DA8">
        <w:rPr>
          <w:rFonts w:ascii="Times New Roman" w:hAnsi="Times New Roman"/>
          <w:sz w:val="24"/>
          <w:szCs w:val="24"/>
        </w:rPr>
        <w:t>) и др.</w:t>
      </w:r>
    </w:p>
    <w:p w:rsidR="002311DA" w:rsidRPr="00B70DA8" w:rsidRDefault="002311DA" w:rsidP="002311DA">
      <w:pPr>
        <w:spacing w:after="120" w:line="240" w:lineRule="auto"/>
        <w:jc w:val="both"/>
        <w:rPr>
          <w:rFonts w:ascii="Times New Roman" w:hAnsi="Times New Roman"/>
          <w:sz w:val="24"/>
          <w:szCs w:val="24"/>
        </w:rPr>
      </w:pPr>
      <w:r w:rsidRPr="00B70DA8">
        <w:rPr>
          <w:rFonts w:ascii="Times New Roman" w:hAnsi="Times New Roman"/>
          <w:b/>
          <w:sz w:val="24"/>
          <w:szCs w:val="24"/>
        </w:rPr>
        <w:t>Клас  Влечуги (</w:t>
      </w:r>
      <w:r w:rsidRPr="00B70DA8">
        <w:rPr>
          <w:rFonts w:ascii="Times New Roman" w:hAnsi="Times New Roman"/>
          <w:b/>
          <w:sz w:val="24"/>
          <w:szCs w:val="24"/>
          <w:lang w:val="en-US"/>
        </w:rPr>
        <w:t>Reptilia</w:t>
      </w:r>
      <w:r w:rsidRPr="00B70DA8">
        <w:rPr>
          <w:rFonts w:ascii="Times New Roman" w:hAnsi="Times New Roman"/>
          <w:b/>
          <w:sz w:val="24"/>
          <w:szCs w:val="24"/>
        </w:rPr>
        <w:t xml:space="preserve">): </w:t>
      </w:r>
      <w:r w:rsidRPr="00B70DA8">
        <w:rPr>
          <w:rFonts w:ascii="Times New Roman" w:hAnsi="Times New Roman"/>
          <w:sz w:val="24"/>
          <w:szCs w:val="24"/>
        </w:rPr>
        <w:t>шипобедрена костенурка (</w:t>
      </w:r>
      <w:r w:rsidRPr="00B70DA8">
        <w:rPr>
          <w:rFonts w:ascii="Times New Roman" w:hAnsi="Times New Roman"/>
          <w:sz w:val="24"/>
          <w:szCs w:val="24"/>
          <w:lang w:val="en-US"/>
        </w:rPr>
        <w:t>Testudo</w:t>
      </w:r>
      <w:r w:rsidRPr="00B70DA8">
        <w:rPr>
          <w:rFonts w:ascii="Times New Roman" w:hAnsi="Times New Roman"/>
          <w:sz w:val="24"/>
          <w:szCs w:val="24"/>
        </w:rPr>
        <w:t xml:space="preserve"> </w:t>
      </w:r>
      <w:r w:rsidRPr="00B70DA8">
        <w:rPr>
          <w:rFonts w:ascii="Times New Roman" w:hAnsi="Times New Roman"/>
          <w:sz w:val="24"/>
          <w:szCs w:val="24"/>
          <w:lang w:val="en-US"/>
        </w:rPr>
        <w:t>graeca</w:t>
      </w:r>
      <w:r w:rsidRPr="00B70DA8">
        <w:rPr>
          <w:rFonts w:ascii="Times New Roman" w:hAnsi="Times New Roman"/>
          <w:sz w:val="24"/>
          <w:szCs w:val="24"/>
        </w:rPr>
        <w:t>); стенен гущер (</w:t>
      </w:r>
      <w:r w:rsidRPr="00B70DA8">
        <w:rPr>
          <w:rFonts w:ascii="Times New Roman" w:hAnsi="Times New Roman"/>
          <w:sz w:val="24"/>
          <w:szCs w:val="24"/>
          <w:lang w:val="en-US"/>
        </w:rPr>
        <w:t>Podarcis</w:t>
      </w:r>
      <w:r w:rsidRPr="00B70DA8">
        <w:rPr>
          <w:rFonts w:ascii="Times New Roman" w:hAnsi="Times New Roman"/>
          <w:sz w:val="24"/>
          <w:szCs w:val="24"/>
        </w:rPr>
        <w:t xml:space="preserve"> </w:t>
      </w:r>
      <w:r w:rsidRPr="00B70DA8">
        <w:rPr>
          <w:rFonts w:ascii="Times New Roman" w:hAnsi="Times New Roman"/>
          <w:sz w:val="24"/>
          <w:szCs w:val="24"/>
          <w:lang w:val="en-US"/>
        </w:rPr>
        <w:t>muralis</w:t>
      </w:r>
      <w:r w:rsidRPr="00B70DA8">
        <w:rPr>
          <w:rFonts w:ascii="Times New Roman" w:hAnsi="Times New Roman"/>
          <w:sz w:val="24"/>
          <w:szCs w:val="24"/>
        </w:rPr>
        <w:t>); слепок (</w:t>
      </w:r>
      <w:r w:rsidRPr="00B70DA8">
        <w:rPr>
          <w:rFonts w:ascii="Times New Roman" w:hAnsi="Times New Roman"/>
          <w:sz w:val="24"/>
          <w:szCs w:val="24"/>
          <w:lang w:val="en-US"/>
        </w:rPr>
        <w:t>Anguis</w:t>
      </w:r>
      <w:r w:rsidRPr="00B70DA8">
        <w:rPr>
          <w:rFonts w:ascii="Times New Roman" w:hAnsi="Times New Roman"/>
          <w:sz w:val="24"/>
          <w:szCs w:val="24"/>
        </w:rPr>
        <w:t xml:space="preserve"> </w:t>
      </w:r>
      <w:r w:rsidRPr="00B70DA8">
        <w:rPr>
          <w:rFonts w:ascii="Times New Roman" w:hAnsi="Times New Roman"/>
          <w:sz w:val="24"/>
          <w:szCs w:val="24"/>
          <w:lang w:val="en-US"/>
        </w:rPr>
        <w:t>fragilis</w:t>
      </w:r>
      <w:r w:rsidRPr="00B70DA8">
        <w:rPr>
          <w:rFonts w:ascii="Times New Roman" w:hAnsi="Times New Roman"/>
          <w:sz w:val="24"/>
          <w:szCs w:val="24"/>
        </w:rPr>
        <w:t>); обикновена водна змия (</w:t>
      </w:r>
      <w:r w:rsidRPr="00B70DA8">
        <w:rPr>
          <w:rFonts w:ascii="Times New Roman" w:hAnsi="Times New Roman"/>
          <w:sz w:val="24"/>
          <w:szCs w:val="24"/>
          <w:lang w:val="en-US"/>
        </w:rPr>
        <w:t>Natrix</w:t>
      </w:r>
      <w:r w:rsidRPr="00B70DA8">
        <w:rPr>
          <w:rFonts w:ascii="Times New Roman" w:hAnsi="Times New Roman"/>
          <w:sz w:val="24"/>
          <w:szCs w:val="24"/>
        </w:rPr>
        <w:t xml:space="preserve"> </w:t>
      </w:r>
      <w:r w:rsidRPr="00B70DA8">
        <w:rPr>
          <w:rFonts w:ascii="Times New Roman" w:hAnsi="Times New Roman"/>
          <w:sz w:val="24"/>
          <w:szCs w:val="24"/>
          <w:lang w:val="en-US"/>
        </w:rPr>
        <w:t>natrix</w:t>
      </w:r>
      <w:r w:rsidRPr="00B70DA8">
        <w:rPr>
          <w:rFonts w:ascii="Times New Roman" w:hAnsi="Times New Roman"/>
          <w:sz w:val="24"/>
          <w:szCs w:val="24"/>
        </w:rPr>
        <w:t>); сива водна змия (</w:t>
      </w:r>
      <w:r w:rsidRPr="00B70DA8">
        <w:rPr>
          <w:rFonts w:ascii="Times New Roman" w:hAnsi="Times New Roman"/>
          <w:sz w:val="24"/>
          <w:szCs w:val="24"/>
          <w:lang w:val="en-US"/>
        </w:rPr>
        <w:t>Natrix</w:t>
      </w:r>
      <w:r w:rsidRPr="00B70DA8">
        <w:rPr>
          <w:rFonts w:ascii="Times New Roman" w:hAnsi="Times New Roman"/>
          <w:sz w:val="24"/>
          <w:szCs w:val="24"/>
        </w:rPr>
        <w:t xml:space="preserve"> </w:t>
      </w:r>
      <w:r w:rsidRPr="00B70DA8">
        <w:rPr>
          <w:rFonts w:ascii="Times New Roman" w:hAnsi="Times New Roman"/>
          <w:sz w:val="24"/>
          <w:szCs w:val="24"/>
          <w:lang w:val="en-US"/>
        </w:rPr>
        <w:t>tessellata</w:t>
      </w:r>
      <w:r w:rsidRPr="00B70DA8">
        <w:rPr>
          <w:rFonts w:ascii="Times New Roman" w:hAnsi="Times New Roman"/>
          <w:sz w:val="24"/>
          <w:szCs w:val="24"/>
        </w:rPr>
        <w:t>); смок мишкар (</w:t>
      </w:r>
      <w:r w:rsidRPr="00B70DA8">
        <w:rPr>
          <w:rFonts w:ascii="Times New Roman" w:hAnsi="Times New Roman"/>
          <w:sz w:val="24"/>
          <w:szCs w:val="24"/>
          <w:lang w:val="en-US"/>
        </w:rPr>
        <w:t>Elaphe</w:t>
      </w:r>
      <w:r w:rsidRPr="00B70DA8">
        <w:rPr>
          <w:rFonts w:ascii="Times New Roman" w:hAnsi="Times New Roman"/>
          <w:sz w:val="24"/>
          <w:szCs w:val="24"/>
        </w:rPr>
        <w:t xml:space="preserve"> </w:t>
      </w:r>
      <w:r w:rsidRPr="00B70DA8">
        <w:rPr>
          <w:rFonts w:ascii="Times New Roman" w:hAnsi="Times New Roman"/>
          <w:sz w:val="24"/>
          <w:szCs w:val="24"/>
          <w:lang w:val="en-US"/>
        </w:rPr>
        <w:t>longissima</w:t>
      </w:r>
      <w:r w:rsidRPr="00B70DA8">
        <w:rPr>
          <w:rFonts w:ascii="Times New Roman" w:hAnsi="Times New Roman"/>
          <w:sz w:val="24"/>
          <w:szCs w:val="24"/>
        </w:rPr>
        <w:t>); медянка (</w:t>
      </w:r>
      <w:r w:rsidRPr="00B70DA8">
        <w:rPr>
          <w:rFonts w:ascii="Times New Roman" w:hAnsi="Times New Roman"/>
          <w:sz w:val="24"/>
          <w:szCs w:val="24"/>
          <w:lang w:val="en-US"/>
        </w:rPr>
        <w:t>Coronella</w:t>
      </w:r>
      <w:r w:rsidRPr="00B70DA8">
        <w:rPr>
          <w:rFonts w:ascii="Times New Roman" w:hAnsi="Times New Roman"/>
          <w:sz w:val="24"/>
          <w:szCs w:val="24"/>
        </w:rPr>
        <w:t xml:space="preserve"> </w:t>
      </w:r>
      <w:r w:rsidRPr="00B70DA8">
        <w:rPr>
          <w:rFonts w:ascii="Times New Roman" w:hAnsi="Times New Roman"/>
          <w:sz w:val="24"/>
          <w:szCs w:val="24"/>
          <w:lang w:val="en-US"/>
        </w:rPr>
        <w:t>austriaca</w:t>
      </w:r>
      <w:r w:rsidRPr="00B70DA8">
        <w:rPr>
          <w:rFonts w:ascii="Times New Roman" w:hAnsi="Times New Roman"/>
          <w:sz w:val="24"/>
          <w:szCs w:val="24"/>
        </w:rPr>
        <w:t>); голям стрелец (</w:t>
      </w:r>
      <w:r w:rsidRPr="00B70DA8">
        <w:rPr>
          <w:rFonts w:ascii="Times New Roman" w:hAnsi="Times New Roman"/>
          <w:sz w:val="24"/>
          <w:szCs w:val="24"/>
          <w:lang w:val="en-US"/>
        </w:rPr>
        <w:t>Coluber</w:t>
      </w:r>
      <w:r w:rsidRPr="00B70DA8">
        <w:rPr>
          <w:rFonts w:ascii="Times New Roman" w:hAnsi="Times New Roman"/>
          <w:sz w:val="24"/>
          <w:szCs w:val="24"/>
        </w:rPr>
        <w:t xml:space="preserve"> </w:t>
      </w:r>
      <w:r w:rsidRPr="00B70DA8">
        <w:rPr>
          <w:rFonts w:ascii="Times New Roman" w:hAnsi="Times New Roman"/>
          <w:sz w:val="24"/>
          <w:szCs w:val="24"/>
          <w:lang w:val="en-US"/>
        </w:rPr>
        <w:t>caspius</w:t>
      </w:r>
      <w:r w:rsidRPr="00B70DA8">
        <w:rPr>
          <w:rFonts w:ascii="Times New Roman" w:hAnsi="Times New Roman"/>
          <w:sz w:val="24"/>
          <w:szCs w:val="24"/>
        </w:rPr>
        <w:t>); пепелянка (</w:t>
      </w:r>
      <w:r w:rsidRPr="00B70DA8">
        <w:rPr>
          <w:rFonts w:ascii="Times New Roman" w:hAnsi="Times New Roman"/>
          <w:sz w:val="24"/>
          <w:szCs w:val="24"/>
          <w:lang w:val="en-US"/>
        </w:rPr>
        <w:t>Vipera</w:t>
      </w:r>
      <w:r w:rsidRPr="00B70DA8">
        <w:rPr>
          <w:rFonts w:ascii="Times New Roman" w:hAnsi="Times New Roman"/>
          <w:sz w:val="24"/>
          <w:szCs w:val="24"/>
        </w:rPr>
        <w:t xml:space="preserve"> </w:t>
      </w:r>
      <w:r w:rsidRPr="00B70DA8">
        <w:rPr>
          <w:rFonts w:ascii="Times New Roman" w:hAnsi="Times New Roman"/>
          <w:sz w:val="24"/>
          <w:szCs w:val="24"/>
          <w:lang w:val="en-US"/>
        </w:rPr>
        <w:t>ammodytes</w:t>
      </w:r>
      <w:r w:rsidRPr="00B70DA8">
        <w:rPr>
          <w:rFonts w:ascii="Times New Roman" w:hAnsi="Times New Roman"/>
          <w:sz w:val="24"/>
          <w:szCs w:val="24"/>
        </w:rPr>
        <w:t>).</w:t>
      </w:r>
    </w:p>
    <w:p w:rsidR="002311DA" w:rsidRPr="00B70DA8" w:rsidRDefault="002311DA" w:rsidP="002311DA">
      <w:pPr>
        <w:spacing w:after="120" w:line="240" w:lineRule="auto"/>
        <w:jc w:val="both"/>
        <w:rPr>
          <w:rFonts w:ascii="Times New Roman" w:hAnsi="Times New Roman"/>
          <w:sz w:val="24"/>
          <w:szCs w:val="24"/>
        </w:rPr>
      </w:pPr>
      <w:r w:rsidRPr="00B70DA8">
        <w:rPr>
          <w:rFonts w:ascii="Times New Roman" w:hAnsi="Times New Roman"/>
          <w:b/>
          <w:sz w:val="24"/>
          <w:szCs w:val="24"/>
        </w:rPr>
        <w:t>Клас Бозайници (</w:t>
      </w:r>
      <w:r w:rsidRPr="00B70DA8">
        <w:rPr>
          <w:rFonts w:ascii="Times New Roman" w:hAnsi="Times New Roman"/>
          <w:b/>
          <w:sz w:val="24"/>
          <w:szCs w:val="24"/>
          <w:lang w:val="en-US"/>
        </w:rPr>
        <w:t>Mammalia</w:t>
      </w:r>
      <w:r w:rsidRPr="00B70DA8">
        <w:rPr>
          <w:rFonts w:ascii="Times New Roman" w:hAnsi="Times New Roman"/>
          <w:b/>
          <w:sz w:val="24"/>
          <w:szCs w:val="24"/>
        </w:rPr>
        <w:t xml:space="preserve">): </w:t>
      </w:r>
      <w:r w:rsidRPr="00B70DA8">
        <w:rPr>
          <w:rFonts w:ascii="Times New Roman" w:hAnsi="Times New Roman"/>
          <w:sz w:val="24"/>
          <w:szCs w:val="24"/>
        </w:rPr>
        <w:t>таралеж (</w:t>
      </w:r>
      <w:r w:rsidRPr="00B70DA8">
        <w:rPr>
          <w:rFonts w:ascii="Times New Roman" w:hAnsi="Times New Roman"/>
          <w:sz w:val="24"/>
          <w:szCs w:val="24"/>
          <w:lang w:val="en-US"/>
        </w:rPr>
        <w:t>Erinaceus</w:t>
      </w:r>
      <w:r w:rsidRPr="00B70DA8">
        <w:rPr>
          <w:rFonts w:ascii="Times New Roman" w:hAnsi="Times New Roman"/>
          <w:sz w:val="24"/>
          <w:szCs w:val="24"/>
        </w:rPr>
        <w:t xml:space="preserve"> </w:t>
      </w:r>
      <w:r w:rsidRPr="00B70DA8">
        <w:rPr>
          <w:rFonts w:ascii="Times New Roman" w:hAnsi="Times New Roman"/>
          <w:sz w:val="24"/>
          <w:szCs w:val="24"/>
          <w:lang w:val="en-US"/>
        </w:rPr>
        <w:t>concolor</w:t>
      </w:r>
      <w:r w:rsidRPr="00B70DA8">
        <w:rPr>
          <w:rFonts w:ascii="Times New Roman" w:hAnsi="Times New Roman"/>
          <w:sz w:val="24"/>
          <w:szCs w:val="24"/>
        </w:rPr>
        <w:t>); къртица (</w:t>
      </w:r>
      <w:r w:rsidRPr="00B70DA8">
        <w:rPr>
          <w:rFonts w:ascii="Times New Roman" w:hAnsi="Times New Roman"/>
          <w:sz w:val="24"/>
          <w:szCs w:val="24"/>
          <w:lang w:val="en-US"/>
        </w:rPr>
        <w:t>Tapla</w:t>
      </w:r>
      <w:r w:rsidRPr="00B70DA8">
        <w:rPr>
          <w:rFonts w:ascii="Times New Roman" w:hAnsi="Times New Roman"/>
          <w:sz w:val="24"/>
          <w:szCs w:val="24"/>
        </w:rPr>
        <w:t xml:space="preserve"> </w:t>
      </w:r>
      <w:r w:rsidRPr="00B70DA8">
        <w:rPr>
          <w:rFonts w:ascii="Times New Roman" w:hAnsi="Times New Roman"/>
          <w:sz w:val="24"/>
          <w:szCs w:val="24"/>
          <w:lang w:val="en-US"/>
        </w:rPr>
        <w:t>europaea</w:t>
      </w:r>
      <w:r w:rsidRPr="00B70DA8">
        <w:rPr>
          <w:rFonts w:ascii="Times New Roman" w:hAnsi="Times New Roman"/>
          <w:sz w:val="24"/>
          <w:szCs w:val="24"/>
        </w:rPr>
        <w:t>); див заек (</w:t>
      </w:r>
      <w:r w:rsidRPr="00B70DA8">
        <w:rPr>
          <w:rFonts w:ascii="Times New Roman" w:hAnsi="Times New Roman"/>
          <w:sz w:val="24"/>
          <w:szCs w:val="24"/>
          <w:lang w:val="en-US"/>
        </w:rPr>
        <w:t>Lepus</w:t>
      </w:r>
      <w:r w:rsidRPr="00B70DA8">
        <w:rPr>
          <w:rFonts w:ascii="Times New Roman" w:hAnsi="Times New Roman"/>
          <w:sz w:val="24"/>
          <w:szCs w:val="24"/>
        </w:rPr>
        <w:t xml:space="preserve"> </w:t>
      </w:r>
      <w:r w:rsidRPr="00B70DA8">
        <w:rPr>
          <w:rFonts w:ascii="Times New Roman" w:hAnsi="Times New Roman"/>
          <w:sz w:val="24"/>
          <w:szCs w:val="24"/>
          <w:lang w:val="en-US"/>
        </w:rPr>
        <w:t>europaeus</w:t>
      </w:r>
      <w:r w:rsidRPr="00B70DA8">
        <w:rPr>
          <w:rFonts w:ascii="Times New Roman" w:hAnsi="Times New Roman"/>
          <w:sz w:val="24"/>
          <w:szCs w:val="24"/>
        </w:rPr>
        <w:t>); катерица (</w:t>
      </w:r>
      <w:r w:rsidRPr="00B70DA8">
        <w:rPr>
          <w:rFonts w:ascii="Times New Roman" w:hAnsi="Times New Roman"/>
          <w:sz w:val="24"/>
          <w:szCs w:val="24"/>
          <w:lang w:val="en-US"/>
        </w:rPr>
        <w:t>S</w:t>
      </w:r>
      <w:r w:rsidRPr="00B70DA8">
        <w:rPr>
          <w:rFonts w:ascii="Times New Roman" w:hAnsi="Times New Roman"/>
          <w:sz w:val="24"/>
          <w:szCs w:val="24"/>
        </w:rPr>
        <w:t>); лалугер (</w:t>
      </w:r>
      <w:r w:rsidRPr="00B70DA8">
        <w:rPr>
          <w:rStyle w:val="st"/>
          <w:rFonts w:ascii="Times New Roman" w:hAnsi="Times New Roman"/>
          <w:sz w:val="24"/>
          <w:szCs w:val="24"/>
        </w:rPr>
        <w:t>Spermophilus citellus</w:t>
      </w:r>
      <w:r w:rsidRPr="00B70DA8">
        <w:rPr>
          <w:rFonts w:ascii="Times New Roman" w:hAnsi="Times New Roman"/>
          <w:sz w:val="24"/>
          <w:szCs w:val="24"/>
        </w:rPr>
        <w:t>); горски сънливец (</w:t>
      </w:r>
      <w:r w:rsidRPr="00B70DA8">
        <w:rPr>
          <w:rFonts w:ascii="Times New Roman" w:hAnsi="Times New Roman"/>
          <w:sz w:val="24"/>
          <w:szCs w:val="24"/>
          <w:lang w:val="en-US"/>
        </w:rPr>
        <w:t>Driomus</w:t>
      </w:r>
      <w:r w:rsidRPr="00B70DA8">
        <w:rPr>
          <w:rFonts w:ascii="Times New Roman" w:hAnsi="Times New Roman"/>
          <w:sz w:val="24"/>
          <w:szCs w:val="24"/>
        </w:rPr>
        <w:t xml:space="preserve"> </w:t>
      </w:r>
      <w:r w:rsidRPr="00B70DA8">
        <w:rPr>
          <w:rFonts w:ascii="Times New Roman" w:hAnsi="Times New Roman"/>
          <w:sz w:val="24"/>
          <w:szCs w:val="24"/>
          <w:lang w:val="en-US"/>
        </w:rPr>
        <w:t>nitedula</w:t>
      </w:r>
      <w:r w:rsidRPr="00B70DA8">
        <w:rPr>
          <w:rFonts w:ascii="Times New Roman" w:hAnsi="Times New Roman"/>
          <w:sz w:val="24"/>
          <w:szCs w:val="24"/>
        </w:rPr>
        <w:t>); лешников сънливец (</w:t>
      </w:r>
      <w:r w:rsidRPr="00B70DA8">
        <w:rPr>
          <w:rFonts w:ascii="Times New Roman" w:hAnsi="Times New Roman"/>
          <w:sz w:val="24"/>
          <w:szCs w:val="24"/>
          <w:lang w:val="en-US"/>
        </w:rPr>
        <w:t>Muscardinus</w:t>
      </w:r>
      <w:r w:rsidRPr="00B70DA8">
        <w:rPr>
          <w:rFonts w:ascii="Times New Roman" w:hAnsi="Times New Roman"/>
          <w:sz w:val="24"/>
          <w:szCs w:val="24"/>
        </w:rPr>
        <w:t xml:space="preserve"> </w:t>
      </w:r>
      <w:r w:rsidRPr="00B70DA8">
        <w:rPr>
          <w:rFonts w:ascii="Times New Roman" w:hAnsi="Times New Roman"/>
          <w:sz w:val="24"/>
          <w:szCs w:val="24"/>
          <w:lang w:val="en-US"/>
        </w:rPr>
        <w:t>avellanarius</w:t>
      </w:r>
      <w:r w:rsidRPr="00B70DA8">
        <w:rPr>
          <w:rFonts w:ascii="Times New Roman" w:hAnsi="Times New Roman"/>
          <w:sz w:val="24"/>
          <w:szCs w:val="24"/>
        </w:rPr>
        <w:t>); полска мишка (</w:t>
      </w:r>
      <w:r w:rsidRPr="00B70DA8">
        <w:rPr>
          <w:rFonts w:ascii="Times New Roman" w:hAnsi="Times New Roman"/>
          <w:sz w:val="24"/>
          <w:szCs w:val="24"/>
          <w:lang w:val="en-US"/>
        </w:rPr>
        <w:t>Apodemus</w:t>
      </w:r>
      <w:r w:rsidRPr="00B70DA8">
        <w:rPr>
          <w:rFonts w:ascii="Times New Roman" w:hAnsi="Times New Roman"/>
          <w:sz w:val="24"/>
          <w:szCs w:val="24"/>
        </w:rPr>
        <w:t xml:space="preserve"> </w:t>
      </w:r>
      <w:r w:rsidRPr="00B70DA8">
        <w:rPr>
          <w:rFonts w:ascii="Times New Roman" w:hAnsi="Times New Roman"/>
          <w:sz w:val="24"/>
          <w:szCs w:val="24"/>
          <w:lang w:val="en-US"/>
        </w:rPr>
        <w:t>agrarius</w:t>
      </w:r>
      <w:r w:rsidRPr="00B70DA8">
        <w:rPr>
          <w:rFonts w:ascii="Times New Roman" w:hAnsi="Times New Roman"/>
          <w:sz w:val="24"/>
          <w:szCs w:val="24"/>
        </w:rPr>
        <w:t>); домашна мишка (</w:t>
      </w:r>
      <w:r w:rsidRPr="00B70DA8">
        <w:rPr>
          <w:rFonts w:ascii="Times New Roman" w:hAnsi="Times New Roman"/>
          <w:sz w:val="24"/>
          <w:szCs w:val="24"/>
          <w:lang w:val="en-US"/>
        </w:rPr>
        <w:t>Mus</w:t>
      </w:r>
      <w:r w:rsidRPr="00B70DA8">
        <w:rPr>
          <w:rFonts w:ascii="Times New Roman" w:hAnsi="Times New Roman"/>
          <w:sz w:val="24"/>
          <w:szCs w:val="24"/>
        </w:rPr>
        <w:t xml:space="preserve"> </w:t>
      </w:r>
      <w:r w:rsidRPr="00B70DA8">
        <w:rPr>
          <w:rFonts w:ascii="Times New Roman" w:hAnsi="Times New Roman"/>
          <w:sz w:val="24"/>
          <w:szCs w:val="24"/>
          <w:lang w:val="en-US"/>
        </w:rPr>
        <w:t>musculus</w:t>
      </w:r>
      <w:r w:rsidRPr="00B70DA8">
        <w:rPr>
          <w:rFonts w:ascii="Times New Roman" w:hAnsi="Times New Roman"/>
          <w:sz w:val="24"/>
          <w:szCs w:val="24"/>
        </w:rPr>
        <w:t>); сив плъх (</w:t>
      </w:r>
      <w:r w:rsidRPr="00B70DA8">
        <w:rPr>
          <w:rFonts w:ascii="Times New Roman" w:hAnsi="Times New Roman"/>
          <w:sz w:val="24"/>
          <w:szCs w:val="24"/>
          <w:lang w:val="en-US"/>
        </w:rPr>
        <w:t>Rattus</w:t>
      </w:r>
      <w:r w:rsidRPr="00B70DA8">
        <w:rPr>
          <w:rFonts w:ascii="Times New Roman" w:hAnsi="Times New Roman"/>
          <w:sz w:val="24"/>
          <w:szCs w:val="24"/>
        </w:rPr>
        <w:t xml:space="preserve"> </w:t>
      </w:r>
      <w:r w:rsidRPr="00B70DA8">
        <w:rPr>
          <w:rFonts w:ascii="Times New Roman" w:hAnsi="Times New Roman"/>
          <w:sz w:val="24"/>
          <w:szCs w:val="24"/>
          <w:lang w:val="en-US"/>
        </w:rPr>
        <w:t>norvegicus</w:t>
      </w:r>
      <w:r w:rsidRPr="00B70DA8">
        <w:rPr>
          <w:rFonts w:ascii="Times New Roman" w:hAnsi="Times New Roman"/>
          <w:sz w:val="24"/>
          <w:szCs w:val="24"/>
        </w:rPr>
        <w:t>); черен плъх (</w:t>
      </w:r>
      <w:r w:rsidRPr="00B70DA8">
        <w:rPr>
          <w:rFonts w:ascii="Times New Roman" w:hAnsi="Times New Roman"/>
          <w:sz w:val="24"/>
          <w:szCs w:val="24"/>
          <w:lang w:val="en-US"/>
        </w:rPr>
        <w:t>Rattus</w:t>
      </w:r>
      <w:r w:rsidRPr="00B70DA8">
        <w:rPr>
          <w:rFonts w:ascii="Times New Roman" w:hAnsi="Times New Roman"/>
          <w:sz w:val="24"/>
          <w:szCs w:val="24"/>
        </w:rPr>
        <w:t xml:space="preserve"> </w:t>
      </w:r>
      <w:r w:rsidRPr="00B70DA8">
        <w:rPr>
          <w:rFonts w:ascii="Times New Roman" w:hAnsi="Times New Roman"/>
          <w:sz w:val="24"/>
          <w:szCs w:val="24"/>
          <w:lang w:val="en-US"/>
        </w:rPr>
        <w:t>rattus</w:t>
      </w:r>
      <w:r w:rsidRPr="00B70DA8">
        <w:rPr>
          <w:rFonts w:ascii="Times New Roman" w:hAnsi="Times New Roman"/>
          <w:sz w:val="24"/>
          <w:szCs w:val="24"/>
        </w:rPr>
        <w:t>); белка (</w:t>
      </w:r>
      <w:r w:rsidRPr="00B70DA8">
        <w:rPr>
          <w:rFonts w:ascii="Times New Roman" w:hAnsi="Times New Roman"/>
          <w:sz w:val="24"/>
          <w:szCs w:val="24"/>
          <w:lang w:val="en-US"/>
        </w:rPr>
        <w:t>Martes</w:t>
      </w:r>
      <w:r w:rsidRPr="00B70DA8">
        <w:rPr>
          <w:rFonts w:ascii="Times New Roman" w:hAnsi="Times New Roman"/>
          <w:sz w:val="24"/>
          <w:szCs w:val="24"/>
        </w:rPr>
        <w:t xml:space="preserve"> </w:t>
      </w:r>
      <w:r w:rsidRPr="00B70DA8">
        <w:rPr>
          <w:rFonts w:ascii="Times New Roman" w:hAnsi="Times New Roman"/>
          <w:sz w:val="24"/>
          <w:szCs w:val="24"/>
          <w:lang w:val="en-US"/>
        </w:rPr>
        <w:t>foina</w:t>
      </w:r>
      <w:r w:rsidRPr="00B70DA8">
        <w:rPr>
          <w:rFonts w:ascii="Times New Roman" w:hAnsi="Times New Roman"/>
          <w:sz w:val="24"/>
          <w:szCs w:val="24"/>
        </w:rPr>
        <w:t>); невестулка (</w:t>
      </w:r>
      <w:r w:rsidRPr="00B70DA8">
        <w:rPr>
          <w:rFonts w:ascii="Times New Roman" w:hAnsi="Times New Roman"/>
          <w:sz w:val="24"/>
          <w:szCs w:val="24"/>
          <w:lang w:val="en-US"/>
        </w:rPr>
        <w:t>Mustela</w:t>
      </w:r>
      <w:r w:rsidRPr="00B70DA8">
        <w:rPr>
          <w:rFonts w:ascii="Times New Roman" w:hAnsi="Times New Roman"/>
          <w:sz w:val="24"/>
          <w:szCs w:val="24"/>
        </w:rPr>
        <w:t xml:space="preserve"> </w:t>
      </w:r>
      <w:r w:rsidRPr="00B70DA8">
        <w:rPr>
          <w:rFonts w:ascii="Times New Roman" w:hAnsi="Times New Roman"/>
          <w:sz w:val="24"/>
          <w:szCs w:val="24"/>
          <w:lang w:val="en-US"/>
        </w:rPr>
        <w:t>nivalis</w:t>
      </w:r>
      <w:r w:rsidRPr="00B70DA8">
        <w:rPr>
          <w:rFonts w:ascii="Times New Roman" w:hAnsi="Times New Roman"/>
          <w:sz w:val="24"/>
          <w:szCs w:val="24"/>
        </w:rPr>
        <w:t>); черен пор (</w:t>
      </w:r>
      <w:r w:rsidRPr="00B70DA8">
        <w:rPr>
          <w:rFonts w:ascii="Times New Roman" w:hAnsi="Times New Roman"/>
          <w:sz w:val="24"/>
          <w:szCs w:val="24"/>
          <w:lang w:val="en-US"/>
        </w:rPr>
        <w:t>Mustela</w:t>
      </w:r>
      <w:r w:rsidRPr="00B70DA8">
        <w:rPr>
          <w:rFonts w:ascii="Times New Roman" w:hAnsi="Times New Roman"/>
          <w:sz w:val="24"/>
          <w:szCs w:val="24"/>
        </w:rPr>
        <w:t xml:space="preserve"> </w:t>
      </w:r>
      <w:r w:rsidRPr="00B70DA8">
        <w:rPr>
          <w:rFonts w:ascii="Times New Roman" w:hAnsi="Times New Roman"/>
          <w:sz w:val="24"/>
          <w:szCs w:val="24"/>
          <w:lang w:val="en-US"/>
        </w:rPr>
        <w:t>putorius</w:t>
      </w:r>
      <w:r w:rsidRPr="00B70DA8">
        <w:rPr>
          <w:rFonts w:ascii="Times New Roman" w:hAnsi="Times New Roman"/>
          <w:sz w:val="24"/>
          <w:szCs w:val="24"/>
        </w:rPr>
        <w:t>); язовец (</w:t>
      </w:r>
      <w:r w:rsidRPr="00B70DA8">
        <w:rPr>
          <w:rFonts w:ascii="Times New Roman" w:hAnsi="Times New Roman"/>
          <w:sz w:val="24"/>
          <w:szCs w:val="24"/>
          <w:lang w:val="en-US"/>
        </w:rPr>
        <w:t>Meles</w:t>
      </w:r>
      <w:r w:rsidRPr="00B70DA8">
        <w:rPr>
          <w:rFonts w:ascii="Times New Roman" w:hAnsi="Times New Roman"/>
          <w:sz w:val="24"/>
          <w:szCs w:val="24"/>
        </w:rPr>
        <w:t xml:space="preserve"> </w:t>
      </w:r>
      <w:r w:rsidRPr="00B70DA8">
        <w:rPr>
          <w:rFonts w:ascii="Times New Roman" w:hAnsi="Times New Roman"/>
          <w:sz w:val="24"/>
          <w:szCs w:val="24"/>
          <w:lang w:val="en-US"/>
        </w:rPr>
        <w:t>meles</w:t>
      </w:r>
      <w:r w:rsidRPr="00B70DA8">
        <w:rPr>
          <w:rFonts w:ascii="Times New Roman" w:hAnsi="Times New Roman"/>
          <w:sz w:val="24"/>
          <w:szCs w:val="24"/>
        </w:rPr>
        <w:t>); видра (</w:t>
      </w:r>
      <w:r w:rsidRPr="00B70DA8">
        <w:rPr>
          <w:rFonts w:ascii="Times New Roman" w:hAnsi="Times New Roman"/>
          <w:sz w:val="24"/>
          <w:szCs w:val="24"/>
          <w:lang w:val="en-US"/>
        </w:rPr>
        <w:t>Lutra</w:t>
      </w:r>
      <w:r w:rsidRPr="00B70DA8">
        <w:rPr>
          <w:rFonts w:ascii="Times New Roman" w:hAnsi="Times New Roman"/>
          <w:sz w:val="24"/>
          <w:szCs w:val="24"/>
        </w:rPr>
        <w:t xml:space="preserve"> </w:t>
      </w:r>
      <w:r w:rsidRPr="00B70DA8">
        <w:rPr>
          <w:rFonts w:ascii="Times New Roman" w:hAnsi="Times New Roman"/>
          <w:sz w:val="24"/>
          <w:szCs w:val="24"/>
          <w:lang w:val="en-US"/>
        </w:rPr>
        <w:t>lutra</w:t>
      </w:r>
      <w:r w:rsidRPr="00B70DA8">
        <w:rPr>
          <w:rFonts w:ascii="Times New Roman" w:hAnsi="Times New Roman"/>
          <w:sz w:val="24"/>
          <w:szCs w:val="24"/>
        </w:rPr>
        <w:t>); лисица (</w:t>
      </w:r>
      <w:r w:rsidRPr="00B70DA8">
        <w:rPr>
          <w:rFonts w:ascii="Times New Roman" w:hAnsi="Times New Roman"/>
          <w:sz w:val="24"/>
          <w:szCs w:val="24"/>
          <w:lang w:val="en-US"/>
        </w:rPr>
        <w:t>Vulpes</w:t>
      </w:r>
      <w:r w:rsidRPr="00B70DA8">
        <w:rPr>
          <w:rFonts w:ascii="Times New Roman" w:hAnsi="Times New Roman"/>
          <w:sz w:val="24"/>
          <w:szCs w:val="24"/>
        </w:rPr>
        <w:t xml:space="preserve"> </w:t>
      </w:r>
      <w:r w:rsidRPr="00B70DA8">
        <w:rPr>
          <w:rFonts w:ascii="Times New Roman" w:hAnsi="Times New Roman"/>
          <w:sz w:val="24"/>
          <w:szCs w:val="24"/>
          <w:lang w:val="en-US"/>
        </w:rPr>
        <w:t>vulpes</w:t>
      </w:r>
      <w:r w:rsidRPr="00B70DA8">
        <w:rPr>
          <w:rFonts w:ascii="Times New Roman" w:hAnsi="Times New Roman"/>
          <w:sz w:val="24"/>
          <w:szCs w:val="24"/>
        </w:rPr>
        <w:t>); дива котка (</w:t>
      </w:r>
      <w:r w:rsidRPr="00B70DA8">
        <w:rPr>
          <w:rFonts w:ascii="Times New Roman" w:hAnsi="Times New Roman"/>
          <w:sz w:val="24"/>
          <w:szCs w:val="24"/>
          <w:lang w:val="en-US"/>
        </w:rPr>
        <w:t>Felis</w:t>
      </w:r>
      <w:r w:rsidRPr="00B70DA8">
        <w:rPr>
          <w:rFonts w:ascii="Times New Roman" w:hAnsi="Times New Roman"/>
          <w:sz w:val="24"/>
          <w:szCs w:val="24"/>
        </w:rPr>
        <w:t xml:space="preserve"> </w:t>
      </w:r>
      <w:r w:rsidRPr="00B70DA8">
        <w:rPr>
          <w:rFonts w:ascii="Times New Roman" w:hAnsi="Times New Roman"/>
          <w:sz w:val="24"/>
          <w:szCs w:val="24"/>
          <w:lang w:val="en-US"/>
        </w:rPr>
        <w:t>sulvestris</w:t>
      </w:r>
      <w:r w:rsidRPr="00B70DA8">
        <w:rPr>
          <w:rFonts w:ascii="Times New Roman" w:hAnsi="Times New Roman"/>
          <w:sz w:val="24"/>
          <w:szCs w:val="24"/>
        </w:rPr>
        <w:t>); дива свиня (</w:t>
      </w:r>
      <w:r w:rsidRPr="00B70DA8">
        <w:rPr>
          <w:rFonts w:ascii="Times New Roman" w:hAnsi="Times New Roman"/>
          <w:sz w:val="24"/>
          <w:szCs w:val="24"/>
          <w:lang w:val="en-US"/>
        </w:rPr>
        <w:t>Sus</w:t>
      </w:r>
      <w:r w:rsidRPr="00B70DA8">
        <w:rPr>
          <w:rFonts w:ascii="Times New Roman" w:hAnsi="Times New Roman"/>
          <w:sz w:val="24"/>
          <w:szCs w:val="24"/>
        </w:rPr>
        <w:t xml:space="preserve"> </w:t>
      </w:r>
      <w:r w:rsidRPr="00B70DA8">
        <w:rPr>
          <w:rFonts w:ascii="Times New Roman" w:hAnsi="Times New Roman"/>
          <w:sz w:val="24"/>
          <w:szCs w:val="24"/>
          <w:lang w:val="en-US"/>
        </w:rPr>
        <w:t>scrofa</w:t>
      </w:r>
      <w:r w:rsidRPr="00B70DA8">
        <w:rPr>
          <w:rFonts w:ascii="Times New Roman" w:hAnsi="Times New Roman"/>
          <w:sz w:val="24"/>
          <w:szCs w:val="24"/>
        </w:rPr>
        <w:t>); сърна (</w:t>
      </w:r>
      <w:r w:rsidRPr="00B70DA8">
        <w:rPr>
          <w:rFonts w:ascii="Times New Roman" w:hAnsi="Times New Roman"/>
          <w:sz w:val="24"/>
          <w:szCs w:val="24"/>
          <w:lang w:val="en-US"/>
        </w:rPr>
        <w:t>Capreolus</w:t>
      </w:r>
      <w:r w:rsidRPr="00B70DA8">
        <w:rPr>
          <w:rFonts w:ascii="Times New Roman" w:hAnsi="Times New Roman"/>
          <w:sz w:val="24"/>
          <w:szCs w:val="24"/>
        </w:rPr>
        <w:t xml:space="preserve"> </w:t>
      </w:r>
      <w:r w:rsidRPr="00B70DA8">
        <w:rPr>
          <w:rFonts w:ascii="Times New Roman" w:hAnsi="Times New Roman"/>
          <w:sz w:val="24"/>
          <w:szCs w:val="24"/>
          <w:lang w:val="en-US"/>
        </w:rPr>
        <w:t>capreolus</w:t>
      </w:r>
      <w:r w:rsidRPr="00B70DA8">
        <w:rPr>
          <w:rFonts w:ascii="Times New Roman" w:hAnsi="Times New Roman"/>
          <w:sz w:val="24"/>
          <w:szCs w:val="24"/>
        </w:rPr>
        <w:t>) и др.</w:t>
      </w:r>
    </w:p>
    <w:p w:rsidR="002311DA" w:rsidRPr="00B70DA8" w:rsidRDefault="002311DA" w:rsidP="002311DA">
      <w:pPr>
        <w:spacing w:after="120" w:line="240" w:lineRule="auto"/>
        <w:jc w:val="both"/>
        <w:rPr>
          <w:rFonts w:ascii="Times New Roman" w:hAnsi="Times New Roman"/>
          <w:sz w:val="24"/>
          <w:szCs w:val="24"/>
        </w:rPr>
      </w:pPr>
      <w:r w:rsidRPr="00B70DA8">
        <w:rPr>
          <w:rFonts w:ascii="Times New Roman" w:hAnsi="Times New Roman"/>
          <w:sz w:val="24"/>
          <w:szCs w:val="24"/>
        </w:rPr>
        <w:t xml:space="preserve">Община Ябланица се намира сравнително близко до Искърския пролом, който представлява “…удобен екологичен улей, през който преминават прелетните пътища на много видове птици, за които ветровитите плата и върхове на Стара планина представляват трудно преодолима преграда.” (Симеонов, 1967 г.). </w:t>
      </w:r>
    </w:p>
    <w:p w:rsidR="002311DA" w:rsidRPr="00B70DA8" w:rsidRDefault="002311DA" w:rsidP="002311DA">
      <w:pPr>
        <w:spacing w:after="120" w:line="240" w:lineRule="auto"/>
        <w:jc w:val="both"/>
        <w:rPr>
          <w:rFonts w:ascii="Times New Roman" w:hAnsi="Times New Roman"/>
          <w:sz w:val="24"/>
          <w:szCs w:val="24"/>
        </w:rPr>
      </w:pPr>
      <w:r w:rsidRPr="00B70DA8">
        <w:rPr>
          <w:rFonts w:ascii="Times New Roman" w:hAnsi="Times New Roman"/>
          <w:sz w:val="24"/>
          <w:szCs w:val="24"/>
        </w:rPr>
        <w:t>През 1992 - 2002 г. е проведено изследване на територията на Ябланица за птичето разнообразие</w:t>
      </w:r>
      <w:r w:rsidRPr="00B70DA8">
        <w:rPr>
          <w:rStyle w:val="af1"/>
          <w:rFonts w:ascii="Times New Roman" w:hAnsi="Times New Roman"/>
        </w:rPr>
        <w:footnoteReference w:id="5"/>
      </w:r>
      <w:r w:rsidRPr="00B70DA8">
        <w:rPr>
          <w:rFonts w:ascii="Times New Roman" w:hAnsi="Times New Roman"/>
          <w:sz w:val="24"/>
          <w:szCs w:val="24"/>
        </w:rPr>
        <w:t xml:space="preserve">. По време на изследването са опръстенени 1897 птици от 53 вида. В района на Ябланица са установени общо 156 вида. От тях 133 са защитени от Закона за Защита на Природата (Заповед N 342 от 21.04.1986 г. на КОПС за запазване на застрашените от изчезване и ценните видове птици, ДВ. бр. 42, 1986 г.). Тук могат да се срещнат: малък гмурец, голям корморан,  малък воден бик, сива чапла,  черен щъркел и др. За пръв път в района са установени три вида птици: северен славей, речен цвъркач и градинско коприварче. Някои видове използват местата за изхранване в определено време, такива са: сирийският пъстър кълвач, жълтата овесарка и домашното врабче. </w:t>
      </w:r>
    </w:p>
    <w:p w:rsidR="002311DA" w:rsidRPr="00B70DA8" w:rsidRDefault="002311DA" w:rsidP="002311DA">
      <w:pPr>
        <w:spacing w:after="120" w:line="240" w:lineRule="auto"/>
        <w:jc w:val="both"/>
        <w:rPr>
          <w:rFonts w:ascii="Times New Roman" w:hAnsi="Times New Roman"/>
          <w:sz w:val="24"/>
          <w:szCs w:val="24"/>
        </w:rPr>
      </w:pPr>
      <w:r w:rsidRPr="00B70DA8">
        <w:rPr>
          <w:rFonts w:ascii="Times New Roman" w:hAnsi="Times New Roman"/>
          <w:sz w:val="24"/>
          <w:szCs w:val="24"/>
        </w:rPr>
        <w:t>Срещат се сравнително често бял щъркел, зеленоглава патица, лятно бълне, осояд, орел змияр, през 2000 г. е забелязана една двойка в Липово, тръстиков блатар, голям ястреб, ливаден блатар, малък ястреб, обикновен мишелов, сокол скитник, яребица, пъдпъдък, малка пъструшка, обикновена калугерица, домашен гълъб, гугутка, папуняк, лястовица, врана, гарван и др.</w:t>
      </w:r>
    </w:p>
    <w:p w:rsidR="002311DA" w:rsidRPr="00B70DA8" w:rsidRDefault="002311DA" w:rsidP="002311DA">
      <w:pPr>
        <w:spacing w:after="120" w:line="240" w:lineRule="auto"/>
        <w:jc w:val="both"/>
        <w:rPr>
          <w:rFonts w:ascii="Times New Roman" w:hAnsi="Times New Roman"/>
          <w:sz w:val="24"/>
          <w:szCs w:val="24"/>
        </w:rPr>
      </w:pPr>
      <w:r w:rsidRPr="00B70DA8">
        <w:rPr>
          <w:rFonts w:ascii="Times New Roman" w:hAnsi="Times New Roman"/>
          <w:sz w:val="24"/>
          <w:szCs w:val="24"/>
        </w:rPr>
        <w:t>В Червената книга на България са включени 23 вида. В категорията „Застрашен” попадат 17 вида: голям корморан, голяма бяла чапла, черен щъркел, сива патица, орел рибар, осояд, черна каня, голям ястреб, малък ястреб, малък креслив орел, орел змияр, тръстиков блатар, сокол скитник, сокол орко, ливаден дърдавец, голям горски водобегач, гълъб хралупар.</w:t>
      </w:r>
    </w:p>
    <w:p w:rsidR="002311DA" w:rsidRPr="00B70DA8" w:rsidRDefault="002311DA" w:rsidP="002311DA">
      <w:pPr>
        <w:spacing w:after="120" w:line="240" w:lineRule="auto"/>
        <w:jc w:val="both"/>
        <w:rPr>
          <w:rFonts w:ascii="Times New Roman" w:hAnsi="Times New Roman"/>
          <w:sz w:val="24"/>
          <w:szCs w:val="24"/>
        </w:rPr>
      </w:pPr>
      <w:r w:rsidRPr="00B70DA8">
        <w:rPr>
          <w:rFonts w:ascii="Times New Roman" w:hAnsi="Times New Roman"/>
          <w:sz w:val="24"/>
          <w:szCs w:val="24"/>
        </w:rPr>
        <w:t>В категорията „Рядък” са включени 5 вида: полски блатар, ливаден блатар, вечерна ветрушка, горски бекас, черен кълвач, а към категорията „Изчезнал” влиза един вид: средна бекасина.</w:t>
      </w:r>
    </w:p>
    <w:p w:rsidR="002311DA" w:rsidRPr="00B70DA8" w:rsidRDefault="002311DA" w:rsidP="002311DA">
      <w:pPr>
        <w:spacing w:after="120" w:line="240" w:lineRule="auto"/>
        <w:jc w:val="both"/>
        <w:rPr>
          <w:rFonts w:ascii="Times New Roman" w:hAnsi="Times New Roman"/>
          <w:sz w:val="24"/>
          <w:szCs w:val="24"/>
        </w:rPr>
      </w:pPr>
      <w:r w:rsidRPr="00B70DA8">
        <w:rPr>
          <w:rFonts w:ascii="Times New Roman" w:hAnsi="Times New Roman"/>
          <w:sz w:val="24"/>
          <w:szCs w:val="24"/>
        </w:rPr>
        <w:t>По време на пролетната миграция в района са установени 9 вида: северен мишелов, сокол скитник, обикновена калугерица, малък горски водобегач, чухал, мочурно шаварче, жалобна мухоловка, чавка и сива врана. Пролетната миграция е по-кратка и обхваща по-малко видове.</w:t>
      </w:r>
    </w:p>
    <w:p w:rsidR="002311DA" w:rsidRPr="00B70DA8" w:rsidRDefault="002311DA" w:rsidP="002311DA">
      <w:pPr>
        <w:spacing w:after="120" w:line="240" w:lineRule="auto"/>
        <w:jc w:val="both"/>
        <w:rPr>
          <w:rFonts w:ascii="Times New Roman" w:hAnsi="Times New Roman"/>
          <w:sz w:val="24"/>
          <w:szCs w:val="24"/>
        </w:rPr>
      </w:pPr>
      <w:r w:rsidRPr="00B70DA8">
        <w:rPr>
          <w:rFonts w:ascii="Times New Roman" w:hAnsi="Times New Roman"/>
          <w:sz w:val="24"/>
          <w:szCs w:val="24"/>
        </w:rPr>
        <w:t>По време на есенния прелет някои птици се задържат по-дълго за доизхранване поради лошото време и др. причини. Такива са: авлига, буков певец, брезов певец, сива мухоловка, червеногърба сврачка. Регистрирани са 23 вида: голям корморан, малка бяла чапла, сива патица, лятно бърне, осояд, черна каня, орел рибар, колхидски фазан, малка пъструшка, голям горски водобегач, средна бекасина, жълтокрака чайка, козодой, горска улулица, земеродно рибаре, северен славей,градинска червеноопашка, речен цвъркач, крайбрежно шаварче, градински присмехулник, брезов певец, червеногуша мухоловка, тръстикова овесарка. Есенната миграция е по-продължителна и по-богата от пролетната както по отношение на установените видове, така и като разнообразие на видовете.</w:t>
      </w:r>
    </w:p>
    <w:p w:rsidR="002311DA" w:rsidRDefault="002311DA" w:rsidP="002311DA">
      <w:pPr>
        <w:spacing w:after="120" w:line="240" w:lineRule="auto"/>
        <w:jc w:val="both"/>
        <w:rPr>
          <w:rFonts w:ascii="Times New Roman" w:hAnsi="Times New Roman"/>
          <w:sz w:val="24"/>
          <w:szCs w:val="24"/>
        </w:rPr>
      </w:pPr>
      <w:r w:rsidRPr="00B70DA8">
        <w:rPr>
          <w:rFonts w:ascii="Times New Roman" w:hAnsi="Times New Roman"/>
          <w:sz w:val="24"/>
          <w:szCs w:val="24"/>
        </w:rPr>
        <w:t xml:space="preserve">През размножителния период с различна степен на достоверност на гнездене са отбелязани 93 вида, а през зимния период са наблюдавани 60 вида, от които: голяма белочела гъска, хвойнов дрозд, планинска чинка и др. Месец август е пиков що се отнася до броя наблюдавани видове – 113 вида. </w:t>
      </w:r>
    </w:p>
    <w:p w:rsidR="00E61DC8" w:rsidRDefault="00E61DC8" w:rsidP="002311DA">
      <w:pPr>
        <w:spacing w:after="120" w:line="240" w:lineRule="auto"/>
        <w:jc w:val="both"/>
        <w:rPr>
          <w:rFonts w:ascii="Times New Roman" w:hAnsi="Times New Roman"/>
          <w:sz w:val="24"/>
          <w:szCs w:val="24"/>
        </w:rPr>
      </w:pPr>
    </w:p>
    <w:p w:rsidR="00E61DC8" w:rsidRPr="00B70DA8" w:rsidRDefault="00E61DC8" w:rsidP="002311DA">
      <w:pPr>
        <w:spacing w:after="120" w:line="240" w:lineRule="auto"/>
        <w:jc w:val="both"/>
        <w:rPr>
          <w:rFonts w:ascii="Times New Roman" w:hAnsi="Times New Roman"/>
          <w:sz w:val="24"/>
          <w:szCs w:val="24"/>
        </w:rPr>
      </w:pPr>
    </w:p>
    <w:tbl>
      <w:tblPr>
        <w:tblStyle w:val="af2"/>
        <w:tblW w:w="0" w:type="auto"/>
        <w:shd w:val="clear" w:color="auto" w:fill="E5B8B7" w:themeFill="accent2" w:themeFillTint="66"/>
        <w:tblLook w:val="04A0" w:firstRow="1" w:lastRow="0" w:firstColumn="1" w:lastColumn="0" w:noHBand="0" w:noVBand="1"/>
      </w:tblPr>
      <w:tblGrid>
        <w:gridCol w:w="9212"/>
      </w:tblGrid>
      <w:tr w:rsidR="00776044" w:rsidTr="00776044">
        <w:tc>
          <w:tcPr>
            <w:tcW w:w="9212" w:type="dxa"/>
            <w:shd w:val="clear" w:color="auto" w:fill="E5B8B7" w:themeFill="accent2" w:themeFillTint="66"/>
          </w:tcPr>
          <w:p w:rsidR="00776044" w:rsidRPr="00E61DC8" w:rsidRDefault="00776044" w:rsidP="00E61DC8">
            <w:pPr>
              <w:pStyle w:val="1"/>
              <w:spacing w:before="0" w:after="0" w:line="240" w:lineRule="auto"/>
              <w:rPr>
                <w:rFonts w:ascii="Times New Roman" w:hAnsi="Times New Roman"/>
                <w:color w:val="0070C0"/>
              </w:rPr>
            </w:pPr>
            <w:bookmarkStart w:id="69" w:name="_Toc449932911"/>
            <w:bookmarkStart w:id="70" w:name="_Toc451232614"/>
            <w:r w:rsidRPr="00E61DC8">
              <w:rPr>
                <w:rFonts w:ascii="Times New Roman" w:hAnsi="Times New Roman"/>
                <w:color w:val="0070C0"/>
                <w:lang w:val="en-US"/>
              </w:rPr>
              <w:t>IV</w:t>
            </w:r>
            <w:r w:rsidRPr="00E61DC8">
              <w:rPr>
                <w:rFonts w:ascii="Times New Roman" w:hAnsi="Times New Roman"/>
                <w:color w:val="0070C0"/>
              </w:rPr>
              <w:t xml:space="preserve"> РАЗДЕЛ ЧЕТВЪРТИ</w:t>
            </w:r>
            <w:bookmarkEnd w:id="69"/>
            <w:bookmarkEnd w:id="70"/>
          </w:p>
          <w:p w:rsidR="00776044" w:rsidRPr="00776044" w:rsidRDefault="00776044" w:rsidP="00E61DC8">
            <w:pPr>
              <w:pStyle w:val="1"/>
              <w:spacing w:before="0" w:after="0" w:line="240" w:lineRule="auto"/>
              <w:rPr>
                <w:sz w:val="24"/>
                <w:szCs w:val="24"/>
              </w:rPr>
            </w:pPr>
            <w:bookmarkStart w:id="71" w:name="_Toc449932912"/>
            <w:bookmarkStart w:id="72" w:name="_Toc451232615"/>
            <w:r w:rsidRPr="00E61DC8">
              <w:rPr>
                <w:rFonts w:ascii="Times New Roman" w:hAnsi="Times New Roman"/>
                <w:color w:val="0070C0"/>
              </w:rPr>
              <w:t>СПОРТНИ И ТУРИСТИЧЕСКИ ОБЕКТИ И УСЛУГИ</w:t>
            </w:r>
            <w:bookmarkEnd w:id="71"/>
            <w:bookmarkEnd w:id="72"/>
          </w:p>
        </w:tc>
      </w:tr>
    </w:tbl>
    <w:p w:rsidR="00B146BD" w:rsidRDefault="00B146BD" w:rsidP="00953EF2">
      <w:pPr>
        <w:spacing w:before="120" w:after="120" w:line="240" w:lineRule="auto"/>
        <w:jc w:val="both"/>
        <w:rPr>
          <w:rFonts w:ascii="Times New Roman" w:hAnsi="Times New Roman"/>
          <w:sz w:val="24"/>
          <w:szCs w:val="24"/>
        </w:rPr>
      </w:pPr>
    </w:p>
    <w:p w:rsidR="00776044" w:rsidRPr="00B70DA8" w:rsidRDefault="00776044" w:rsidP="00776044">
      <w:pPr>
        <w:pStyle w:val="3"/>
        <w:spacing w:before="120" w:after="120" w:line="240" w:lineRule="auto"/>
        <w:rPr>
          <w:rFonts w:ascii="Times New Roman" w:hAnsi="Times New Roman"/>
          <w:color w:val="548DD4" w:themeColor="text2" w:themeTint="99"/>
          <w:sz w:val="24"/>
          <w:szCs w:val="24"/>
        </w:rPr>
      </w:pPr>
      <w:bookmarkStart w:id="73" w:name="_Toc449932913"/>
      <w:bookmarkStart w:id="74" w:name="_Toc451232616"/>
      <w:r>
        <w:rPr>
          <w:rFonts w:ascii="Times New Roman" w:hAnsi="Times New Roman"/>
          <w:color w:val="548DD4" w:themeColor="text2" w:themeTint="99"/>
          <w:sz w:val="24"/>
          <w:szCs w:val="24"/>
        </w:rPr>
        <w:t>4</w:t>
      </w:r>
      <w:r w:rsidRPr="00B70DA8">
        <w:rPr>
          <w:rFonts w:ascii="Times New Roman" w:hAnsi="Times New Roman"/>
          <w:color w:val="548DD4" w:themeColor="text2" w:themeTint="99"/>
          <w:sz w:val="24"/>
          <w:szCs w:val="24"/>
        </w:rPr>
        <w:t>.</w:t>
      </w:r>
      <w:r>
        <w:rPr>
          <w:rFonts w:ascii="Times New Roman" w:hAnsi="Times New Roman"/>
          <w:color w:val="548DD4" w:themeColor="text2" w:themeTint="99"/>
          <w:sz w:val="24"/>
          <w:szCs w:val="24"/>
        </w:rPr>
        <w:t>1</w:t>
      </w:r>
      <w:r w:rsidRPr="00B70DA8">
        <w:rPr>
          <w:rFonts w:ascii="Times New Roman" w:hAnsi="Times New Roman"/>
          <w:color w:val="548DD4" w:themeColor="text2" w:themeTint="99"/>
          <w:sz w:val="24"/>
          <w:szCs w:val="24"/>
        </w:rPr>
        <w:t>.  Спорт и спортни развлечения</w:t>
      </w:r>
      <w:bookmarkEnd w:id="73"/>
      <w:bookmarkEnd w:id="74"/>
    </w:p>
    <w:p w:rsidR="00776044" w:rsidRPr="00DD0FF1" w:rsidRDefault="00776044" w:rsidP="00DD0FF1">
      <w:pPr>
        <w:spacing w:before="120" w:after="120" w:line="240" w:lineRule="auto"/>
        <w:jc w:val="both"/>
        <w:rPr>
          <w:rFonts w:ascii="Times New Roman" w:hAnsi="Times New Roman"/>
          <w:sz w:val="24"/>
          <w:szCs w:val="24"/>
        </w:rPr>
      </w:pPr>
      <w:r w:rsidRPr="00DD0FF1">
        <w:rPr>
          <w:rFonts w:ascii="Times New Roman" w:hAnsi="Times New Roman"/>
          <w:sz w:val="24"/>
          <w:szCs w:val="24"/>
        </w:rPr>
        <w:t>Територията на община Ябланица предразполага развитието на различни видове спорт и възможности за активна почивка и развлечения. Ремонтираният спортен комплекс в града осигурява възможност за практикуване на спортовете: волейбол, футбол, баскетбол, тенис и параспорт за хората с увреждания.</w:t>
      </w:r>
    </w:p>
    <w:p w:rsidR="00776044" w:rsidRPr="00DD0FF1" w:rsidRDefault="00776044" w:rsidP="00DD0FF1">
      <w:pPr>
        <w:spacing w:before="120" w:after="120" w:line="240" w:lineRule="auto"/>
        <w:jc w:val="both"/>
        <w:rPr>
          <w:rFonts w:ascii="Times New Roman" w:hAnsi="Times New Roman"/>
          <w:sz w:val="24"/>
          <w:szCs w:val="24"/>
        </w:rPr>
      </w:pPr>
      <w:r w:rsidRPr="00DD0FF1">
        <w:rPr>
          <w:rFonts w:ascii="Times New Roman" w:hAnsi="Times New Roman"/>
          <w:sz w:val="24"/>
          <w:szCs w:val="24"/>
        </w:rPr>
        <w:t xml:space="preserve">В най-високата точка на планината Драгоица е подравнена площадка, която предоставя условия за развитие на делтапланеризъм. </w:t>
      </w:r>
    </w:p>
    <w:p w:rsidR="00776044" w:rsidRPr="00DD0FF1" w:rsidRDefault="00776044" w:rsidP="00DD0FF1">
      <w:pPr>
        <w:spacing w:before="120" w:after="120" w:line="240" w:lineRule="auto"/>
        <w:jc w:val="both"/>
        <w:rPr>
          <w:rFonts w:ascii="Times New Roman" w:hAnsi="Times New Roman"/>
          <w:sz w:val="24"/>
          <w:szCs w:val="24"/>
        </w:rPr>
      </w:pPr>
      <w:r w:rsidRPr="00DD0FF1">
        <w:rPr>
          <w:rFonts w:ascii="Times New Roman" w:hAnsi="Times New Roman"/>
          <w:sz w:val="24"/>
          <w:szCs w:val="24"/>
        </w:rPr>
        <w:t>Коло-спортът набира скорост в своето развитие, освен туристическите маршрути, които предразполагат колотуризма, ежегодно по случай празника на града се организира коло-рали за Купа „Ураган”.</w:t>
      </w:r>
    </w:p>
    <w:p w:rsidR="00776044" w:rsidRPr="00DD0FF1" w:rsidRDefault="00776044" w:rsidP="00DD0FF1">
      <w:pPr>
        <w:spacing w:before="120" w:after="120" w:line="240" w:lineRule="auto"/>
        <w:jc w:val="both"/>
        <w:rPr>
          <w:rFonts w:ascii="Times New Roman" w:hAnsi="Times New Roman"/>
          <w:b/>
          <w:bCs/>
          <w:sz w:val="24"/>
          <w:szCs w:val="24"/>
        </w:rPr>
      </w:pPr>
      <w:r w:rsidRPr="00DD0FF1">
        <w:rPr>
          <w:rFonts w:ascii="Times New Roman" w:hAnsi="Times New Roman"/>
          <w:sz w:val="24"/>
          <w:szCs w:val="24"/>
        </w:rPr>
        <w:t>Стадион „Атанас” пък дава възможност за организиране на любителски футболни срещи и надбягвания с каручки.</w:t>
      </w:r>
      <w:r w:rsidRPr="00DD0FF1">
        <w:rPr>
          <w:rFonts w:ascii="Times New Roman" w:hAnsi="Times New Roman"/>
          <w:b/>
          <w:bCs/>
          <w:sz w:val="24"/>
          <w:szCs w:val="24"/>
        </w:rPr>
        <w:t xml:space="preserve"> </w:t>
      </w:r>
    </w:p>
    <w:p w:rsidR="00776044" w:rsidRPr="00DD0FF1" w:rsidRDefault="00776044" w:rsidP="00DD0FF1">
      <w:pPr>
        <w:spacing w:before="120" w:after="120" w:line="240" w:lineRule="auto"/>
        <w:jc w:val="both"/>
        <w:rPr>
          <w:rFonts w:ascii="Times New Roman" w:hAnsi="Times New Roman"/>
          <w:sz w:val="24"/>
          <w:szCs w:val="24"/>
        </w:rPr>
      </w:pPr>
      <w:r w:rsidRPr="00DD0FF1">
        <w:rPr>
          <w:rFonts w:ascii="Times New Roman" w:hAnsi="Times New Roman"/>
          <w:sz w:val="24"/>
          <w:szCs w:val="24"/>
        </w:rPr>
        <w:t>В местността „Прелог” любителите на високите скорости могат да се порадват на скоростната мото-писта, а офроуд трасето в с. Златна Панега предлага възможности за невероятно изживяване и забавлление.</w:t>
      </w:r>
    </w:p>
    <w:p w:rsidR="00776044" w:rsidRPr="00DD0FF1" w:rsidRDefault="00776044" w:rsidP="00DD0FF1">
      <w:pPr>
        <w:spacing w:before="120" w:after="120" w:line="240" w:lineRule="auto"/>
        <w:jc w:val="both"/>
        <w:rPr>
          <w:rFonts w:ascii="Times New Roman" w:hAnsi="Times New Roman"/>
          <w:sz w:val="24"/>
          <w:szCs w:val="24"/>
        </w:rPr>
      </w:pPr>
      <w:r w:rsidRPr="00DD0FF1">
        <w:rPr>
          <w:rFonts w:ascii="Times New Roman" w:hAnsi="Times New Roman"/>
          <w:sz w:val="24"/>
          <w:szCs w:val="24"/>
        </w:rPr>
        <w:t>Състезанията по ловна стрелба също са традиция и са неразделна част от проявите по повод празника на града.</w:t>
      </w:r>
    </w:p>
    <w:p w:rsidR="00776044" w:rsidRPr="00DD0FF1" w:rsidRDefault="00776044" w:rsidP="00DD0FF1">
      <w:pPr>
        <w:spacing w:before="120" w:after="120" w:line="240" w:lineRule="auto"/>
        <w:jc w:val="both"/>
        <w:rPr>
          <w:rFonts w:ascii="Times New Roman" w:hAnsi="Times New Roman"/>
          <w:sz w:val="24"/>
          <w:szCs w:val="24"/>
        </w:rPr>
      </w:pPr>
      <w:r w:rsidRPr="00DD0FF1">
        <w:rPr>
          <w:rFonts w:ascii="Times New Roman" w:hAnsi="Times New Roman"/>
          <w:sz w:val="24"/>
          <w:szCs w:val="24"/>
        </w:rPr>
        <w:t>Деветте микро язовира пък предоставят възможност за спортен риболов и водни атракции.</w:t>
      </w:r>
    </w:p>
    <w:p w:rsidR="00776044" w:rsidRPr="00DD0FF1" w:rsidRDefault="00776044" w:rsidP="00DD0FF1">
      <w:pPr>
        <w:spacing w:before="120" w:after="120" w:line="240" w:lineRule="auto"/>
        <w:jc w:val="both"/>
        <w:rPr>
          <w:rFonts w:ascii="Times New Roman" w:hAnsi="Times New Roman"/>
          <w:sz w:val="24"/>
          <w:szCs w:val="24"/>
        </w:rPr>
      </w:pPr>
      <w:r w:rsidRPr="00DD0FF1">
        <w:rPr>
          <w:rFonts w:ascii="Times New Roman" w:hAnsi="Times New Roman"/>
          <w:b/>
          <w:sz w:val="24"/>
          <w:szCs w:val="24"/>
        </w:rPr>
        <w:t>Спортен комплекс Ябланица</w:t>
      </w:r>
      <w:r w:rsidRPr="00DD0FF1">
        <w:rPr>
          <w:rFonts w:ascii="Times New Roman" w:hAnsi="Times New Roman"/>
          <w:sz w:val="24"/>
          <w:szCs w:val="24"/>
        </w:rPr>
        <w:t xml:space="preserve"> е беше обновен през 2012 г. и до момента се използва активно за развитието на местния спорт. Комплексът включва зали на закрито и открити спортни съоръжения, изградено е и мини футболно игрище с трибуни за 200 зрители.</w:t>
      </w:r>
    </w:p>
    <w:p w:rsidR="00776044" w:rsidRPr="00DD0FF1" w:rsidRDefault="00776044" w:rsidP="00DD0FF1">
      <w:pPr>
        <w:spacing w:before="120" w:after="120" w:line="240" w:lineRule="auto"/>
        <w:jc w:val="both"/>
        <w:rPr>
          <w:rFonts w:ascii="Times New Roman" w:hAnsi="Times New Roman"/>
          <w:sz w:val="24"/>
          <w:szCs w:val="24"/>
        </w:rPr>
      </w:pPr>
      <w:r w:rsidRPr="00DD0FF1">
        <w:rPr>
          <w:rFonts w:ascii="Times New Roman" w:hAnsi="Times New Roman"/>
          <w:sz w:val="24"/>
          <w:szCs w:val="24"/>
        </w:rPr>
        <w:t xml:space="preserve">На закрито освен залата за  волейбол, има и зала за тенис на маса. Залата е с капацитет 50 места и е подходяща както за баскетбол и волейбол, така и за тренировки и състезания по тенис на маса. Модерно оборудваната фитнес зала предлага професионални съоръжения за физическа подготовка,  оборудвани съблекални, бани и лекарски кабинет.  </w:t>
      </w:r>
    </w:p>
    <w:p w:rsidR="00776044" w:rsidRPr="00DD0FF1" w:rsidRDefault="00776044" w:rsidP="00DD0FF1">
      <w:pPr>
        <w:spacing w:before="120" w:after="120" w:line="240" w:lineRule="auto"/>
        <w:jc w:val="both"/>
        <w:rPr>
          <w:rFonts w:ascii="Times New Roman" w:hAnsi="Times New Roman"/>
          <w:b/>
          <w:color w:val="0070C0"/>
          <w:sz w:val="24"/>
          <w:szCs w:val="24"/>
        </w:rPr>
      </w:pPr>
      <w:r w:rsidRPr="00DD0FF1">
        <w:rPr>
          <w:rFonts w:ascii="Times New Roman" w:hAnsi="Times New Roman"/>
          <w:b/>
          <w:color w:val="0070C0"/>
          <w:sz w:val="24"/>
          <w:szCs w:val="24"/>
        </w:rPr>
        <w:t>Сортни съоръжения на съседни територии</w:t>
      </w:r>
    </w:p>
    <w:p w:rsidR="00776044" w:rsidRPr="00DD0FF1" w:rsidRDefault="00776044" w:rsidP="00DD0FF1">
      <w:pPr>
        <w:spacing w:before="120" w:after="120" w:line="240" w:lineRule="auto"/>
        <w:jc w:val="both"/>
        <w:rPr>
          <w:rFonts w:ascii="Times New Roman" w:hAnsi="Times New Roman"/>
          <w:sz w:val="24"/>
          <w:szCs w:val="24"/>
        </w:rPr>
      </w:pPr>
      <w:r w:rsidRPr="00DD0FF1">
        <w:rPr>
          <w:rFonts w:ascii="Times New Roman" w:hAnsi="Times New Roman"/>
          <w:b/>
          <w:sz w:val="24"/>
          <w:szCs w:val="24"/>
        </w:rPr>
        <w:t>Спортен комплекс Правец</w:t>
      </w:r>
      <w:r w:rsidRPr="00DD0FF1">
        <w:rPr>
          <w:rFonts w:ascii="Times New Roman" w:hAnsi="Times New Roman"/>
          <w:sz w:val="24"/>
          <w:szCs w:val="24"/>
        </w:rPr>
        <w:t xml:space="preserve"> е предпочитано място за активни тренировки на професионален баскетболен клуб ЛУКОЙЛ Академик. Залата е с капацитет 500 места и е подходяща както за баскетбол и волейбол, така и за тренировки и състезания по тенис на маса, борба, таекуондо, художествена гимнастика, аеробика и други. Спортен комплекс Правец е реконструиран през март 2002 г. Комплексът включва зали на закрито и открити спортни съоръжения – две футболни игрища, два тенис-корта, баскетболно игрище. </w:t>
      </w:r>
    </w:p>
    <w:p w:rsidR="00776044" w:rsidRPr="00DD0FF1" w:rsidRDefault="00776044" w:rsidP="00DD0FF1">
      <w:pPr>
        <w:spacing w:before="120" w:after="120" w:line="240" w:lineRule="auto"/>
        <w:jc w:val="both"/>
        <w:rPr>
          <w:rFonts w:ascii="Times New Roman" w:hAnsi="Times New Roman"/>
          <w:sz w:val="24"/>
          <w:szCs w:val="24"/>
        </w:rPr>
      </w:pPr>
      <w:r w:rsidRPr="00DD0FF1">
        <w:rPr>
          <w:rFonts w:ascii="Times New Roman" w:hAnsi="Times New Roman"/>
          <w:sz w:val="24"/>
          <w:szCs w:val="24"/>
        </w:rPr>
        <w:t xml:space="preserve">На закрито освен залата за баскетбол и волейбол, има и зала за аеробика, тренировъчна зала за тенис на маса, фитнес, сауна, модерни съблекални, възстановителен център. Модерно оборудваният фитнес е разположен върху 230 кв.м и предлага професионални съоръжения за физическа подготовка, четири просторни съблекални и сауна. Отлично поддържаните два затревени футболни терена – официален и помощен – са с трибуни за 1500 зрители. </w:t>
      </w:r>
    </w:p>
    <w:p w:rsidR="00776044" w:rsidRPr="00DD0FF1" w:rsidRDefault="00776044" w:rsidP="00DD0FF1">
      <w:pPr>
        <w:spacing w:before="120" w:after="120" w:line="240" w:lineRule="auto"/>
        <w:jc w:val="both"/>
        <w:rPr>
          <w:rFonts w:ascii="Times New Roman" w:hAnsi="Times New Roman"/>
          <w:sz w:val="24"/>
          <w:szCs w:val="24"/>
        </w:rPr>
      </w:pPr>
      <w:r w:rsidRPr="00DD0FF1">
        <w:rPr>
          <w:rFonts w:ascii="Times New Roman" w:hAnsi="Times New Roman"/>
          <w:b/>
          <w:sz w:val="24"/>
          <w:szCs w:val="24"/>
        </w:rPr>
        <w:t>Двата тенис-корта</w:t>
      </w:r>
      <w:r w:rsidRPr="00DD0FF1">
        <w:rPr>
          <w:rFonts w:ascii="Times New Roman" w:hAnsi="Times New Roman"/>
          <w:sz w:val="24"/>
          <w:szCs w:val="24"/>
        </w:rPr>
        <w:t xml:space="preserve"> са със стандартни размери, настилка Грийн сет, самостоятелни сервизни помещения с отделни входове, електрическо осветление и 240 места за зрители. Спортен комплекс Правец има комбинирани спортни площадки на открито – за баскетбол, тенис на корт с изкуствена настилка. За пълно удобство на спортуващите комплексът разполага с търговски обекти, предлагащи спортни стоки, хранителни добавки за здравословно хранене и протеинов бар към фитнес-залата. Възстановителният център на комплекса предлага сауна, джакузи, парна баня, тангентор и солариум.</w:t>
      </w:r>
    </w:p>
    <w:p w:rsidR="00776044" w:rsidRPr="00DD0FF1" w:rsidRDefault="00776044" w:rsidP="00DD0FF1">
      <w:pPr>
        <w:spacing w:before="120" w:after="120" w:line="240" w:lineRule="auto"/>
        <w:jc w:val="both"/>
        <w:rPr>
          <w:rFonts w:ascii="Times New Roman" w:hAnsi="Times New Roman"/>
          <w:sz w:val="24"/>
          <w:szCs w:val="24"/>
        </w:rPr>
      </w:pPr>
      <w:r w:rsidRPr="00DD0FF1">
        <w:rPr>
          <w:rFonts w:ascii="Times New Roman" w:hAnsi="Times New Roman"/>
          <w:sz w:val="24"/>
          <w:szCs w:val="24"/>
        </w:rPr>
        <w:t xml:space="preserve">И двата спортни комплекса са напълно подходящи за провеждането на срещи и тренировъчни лагери на аматьорски и професионални отбори. </w:t>
      </w:r>
    </w:p>
    <w:p w:rsidR="00776044" w:rsidRPr="00DD0FF1" w:rsidRDefault="00776044" w:rsidP="00DD0FF1">
      <w:pPr>
        <w:spacing w:before="120" w:after="120" w:line="240" w:lineRule="auto"/>
        <w:jc w:val="both"/>
        <w:rPr>
          <w:rFonts w:ascii="Times New Roman" w:hAnsi="Times New Roman"/>
          <w:b/>
          <w:i/>
          <w:sz w:val="24"/>
          <w:szCs w:val="24"/>
        </w:rPr>
      </w:pPr>
      <w:r w:rsidRPr="00DD0FF1">
        <w:rPr>
          <w:rFonts w:ascii="Times New Roman" w:hAnsi="Times New Roman"/>
          <w:b/>
          <w:i/>
          <w:sz w:val="24"/>
          <w:szCs w:val="24"/>
        </w:rPr>
        <w:t xml:space="preserve">Особено активно се развива туризмът в </w:t>
      </w:r>
      <w:r w:rsidRPr="00DD0FF1">
        <w:rPr>
          <w:rFonts w:ascii="Times New Roman" w:hAnsi="Times New Roman"/>
          <w:i/>
          <w:sz w:val="24"/>
          <w:szCs w:val="24"/>
        </w:rPr>
        <w:t>Голф центъра в Правец</w:t>
      </w:r>
      <w:r w:rsidRPr="00DD0FF1">
        <w:rPr>
          <w:rFonts w:ascii="Times New Roman" w:hAnsi="Times New Roman"/>
          <w:b/>
          <w:i/>
          <w:sz w:val="24"/>
          <w:szCs w:val="24"/>
        </w:rPr>
        <w:t xml:space="preserve"> и в хотел РИУ Правец Ризорт, който разполага с много спортни и спа съоръжения. При развитието на добри и качествени атракции и кулинарни попадения на територията на община Ябланица ще може да се привлича</w:t>
      </w:r>
      <w:r w:rsidR="00DD0FF1">
        <w:rPr>
          <w:rFonts w:ascii="Times New Roman" w:hAnsi="Times New Roman"/>
          <w:b/>
          <w:i/>
          <w:sz w:val="24"/>
          <w:szCs w:val="24"/>
        </w:rPr>
        <w:t>т</w:t>
      </w:r>
      <w:r w:rsidRPr="00DD0FF1">
        <w:rPr>
          <w:rFonts w:ascii="Times New Roman" w:hAnsi="Times New Roman"/>
          <w:b/>
          <w:i/>
          <w:sz w:val="24"/>
          <w:szCs w:val="24"/>
        </w:rPr>
        <w:t xml:space="preserve"> част от тези туристи за посещение </w:t>
      </w:r>
      <w:r w:rsidR="00DD0FF1">
        <w:rPr>
          <w:rFonts w:ascii="Times New Roman" w:hAnsi="Times New Roman"/>
          <w:b/>
          <w:i/>
          <w:sz w:val="24"/>
          <w:szCs w:val="24"/>
        </w:rPr>
        <w:t xml:space="preserve">и разходка </w:t>
      </w:r>
      <w:r w:rsidRPr="00DD0FF1">
        <w:rPr>
          <w:rFonts w:ascii="Times New Roman" w:hAnsi="Times New Roman"/>
          <w:b/>
          <w:i/>
          <w:sz w:val="24"/>
          <w:szCs w:val="24"/>
        </w:rPr>
        <w:t>на територията</w:t>
      </w:r>
      <w:r w:rsidR="00DD0FF1">
        <w:rPr>
          <w:rFonts w:ascii="Times New Roman" w:hAnsi="Times New Roman"/>
          <w:b/>
          <w:i/>
          <w:sz w:val="24"/>
          <w:szCs w:val="24"/>
        </w:rPr>
        <w:t xml:space="preserve"> на общината</w:t>
      </w:r>
      <w:r w:rsidRPr="00DD0FF1">
        <w:rPr>
          <w:rFonts w:ascii="Times New Roman" w:hAnsi="Times New Roman"/>
          <w:b/>
          <w:i/>
          <w:sz w:val="24"/>
          <w:szCs w:val="24"/>
        </w:rPr>
        <w:t>. Въпросът е да се предлагат атракт</w:t>
      </w:r>
      <w:r w:rsidR="008821A5">
        <w:rPr>
          <w:rFonts w:ascii="Times New Roman" w:hAnsi="Times New Roman"/>
          <w:b/>
          <w:i/>
          <w:sz w:val="24"/>
          <w:szCs w:val="24"/>
        </w:rPr>
        <w:t>ив</w:t>
      </w:r>
      <w:r w:rsidRPr="00DD0FF1">
        <w:rPr>
          <w:rFonts w:ascii="Times New Roman" w:hAnsi="Times New Roman"/>
          <w:b/>
          <w:i/>
          <w:sz w:val="24"/>
          <w:szCs w:val="24"/>
        </w:rPr>
        <w:t>ни услуги</w:t>
      </w:r>
      <w:r w:rsidR="00DD0FF1">
        <w:rPr>
          <w:rFonts w:ascii="Times New Roman" w:hAnsi="Times New Roman"/>
          <w:b/>
          <w:i/>
          <w:sz w:val="24"/>
          <w:szCs w:val="24"/>
        </w:rPr>
        <w:t xml:space="preserve"> свързани с алтернативния туризъм</w:t>
      </w:r>
      <w:r w:rsidRPr="00DD0FF1">
        <w:rPr>
          <w:rFonts w:ascii="Times New Roman" w:hAnsi="Times New Roman"/>
          <w:b/>
          <w:i/>
          <w:sz w:val="24"/>
          <w:szCs w:val="24"/>
        </w:rPr>
        <w:t xml:space="preserve">, които могат да </w:t>
      </w:r>
      <w:r w:rsidR="00DD0FF1">
        <w:rPr>
          <w:rFonts w:ascii="Times New Roman" w:hAnsi="Times New Roman"/>
          <w:b/>
          <w:i/>
          <w:sz w:val="24"/>
          <w:szCs w:val="24"/>
        </w:rPr>
        <w:t>възбудят тяхното любопитство</w:t>
      </w:r>
      <w:r w:rsidR="008821A5">
        <w:rPr>
          <w:rFonts w:ascii="Times New Roman" w:hAnsi="Times New Roman"/>
          <w:b/>
          <w:i/>
          <w:sz w:val="24"/>
          <w:szCs w:val="24"/>
        </w:rPr>
        <w:t>,</w:t>
      </w:r>
      <w:r w:rsidR="00DD0FF1">
        <w:rPr>
          <w:rFonts w:ascii="Times New Roman" w:hAnsi="Times New Roman"/>
          <w:b/>
          <w:i/>
          <w:sz w:val="24"/>
          <w:szCs w:val="24"/>
        </w:rPr>
        <w:t xml:space="preserve"> да </w:t>
      </w:r>
      <w:r w:rsidRPr="00DD0FF1">
        <w:rPr>
          <w:rFonts w:ascii="Times New Roman" w:hAnsi="Times New Roman"/>
          <w:b/>
          <w:i/>
          <w:sz w:val="24"/>
          <w:szCs w:val="24"/>
        </w:rPr>
        <w:t>разнообразят тяхното пребиване</w:t>
      </w:r>
      <w:r w:rsidR="008821A5">
        <w:rPr>
          <w:rFonts w:ascii="Times New Roman" w:hAnsi="Times New Roman"/>
          <w:b/>
          <w:i/>
          <w:sz w:val="24"/>
          <w:szCs w:val="24"/>
        </w:rPr>
        <w:t xml:space="preserve"> като ги отклонят от техния маршрут</w:t>
      </w:r>
      <w:r w:rsidRPr="00DD0FF1">
        <w:rPr>
          <w:rFonts w:ascii="Times New Roman" w:hAnsi="Times New Roman"/>
          <w:b/>
          <w:i/>
          <w:sz w:val="24"/>
          <w:szCs w:val="24"/>
        </w:rPr>
        <w:t>.</w:t>
      </w:r>
    </w:p>
    <w:p w:rsidR="00776044" w:rsidRPr="00DD0FF1" w:rsidRDefault="00776044" w:rsidP="00DD0FF1">
      <w:pPr>
        <w:spacing w:before="120" w:after="120" w:line="240" w:lineRule="auto"/>
        <w:jc w:val="both"/>
        <w:rPr>
          <w:rFonts w:ascii="Times New Roman" w:hAnsi="Times New Roman"/>
          <w:b/>
          <w:i/>
          <w:sz w:val="24"/>
          <w:szCs w:val="24"/>
        </w:rPr>
      </w:pPr>
      <w:r w:rsidRPr="00DD0FF1">
        <w:rPr>
          <w:rFonts w:ascii="Times New Roman" w:hAnsi="Times New Roman"/>
          <w:b/>
          <w:i/>
          <w:sz w:val="24"/>
          <w:szCs w:val="24"/>
        </w:rPr>
        <w:t xml:space="preserve">Въобще трябва да се тъсрят възможности за изграждане на интегрирани туристически продукти включващи и ресурси извън територията на общината, тъй като наличните местни ресурси все още са недостатъчни и неконкурентоспособни на туристическия пазар. </w:t>
      </w:r>
    </w:p>
    <w:p w:rsidR="00776044" w:rsidRPr="00DD0FF1" w:rsidRDefault="00776044" w:rsidP="00DD0FF1">
      <w:pPr>
        <w:spacing w:before="120" w:after="120" w:line="240" w:lineRule="auto"/>
        <w:jc w:val="both"/>
        <w:rPr>
          <w:rFonts w:ascii="Times New Roman" w:hAnsi="Times New Roman"/>
          <w:sz w:val="24"/>
          <w:szCs w:val="24"/>
        </w:rPr>
      </w:pPr>
    </w:p>
    <w:p w:rsidR="00776044" w:rsidRPr="00B70DA8" w:rsidRDefault="00776044" w:rsidP="00776044">
      <w:pPr>
        <w:pStyle w:val="3"/>
        <w:spacing w:before="120" w:after="120" w:line="240" w:lineRule="auto"/>
        <w:rPr>
          <w:rFonts w:ascii="Times New Roman" w:hAnsi="Times New Roman"/>
          <w:color w:val="548DD4" w:themeColor="text2" w:themeTint="99"/>
          <w:sz w:val="24"/>
          <w:szCs w:val="24"/>
        </w:rPr>
      </w:pPr>
      <w:bookmarkStart w:id="75" w:name="_Toc449932914"/>
      <w:bookmarkStart w:id="76" w:name="_Toc451232617"/>
      <w:r>
        <w:rPr>
          <w:rFonts w:ascii="Times New Roman" w:hAnsi="Times New Roman"/>
          <w:color w:val="548DD4" w:themeColor="text2" w:themeTint="99"/>
          <w:sz w:val="24"/>
          <w:szCs w:val="24"/>
        </w:rPr>
        <w:t>4</w:t>
      </w:r>
      <w:r w:rsidRPr="00B70DA8">
        <w:rPr>
          <w:rFonts w:ascii="Times New Roman" w:hAnsi="Times New Roman"/>
          <w:color w:val="548DD4" w:themeColor="text2" w:themeTint="99"/>
          <w:sz w:val="24"/>
          <w:szCs w:val="24"/>
        </w:rPr>
        <w:t>.</w:t>
      </w:r>
      <w:r>
        <w:rPr>
          <w:rFonts w:ascii="Times New Roman" w:hAnsi="Times New Roman"/>
          <w:color w:val="548DD4" w:themeColor="text2" w:themeTint="99"/>
          <w:sz w:val="24"/>
          <w:szCs w:val="24"/>
        </w:rPr>
        <w:t>2</w:t>
      </w:r>
      <w:r w:rsidRPr="00B70DA8">
        <w:rPr>
          <w:rFonts w:ascii="Times New Roman" w:hAnsi="Times New Roman"/>
          <w:color w:val="548DD4" w:themeColor="text2" w:themeTint="99"/>
          <w:sz w:val="24"/>
          <w:szCs w:val="24"/>
        </w:rPr>
        <w:t>.  Местни атракции</w:t>
      </w:r>
      <w:bookmarkEnd w:id="75"/>
      <w:bookmarkEnd w:id="76"/>
    </w:p>
    <w:p w:rsidR="00776044" w:rsidRPr="00B70DA8" w:rsidRDefault="00776044" w:rsidP="00776044">
      <w:pPr>
        <w:spacing w:after="120" w:line="240" w:lineRule="auto"/>
        <w:jc w:val="both"/>
        <w:rPr>
          <w:rStyle w:val="style1"/>
          <w:rFonts w:ascii="Times New Roman" w:hAnsi="Times New Roman"/>
          <w:sz w:val="24"/>
          <w:szCs w:val="24"/>
        </w:rPr>
      </w:pPr>
      <w:r w:rsidRPr="00B70DA8">
        <w:rPr>
          <w:rStyle w:val="style1"/>
          <w:rFonts w:ascii="Times New Roman" w:hAnsi="Times New Roman"/>
          <w:b/>
          <w:sz w:val="24"/>
          <w:szCs w:val="24"/>
          <w:u w:val="single"/>
        </w:rPr>
        <w:t>Фермата "Сините Щрауси"</w:t>
      </w:r>
      <w:r w:rsidRPr="00B70DA8">
        <w:rPr>
          <w:rStyle w:val="style1"/>
          <w:rFonts w:ascii="Times New Roman" w:hAnsi="Times New Roman"/>
          <w:sz w:val="24"/>
          <w:szCs w:val="24"/>
        </w:rPr>
        <w:t xml:space="preserve"> е основана през 2001 в с. Брестница, община Ябланица. Фермата е разположена в непосредствена близост до пещерата "Съева дупка" на 5 км от гр. Ябланица в квартала „Кочи кичер”. </w:t>
      </w:r>
    </w:p>
    <w:p w:rsidR="00776044" w:rsidRPr="00B70DA8" w:rsidRDefault="00776044" w:rsidP="00776044">
      <w:pPr>
        <w:spacing w:after="120" w:line="240" w:lineRule="auto"/>
        <w:jc w:val="both"/>
        <w:rPr>
          <w:rFonts w:ascii="Times New Roman" w:hAnsi="Times New Roman"/>
          <w:b/>
          <w:i/>
          <w:noProof/>
          <w:sz w:val="24"/>
          <w:szCs w:val="24"/>
        </w:rPr>
      </w:pPr>
      <w:r w:rsidRPr="00B70DA8">
        <w:rPr>
          <w:rFonts w:ascii="Times New Roman" w:hAnsi="Times New Roman"/>
          <w:b/>
          <w:i/>
          <w:noProof/>
          <w:sz w:val="24"/>
          <w:szCs w:val="24"/>
        </w:rPr>
        <w:t>До нея можете да с</w:t>
      </w:r>
      <w:r w:rsidR="000B1973">
        <w:rPr>
          <w:rFonts w:ascii="Times New Roman" w:hAnsi="Times New Roman"/>
          <w:b/>
          <w:i/>
          <w:noProof/>
          <w:sz w:val="24"/>
          <w:szCs w:val="24"/>
        </w:rPr>
        <w:t>тигнете след като в центъра на с</w:t>
      </w:r>
      <w:r w:rsidRPr="00B70DA8">
        <w:rPr>
          <w:rFonts w:ascii="Times New Roman" w:hAnsi="Times New Roman"/>
          <w:b/>
          <w:i/>
          <w:noProof/>
          <w:sz w:val="24"/>
          <w:szCs w:val="24"/>
        </w:rPr>
        <w:t>.</w:t>
      </w:r>
      <w:r w:rsidR="000B1973">
        <w:rPr>
          <w:rFonts w:ascii="Times New Roman" w:hAnsi="Times New Roman"/>
          <w:b/>
          <w:i/>
          <w:noProof/>
          <w:sz w:val="24"/>
          <w:szCs w:val="24"/>
        </w:rPr>
        <w:t xml:space="preserve"> </w:t>
      </w:r>
      <w:r w:rsidRPr="00B70DA8">
        <w:rPr>
          <w:rFonts w:ascii="Times New Roman" w:hAnsi="Times New Roman"/>
          <w:b/>
          <w:i/>
          <w:noProof/>
          <w:sz w:val="24"/>
          <w:szCs w:val="24"/>
        </w:rPr>
        <w:t xml:space="preserve">Брестница  завиете надясно по пътя за </w:t>
      </w:r>
      <w:r w:rsidRPr="00B70DA8">
        <w:rPr>
          <w:rStyle w:val="style1"/>
          <w:rFonts w:ascii="Times New Roman" w:hAnsi="Times New Roman"/>
          <w:b/>
          <w:sz w:val="24"/>
          <w:szCs w:val="24"/>
        </w:rPr>
        <w:t xml:space="preserve">"Съева дупка". </w:t>
      </w:r>
      <w:r w:rsidRPr="00B70DA8">
        <w:rPr>
          <w:rStyle w:val="style1"/>
          <w:rFonts w:ascii="Times New Roman" w:hAnsi="Times New Roman"/>
          <w:b/>
          <w:i/>
          <w:sz w:val="24"/>
          <w:szCs w:val="24"/>
        </w:rPr>
        <w:t>На</w:t>
      </w:r>
      <w:r w:rsidRPr="00B70DA8">
        <w:rPr>
          <w:rFonts w:ascii="Times New Roman" w:hAnsi="Times New Roman"/>
          <w:b/>
          <w:i/>
          <w:noProof/>
          <w:sz w:val="24"/>
          <w:szCs w:val="24"/>
        </w:rPr>
        <w:t xml:space="preserve"> 500 метра по пътя завивате на ляво (има тебела) и след още 200 м ще стигнете до феррмата за щрауси.</w:t>
      </w:r>
    </w:p>
    <w:p w:rsidR="00776044" w:rsidRPr="00B70DA8" w:rsidRDefault="00776044" w:rsidP="00776044">
      <w:pPr>
        <w:spacing w:after="120" w:line="240" w:lineRule="auto"/>
        <w:jc w:val="both"/>
        <w:rPr>
          <w:rFonts w:ascii="Times New Roman" w:hAnsi="Times New Roman"/>
          <w:sz w:val="24"/>
          <w:szCs w:val="24"/>
        </w:rPr>
      </w:pPr>
      <w:r w:rsidRPr="00B70DA8">
        <w:rPr>
          <w:rFonts w:ascii="Times New Roman" w:hAnsi="Times New Roman"/>
          <w:sz w:val="24"/>
          <w:szCs w:val="24"/>
        </w:rPr>
        <w:t xml:space="preserve">Основната дейност на фермата е отглеждане на редки и специални видове животни като щрауси, сърни, декоративни зайци и др. Фермата предлага възможност за непосредствено запознаване с живота на тези животни  при закрито отглеждане. Също така във фермата ще се запознаете и с продуктите, </w:t>
      </w:r>
      <w:r w:rsidRPr="00B70DA8">
        <w:rPr>
          <w:rFonts w:ascii="Times New Roman" w:hAnsi="Times New Roman"/>
          <w:color w:val="000000"/>
          <w:sz w:val="24"/>
          <w:szCs w:val="24"/>
        </w:rPr>
        <w:t xml:space="preserve">получавани от тези птици: пера, яйца, кожи, месо и др. Особен интерес представлява малкият </w:t>
      </w:r>
      <w:hyperlink r:id="rId54" w:history="1">
        <w:r w:rsidRPr="00B70DA8">
          <w:rPr>
            <w:rStyle w:val="ae"/>
            <w:rFonts w:ascii="Times New Roman" w:hAnsi="Times New Roman"/>
            <w:color w:val="000000"/>
            <w:sz w:val="24"/>
            <w:szCs w:val="24"/>
          </w:rPr>
          <w:t>"музей"</w:t>
        </w:r>
      </w:hyperlink>
      <w:r w:rsidRPr="00B70DA8">
        <w:rPr>
          <w:rFonts w:ascii="Times New Roman" w:hAnsi="Times New Roman"/>
          <w:color w:val="000000"/>
          <w:sz w:val="24"/>
          <w:szCs w:val="24"/>
        </w:rPr>
        <w:t xml:space="preserve"> на</w:t>
      </w:r>
      <w:r w:rsidRPr="00B70DA8">
        <w:rPr>
          <w:rFonts w:ascii="Times New Roman" w:hAnsi="Times New Roman"/>
          <w:sz w:val="24"/>
          <w:szCs w:val="24"/>
        </w:rPr>
        <w:t xml:space="preserve"> щрауса, където ще намерите голямо разнообразие и интересни идеи за приложението на различните продукти, оформени като сувенири. </w:t>
      </w:r>
    </w:p>
    <w:p w:rsidR="00776044" w:rsidRPr="00B70DA8" w:rsidRDefault="00776044" w:rsidP="00776044">
      <w:pPr>
        <w:spacing w:after="120" w:line="240" w:lineRule="auto"/>
        <w:jc w:val="both"/>
        <w:rPr>
          <w:rFonts w:ascii="Times New Roman" w:hAnsi="Times New Roman"/>
          <w:sz w:val="24"/>
          <w:szCs w:val="24"/>
        </w:rPr>
      </w:pPr>
      <w:r w:rsidRPr="00B70DA8">
        <w:rPr>
          <w:rFonts w:ascii="Times New Roman" w:hAnsi="Times New Roman"/>
          <w:sz w:val="24"/>
          <w:szCs w:val="24"/>
        </w:rPr>
        <w:t xml:space="preserve">Фермата е отворена за посетители постоянно, както в делнични, така и в празнични дни. Там можете да прекарате интересни минути с разказите на г-н Стефан Данаилов - собственик на фермата, запознавайки се с живота на интересни животински видове. Ще намерите едно истинско място за отдих и забавление. </w:t>
      </w:r>
    </w:p>
    <w:p w:rsidR="00776044" w:rsidRPr="00B70DA8" w:rsidRDefault="00776044" w:rsidP="00776044">
      <w:pPr>
        <w:spacing w:after="120" w:line="240" w:lineRule="auto"/>
        <w:jc w:val="both"/>
        <w:rPr>
          <w:rFonts w:ascii="Times New Roman" w:hAnsi="Times New Roman"/>
          <w:color w:val="000000"/>
          <w:sz w:val="24"/>
          <w:szCs w:val="24"/>
        </w:rPr>
      </w:pPr>
      <w:r w:rsidRPr="00B70DA8">
        <w:rPr>
          <w:rFonts w:ascii="Times New Roman" w:hAnsi="Times New Roman"/>
          <w:sz w:val="24"/>
          <w:szCs w:val="24"/>
        </w:rPr>
        <w:t xml:space="preserve">С производството на прочутата </w:t>
      </w:r>
      <w:r w:rsidRPr="009D0AF7">
        <w:rPr>
          <w:rFonts w:ascii="Times New Roman" w:hAnsi="Times New Roman"/>
          <w:b/>
          <w:sz w:val="24"/>
          <w:szCs w:val="24"/>
          <w:u w:val="single"/>
        </w:rPr>
        <w:t>ябланска халва, локуми и други сладкарски деликатеси</w:t>
      </w:r>
      <w:r w:rsidRPr="00B70DA8">
        <w:rPr>
          <w:rFonts w:ascii="Times New Roman" w:hAnsi="Times New Roman"/>
          <w:sz w:val="24"/>
          <w:szCs w:val="24"/>
        </w:rPr>
        <w:t xml:space="preserve"> можете да се запознаете и да опитате от тяхното многообразие, като посетите х</w:t>
      </w:r>
      <w:r w:rsidRPr="00B70DA8">
        <w:rPr>
          <w:rFonts w:ascii="Times New Roman" w:hAnsi="Times New Roman"/>
          <w:color w:val="000000"/>
          <w:sz w:val="24"/>
          <w:szCs w:val="24"/>
        </w:rPr>
        <w:t>алваджийските цехове "Вивиан 1" ООД и "Пет плюс" ООД, намиращи се в началото на квартал Шумака, малко преди  квартал Шумнене или "Богати 09" ООД и "Венеца" О</w:t>
      </w:r>
      <w:r>
        <w:rPr>
          <w:rFonts w:ascii="Times New Roman" w:hAnsi="Times New Roman"/>
          <w:color w:val="000000"/>
          <w:sz w:val="24"/>
          <w:szCs w:val="24"/>
        </w:rPr>
        <w:t xml:space="preserve">ОД, намиращи се в с. Добревци. </w:t>
      </w:r>
    </w:p>
    <w:p w:rsidR="00776044" w:rsidRDefault="00776044" w:rsidP="00776044">
      <w:pPr>
        <w:spacing w:after="120" w:line="240" w:lineRule="auto"/>
        <w:jc w:val="both"/>
        <w:rPr>
          <w:rFonts w:ascii="Times New Roman" w:hAnsi="Times New Roman"/>
          <w:color w:val="000000"/>
          <w:sz w:val="24"/>
          <w:szCs w:val="24"/>
        </w:rPr>
      </w:pPr>
      <w:r w:rsidRPr="00B70DA8">
        <w:rPr>
          <w:rFonts w:ascii="Times New Roman" w:hAnsi="Times New Roman"/>
          <w:color w:val="000000"/>
          <w:sz w:val="24"/>
          <w:szCs w:val="24"/>
        </w:rPr>
        <w:t>Вкусните сладкарски деликатеси ще оставят незабравим спомен у вас и ще ви дадат сили, ако сте решили да преминете по дългите планински пътеки на планината Драгоица.</w:t>
      </w:r>
    </w:p>
    <w:p w:rsidR="000B1973" w:rsidRDefault="000B1973" w:rsidP="00776044">
      <w:pPr>
        <w:spacing w:after="120" w:line="240" w:lineRule="auto"/>
        <w:jc w:val="both"/>
        <w:rPr>
          <w:rFonts w:ascii="Times New Roman" w:hAnsi="Times New Roman"/>
          <w:color w:val="000000"/>
          <w:sz w:val="24"/>
          <w:szCs w:val="24"/>
        </w:rPr>
      </w:pPr>
      <w:r>
        <w:rPr>
          <w:rFonts w:ascii="Times New Roman" w:hAnsi="Times New Roman"/>
          <w:color w:val="000000"/>
          <w:sz w:val="24"/>
          <w:szCs w:val="24"/>
        </w:rPr>
        <w:t>Има на територията и други кравеферми, както и ферми за овце, които обаче все още не предлагат услуги за туристите. Необходимо е да се осигури необходимата подкрепа от страна на местните власти и НПО за да могат те, както и други ферми да предлагат различни услуги и особено храна осигуряваща здравословен начин на живот, която се предпочита от туристите.</w:t>
      </w:r>
    </w:p>
    <w:p w:rsidR="00776044" w:rsidRPr="00B70DA8" w:rsidRDefault="00776044" w:rsidP="00776044">
      <w:pPr>
        <w:spacing w:after="120" w:line="240" w:lineRule="auto"/>
        <w:jc w:val="both"/>
        <w:rPr>
          <w:rFonts w:ascii="Times New Roman" w:hAnsi="Times New Roman"/>
          <w:color w:val="000000"/>
          <w:sz w:val="24"/>
          <w:szCs w:val="24"/>
        </w:rPr>
      </w:pPr>
    </w:p>
    <w:p w:rsidR="00776044" w:rsidRPr="00B70DA8" w:rsidRDefault="00776044" w:rsidP="00776044">
      <w:pPr>
        <w:pStyle w:val="3"/>
        <w:spacing w:before="120" w:after="120" w:line="240" w:lineRule="auto"/>
        <w:rPr>
          <w:rFonts w:ascii="Times New Roman" w:hAnsi="Times New Roman"/>
          <w:color w:val="0070C0"/>
          <w:sz w:val="24"/>
          <w:szCs w:val="24"/>
        </w:rPr>
      </w:pPr>
      <w:bookmarkStart w:id="77" w:name="_Toc449932915"/>
      <w:bookmarkStart w:id="78" w:name="_Toc451232618"/>
      <w:r>
        <w:rPr>
          <w:rFonts w:ascii="Times New Roman" w:hAnsi="Times New Roman"/>
          <w:color w:val="0070C0"/>
          <w:sz w:val="24"/>
          <w:szCs w:val="24"/>
        </w:rPr>
        <w:t>4</w:t>
      </w:r>
      <w:r w:rsidRPr="00B70DA8">
        <w:rPr>
          <w:rFonts w:ascii="Times New Roman" w:hAnsi="Times New Roman"/>
          <w:color w:val="0070C0"/>
          <w:sz w:val="24"/>
          <w:szCs w:val="24"/>
        </w:rPr>
        <w:t>.</w:t>
      </w:r>
      <w:r>
        <w:rPr>
          <w:rFonts w:ascii="Times New Roman" w:hAnsi="Times New Roman"/>
          <w:color w:val="0070C0"/>
          <w:sz w:val="24"/>
          <w:szCs w:val="24"/>
        </w:rPr>
        <w:t>3</w:t>
      </w:r>
      <w:r w:rsidRPr="00B70DA8">
        <w:rPr>
          <w:rFonts w:ascii="Times New Roman" w:hAnsi="Times New Roman"/>
          <w:color w:val="0070C0"/>
          <w:sz w:val="24"/>
          <w:szCs w:val="24"/>
        </w:rPr>
        <w:t>.  Настаняване и хранене</w:t>
      </w:r>
      <w:bookmarkEnd w:id="77"/>
      <w:bookmarkEnd w:id="78"/>
    </w:p>
    <w:p w:rsidR="00776044" w:rsidRPr="00A73AF4" w:rsidRDefault="00776044" w:rsidP="00776044">
      <w:pPr>
        <w:spacing w:after="120" w:line="240" w:lineRule="auto"/>
        <w:jc w:val="both"/>
        <w:rPr>
          <w:rStyle w:val="a5"/>
          <w:rFonts w:ascii="Times New Roman" w:hAnsi="Times New Roman"/>
          <w:color w:val="0070C0"/>
          <w:sz w:val="24"/>
          <w:szCs w:val="24"/>
        </w:rPr>
      </w:pPr>
      <w:r w:rsidRPr="00A73AF4">
        <w:rPr>
          <w:rStyle w:val="a5"/>
          <w:rFonts w:ascii="Times New Roman" w:hAnsi="Times New Roman"/>
          <w:color w:val="0070C0"/>
          <w:sz w:val="24"/>
          <w:szCs w:val="24"/>
        </w:rPr>
        <w:t>Къщи за гости</w:t>
      </w:r>
    </w:p>
    <w:p w:rsidR="00776044" w:rsidRPr="009742C5" w:rsidRDefault="00776044" w:rsidP="00776044">
      <w:pPr>
        <w:spacing w:before="120" w:after="120" w:line="240" w:lineRule="auto"/>
        <w:jc w:val="both"/>
        <w:rPr>
          <w:rFonts w:ascii="Times New Roman" w:eastAsia="Times New Roman" w:hAnsi="Times New Roman"/>
          <w:color w:val="000000"/>
          <w:sz w:val="24"/>
          <w:szCs w:val="24"/>
          <w:lang w:eastAsia="bg-BG"/>
        </w:rPr>
      </w:pPr>
      <w:r w:rsidRPr="009742C5">
        <w:rPr>
          <w:rFonts w:ascii="Times New Roman" w:eastAsia="Times New Roman" w:hAnsi="Times New Roman"/>
          <w:color w:val="000000"/>
          <w:sz w:val="24"/>
          <w:szCs w:val="24"/>
          <w:lang w:eastAsia="bg-BG"/>
        </w:rPr>
        <w:t>Леглова база на територията на общината има едва от 4-5 години, но категоризираните обекти макар и сравнително малко на брой, предлагат добри условия за престой и почивка. Разрастващият се брой къщи за гости и тяхната заетост говори за интереса, който проявяват посетителите към територията и нейните дадености, както и че тенденцията е устойчива</w:t>
      </w:r>
      <w:r w:rsidR="00F50A3C">
        <w:rPr>
          <w:rFonts w:ascii="Times New Roman" w:eastAsia="Times New Roman" w:hAnsi="Times New Roman"/>
          <w:color w:val="000000"/>
          <w:sz w:val="24"/>
          <w:szCs w:val="24"/>
          <w:lang w:eastAsia="bg-BG"/>
        </w:rPr>
        <w:t xml:space="preserve"> във времето</w:t>
      </w:r>
      <w:r w:rsidRPr="009742C5">
        <w:rPr>
          <w:rFonts w:ascii="Times New Roman" w:eastAsia="Times New Roman" w:hAnsi="Times New Roman"/>
          <w:color w:val="000000"/>
          <w:sz w:val="24"/>
          <w:szCs w:val="24"/>
          <w:lang w:eastAsia="bg-BG"/>
        </w:rPr>
        <w:t>.</w:t>
      </w:r>
    </w:p>
    <w:p w:rsidR="00776044" w:rsidRPr="009742C5" w:rsidRDefault="00776044" w:rsidP="00776044">
      <w:pPr>
        <w:spacing w:after="120" w:line="240" w:lineRule="auto"/>
        <w:jc w:val="both"/>
        <w:rPr>
          <w:rFonts w:ascii="Times New Roman" w:hAnsi="Times New Roman"/>
          <w:sz w:val="24"/>
          <w:szCs w:val="24"/>
        </w:rPr>
      </w:pPr>
      <w:r w:rsidRPr="009742C5">
        <w:rPr>
          <w:rStyle w:val="a5"/>
          <w:rFonts w:ascii="Times New Roman" w:hAnsi="Times New Roman"/>
          <w:sz w:val="24"/>
          <w:szCs w:val="24"/>
          <w:u w:val="single"/>
        </w:rPr>
        <w:t>Хотелски комплекс "Шарените къщи"</w:t>
      </w:r>
      <w:r w:rsidRPr="009742C5">
        <w:rPr>
          <w:rFonts w:ascii="Times New Roman" w:hAnsi="Times New Roman"/>
          <w:sz w:val="24"/>
          <w:szCs w:val="24"/>
        </w:rPr>
        <w:t xml:space="preserve"> се намира в гр. Ябланица, махала Братевец. Тръгва се  по пътя за Тетевен и след последните къщи се завива вдясно. На около два километра се намира комплексът. Комплексът включва шест напълно обзаведени къщи за гости с общ капацитет от 23 легла </w:t>
      </w:r>
      <w:r w:rsidRPr="009742C5">
        <w:rPr>
          <w:rStyle w:val="apple-style-span"/>
          <w:rFonts w:ascii="Times New Roman" w:hAnsi="Times New Roman"/>
          <w:sz w:val="24"/>
          <w:szCs w:val="24"/>
        </w:rPr>
        <w:t xml:space="preserve">и 8 санитарни възела. </w:t>
      </w:r>
    </w:p>
    <w:p w:rsidR="00776044" w:rsidRPr="009742C5" w:rsidRDefault="00776044" w:rsidP="00776044">
      <w:pPr>
        <w:spacing w:after="120" w:line="240" w:lineRule="auto"/>
        <w:jc w:val="both"/>
        <w:rPr>
          <w:rFonts w:ascii="Times New Roman" w:hAnsi="Times New Roman"/>
          <w:noProof/>
          <w:sz w:val="24"/>
          <w:szCs w:val="24"/>
        </w:rPr>
      </w:pPr>
      <w:r w:rsidRPr="009742C5">
        <w:rPr>
          <w:rFonts w:ascii="Times New Roman" w:hAnsi="Times New Roman"/>
          <w:sz w:val="24"/>
          <w:szCs w:val="24"/>
        </w:rPr>
        <w:t>Къщите са оборудвани с цифрова телевизия, Wi-Fi, барбекю, басейн и др. За разходка се предлагат колела, джип и АТВ-та.</w:t>
      </w:r>
    </w:p>
    <w:p w:rsidR="00776044" w:rsidRPr="009742C5" w:rsidRDefault="00776044" w:rsidP="00776044">
      <w:pPr>
        <w:spacing w:after="120" w:line="240" w:lineRule="auto"/>
        <w:rPr>
          <w:rFonts w:ascii="Times New Roman" w:hAnsi="Times New Roman"/>
          <w:color w:val="0000FF"/>
          <w:sz w:val="24"/>
          <w:szCs w:val="24"/>
          <w:u w:val="single"/>
        </w:rPr>
      </w:pPr>
      <w:r w:rsidRPr="009742C5">
        <w:rPr>
          <w:rFonts w:ascii="Times New Roman" w:hAnsi="Times New Roman"/>
          <w:b/>
          <w:bCs/>
          <w:i/>
          <w:sz w:val="24"/>
          <w:szCs w:val="24"/>
        </w:rPr>
        <w:t>Телефон/Факс:</w:t>
      </w:r>
      <w:r w:rsidRPr="009742C5">
        <w:rPr>
          <w:rFonts w:ascii="Times New Roman" w:hAnsi="Times New Roman"/>
          <w:sz w:val="24"/>
          <w:szCs w:val="24"/>
        </w:rPr>
        <w:t xml:space="preserve"> +359 (0)886 843920; +359 (0)893 843920; +359 (0)878 843920</w:t>
      </w:r>
      <w:r w:rsidRPr="009742C5">
        <w:rPr>
          <w:rFonts w:ascii="Times New Roman" w:hAnsi="Times New Roman"/>
          <w:sz w:val="24"/>
          <w:szCs w:val="24"/>
        </w:rPr>
        <w:br/>
      </w:r>
      <w:r w:rsidRPr="009742C5">
        <w:rPr>
          <w:rFonts w:ascii="Times New Roman" w:hAnsi="Times New Roman"/>
          <w:b/>
          <w:bCs/>
          <w:i/>
          <w:sz w:val="24"/>
          <w:szCs w:val="24"/>
        </w:rPr>
        <w:t>Е-</w:t>
      </w:r>
      <w:r w:rsidRPr="009742C5">
        <w:rPr>
          <w:rFonts w:ascii="Times New Roman" w:hAnsi="Times New Roman"/>
          <w:b/>
          <w:bCs/>
          <w:i/>
          <w:sz w:val="24"/>
          <w:szCs w:val="24"/>
          <w:lang w:val="en-US"/>
        </w:rPr>
        <w:t>m</w:t>
      </w:r>
      <w:r w:rsidRPr="009742C5">
        <w:rPr>
          <w:rFonts w:ascii="Times New Roman" w:hAnsi="Times New Roman"/>
          <w:b/>
          <w:bCs/>
          <w:i/>
          <w:sz w:val="24"/>
          <w:szCs w:val="24"/>
        </w:rPr>
        <w:t>ail:</w:t>
      </w:r>
      <w:r w:rsidRPr="009742C5">
        <w:rPr>
          <w:rFonts w:ascii="Times New Roman" w:hAnsi="Times New Roman"/>
          <w:b/>
          <w:bCs/>
          <w:sz w:val="24"/>
          <w:szCs w:val="24"/>
        </w:rPr>
        <w:t xml:space="preserve"> </w:t>
      </w:r>
      <w:hyperlink r:id="rId55" w:history="1">
        <w:r w:rsidRPr="009742C5">
          <w:rPr>
            <w:rStyle w:val="ae"/>
            <w:rFonts w:ascii="Times New Roman" w:hAnsi="Times New Roman"/>
            <w:sz w:val="24"/>
            <w:szCs w:val="24"/>
          </w:rPr>
          <w:t>georgi_mecho@abv.bg</w:t>
        </w:r>
      </w:hyperlink>
      <w:r w:rsidRPr="009742C5">
        <w:rPr>
          <w:rFonts w:ascii="Times New Roman" w:hAnsi="Times New Roman"/>
          <w:sz w:val="24"/>
          <w:szCs w:val="24"/>
        </w:rPr>
        <w:br/>
      </w:r>
      <w:r w:rsidRPr="009742C5">
        <w:rPr>
          <w:rFonts w:ascii="Times New Roman" w:hAnsi="Times New Roman"/>
          <w:b/>
          <w:bCs/>
          <w:i/>
          <w:sz w:val="24"/>
          <w:szCs w:val="24"/>
        </w:rPr>
        <w:t>Интернет</w:t>
      </w:r>
      <w:r w:rsidRPr="009742C5">
        <w:rPr>
          <w:rFonts w:ascii="Times New Roman" w:hAnsi="Times New Roman"/>
          <w:b/>
          <w:bCs/>
          <w:sz w:val="24"/>
          <w:szCs w:val="24"/>
        </w:rPr>
        <w:t>:</w:t>
      </w:r>
      <w:r w:rsidRPr="009742C5">
        <w:rPr>
          <w:rFonts w:ascii="Times New Roman" w:hAnsi="Times New Roman"/>
          <w:sz w:val="24"/>
          <w:szCs w:val="24"/>
        </w:rPr>
        <w:t xml:space="preserve"> </w:t>
      </w:r>
      <w:hyperlink r:id="rId56" w:tgtFrame="_blank" w:history="1">
        <w:r w:rsidRPr="009742C5">
          <w:rPr>
            <w:rStyle w:val="ae"/>
            <w:rFonts w:ascii="Times New Roman" w:hAnsi="Times New Roman"/>
            <w:sz w:val="24"/>
            <w:szCs w:val="24"/>
          </w:rPr>
          <w:t>http://www.sharenite.com/</w:t>
        </w:r>
      </w:hyperlink>
    </w:p>
    <w:p w:rsidR="00776044" w:rsidRPr="009742C5" w:rsidRDefault="00776044" w:rsidP="00776044">
      <w:pPr>
        <w:spacing w:after="120" w:line="240" w:lineRule="auto"/>
        <w:jc w:val="both"/>
        <w:rPr>
          <w:rFonts w:ascii="Times New Roman" w:hAnsi="Times New Roman"/>
          <w:sz w:val="24"/>
          <w:szCs w:val="24"/>
        </w:rPr>
      </w:pPr>
      <w:r w:rsidRPr="009742C5">
        <w:rPr>
          <w:rFonts w:ascii="Times New Roman" w:hAnsi="Times New Roman"/>
          <w:b/>
          <w:sz w:val="24"/>
          <w:szCs w:val="24"/>
          <w:u w:val="single"/>
        </w:rPr>
        <w:t>„Одаята - Дядовите къщи”</w:t>
      </w:r>
      <w:r w:rsidRPr="009742C5">
        <w:rPr>
          <w:rFonts w:ascii="Times New Roman" w:hAnsi="Times New Roman"/>
          <w:sz w:val="24"/>
          <w:szCs w:val="24"/>
        </w:rPr>
        <w:t xml:space="preserve"> представлява комплекс от къщи за гости, които се намират в село Голяма Брестница. Те са типични селски къщи от миналия век с характерна за региона архитектура и мебели. Къщите са оборудвани с цифрова телевизия и съвременни бани. Обособени са в широк, добре оборудван двор, с интересно оформени кътчета за отмора. На двора има басейн, барбекю, овощна, зеленчукова градина и малка оранжерия.  </w:t>
      </w:r>
    </w:p>
    <w:p w:rsidR="00776044" w:rsidRPr="009742C5" w:rsidRDefault="00776044" w:rsidP="00776044">
      <w:pPr>
        <w:spacing w:after="120" w:line="240" w:lineRule="auto"/>
        <w:jc w:val="both"/>
        <w:rPr>
          <w:rFonts w:ascii="Times New Roman" w:hAnsi="Times New Roman"/>
          <w:sz w:val="24"/>
          <w:szCs w:val="24"/>
        </w:rPr>
      </w:pPr>
      <w:r w:rsidRPr="009742C5">
        <w:rPr>
          <w:rFonts w:ascii="Times New Roman" w:hAnsi="Times New Roman"/>
          <w:sz w:val="24"/>
          <w:szCs w:val="24"/>
        </w:rPr>
        <w:t>Тук може да опитате обичайните за региона Брестнишка райковица (отлежала сливова ракия), агне печено в трап, просеник, сиренява чорба и други местни гозби. Можете да си откъснете пресен плод в овощната градина, както и екологично чисти  зеленчуци в зеленчуковата градина и оранжерията, която ги осигурява през голяма част от годината.</w:t>
      </w:r>
    </w:p>
    <w:p w:rsidR="00776044" w:rsidRPr="009742C5" w:rsidRDefault="00776044" w:rsidP="00776044">
      <w:pPr>
        <w:spacing w:after="120" w:line="240" w:lineRule="auto"/>
        <w:jc w:val="both"/>
        <w:rPr>
          <w:rFonts w:ascii="Times New Roman" w:hAnsi="Times New Roman"/>
          <w:noProof/>
          <w:sz w:val="24"/>
          <w:szCs w:val="24"/>
        </w:rPr>
      </w:pPr>
      <w:r w:rsidRPr="009742C5">
        <w:rPr>
          <w:rFonts w:ascii="Times New Roman" w:hAnsi="Times New Roman"/>
          <w:sz w:val="24"/>
          <w:szCs w:val="24"/>
        </w:rPr>
        <w:t>Възможност за организиране на селски излет с местни специалитети, преходи с каруца до интересни местности и забележителности.</w:t>
      </w:r>
    </w:p>
    <w:p w:rsidR="00776044" w:rsidRPr="009742C5" w:rsidRDefault="00776044" w:rsidP="00776044">
      <w:pPr>
        <w:spacing w:after="0" w:line="240" w:lineRule="auto"/>
        <w:jc w:val="both"/>
        <w:rPr>
          <w:rFonts w:ascii="Times New Roman" w:hAnsi="Times New Roman"/>
          <w:b/>
          <w:sz w:val="24"/>
          <w:szCs w:val="24"/>
        </w:rPr>
      </w:pPr>
      <w:r w:rsidRPr="009742C5">
        <w:rPr>
          <w:rStyle w:val="a5"/>
          <w:rFonts w:ascii="Times New Roman" w:hAnsi="Times New Roman"/>
          <w:sz w:val="24"/>
          <w:szCs w:val="24"/>
        </w:rPr>
        <w:t xml:space="preserve">Лице за контакт: </w:t>
      </w:r>
      <w:r w:rsidRPr="009742C5">
        <w:rPr>
          <w:rStyle w:val="a5"/>
          <w:rFonts w:ascii="Times New Roman" w:hAnsi="Times New Roman"/>
          <w:b w:val="0"/>
          <w:sz w:val="24"/>
          <w:szCs w:val="24"/>
        </w:rPr>
        <w:t>Венера Райкова  Динова/Райко Динов/</w:t>
      </w:r>
    </w:p>
    <w:p w:rsidR="00776044" w:rsidRPr="009742C5" w:rsidRDefault="00776044" w:rsidP="00776044">
      <w:pPr>
        <w:spacing w:after="0" w:line="240" w:lineRule="auto"/>
        <w:jc w:val="both"/>
        <w:rPr>
          <w:rFonts w:ascii="Times New Roman" w:hAnsi="Times New Roman"/>
          <w:sz w:val="24"/>
          <w:szCs w:val="24"/>
        </w:rPr>
      </w:pPr>
      <w:r w:rsidRPr="009742C5">
        <w:rPr>
          <w:rStyle w:val="a5"/>
          <w:rFonts w:ascii="Times New Roman" w:hAnsi="Times New Roman"/>
          <w:sz w:val="24"/>
          <w:szCs w:val="24"/>
        </w:rPr>
        <w:t>Телефон:</w:t>
      </w:r>
      <w:r w:rsidRPr="009742C5">
        <w:rPr>
          <w:rFonts w:ascii="Times New Roman" w:hAnsi="Times New Roman"/>
          <w:sz w:val="24"/>
          <w:szCs w:val="24"/>
        </w:rPr>
        <w:t xml:space="preserve"> 0887 700 753 </w:t>
      </w:r>
    </w:p>
    <w:p w:rsidR="00776044" w:rsidRPr="009742C5" w:rsidRDefault="00776044" w:rsidP="00776044">
      <w:pPr>
        <w:spacing w:after="0" w:line="240" w:lineRule="auto"/>
        <w:jc w:val="both"/>
        <w:rPr>
          <w:rFonts w:ascii="Times New Roman" w:hAnsi="Times New Roman"/>
          <w:sz w:val="24"/>
          <w:szCs w:val="24"/>
          <w:lang w:val="en-US"/>
        </w:rPr>
      </w:pPr>
      <w:r w:rsidRPr="009742C5">
        <w:rPr>
          <w:rStyle w:val="a5"/>
          <w:rFonts w:ascii="Times New Roman" w:hAnsi="Times New Roman"/>
          <w:sz w:val="24"/>
          <w:szCs w:val="24"/>
        </w:rPr>
        <w:t>E-mail:</w:t>
      </w:r>
      <w:r w:rsidRPr="009742C5">
        <w:rPr>
          <w:rFonts w:ascii="Times New Roman" w:hAnsi="Times New Roman"/>
          <w:sz w:val="24"/>
          <w:szCs w:val="24"/>
        </w:rPr>
        <w:t xml:space="preserve">  </w:t>
      </w:r>
      <w:hyperlink r:id="rId57" w:history="1">
        <w:r w:rsidRPr="009742C5">
          <w:rPr>
            <w:rStyle w:val="ae"/>
            <w:rFonts w:ascii="Times New Roman" w:hAnsi="Times New Roman"/>
            <w:sz w:val="24"/>
            <w:szCs w:val="24"/>
          </w:rPr>
          <w:t>odayata@abv.bg</w:t>
        </w:r>
      </w:hyperlink>
      <w:r w:rsidRPr="009742C5">
        <w:rPr>
          <w:rFonts w:ascii="Times New Roman" w:hAnsi="Times New Roman"/>
          <w:sz w:val="24"/>
          <w:szCs w:val="24"/>
        </w:rPr>
        <w:t xml:space="preserve">; </w:t>
      </w:r>
      <w:hyperlink r:id="rId58" w:history="1">
        <w:r w:rsidRPr="009742C5">
          <w:rPr>
            <w:rStyle w:val="ae"/>
            <w:rFonts w:ascii="Times New Roman" w:hAnsi="Times New Roman"/>
            <w:sz w:val="24"/>
            <w:szCs w:val="24"/>
          </w:rPr>
          <w:t>venera_dimitrova@abv.</w:t>
        </w:r>
        <w:r w:rsidRPr="009742C5">
          <w:rPr>
            <w:rStyle w:val="ae"/>
            <w:rFonts w:ascii="Times New Roman" w:hAnsi="Times New Roman"/>
            <w:sz w:val="24"/>
            <w:szCs w:val="24"/>
            <w:lang w:val="en-US"/>
          </w:rPr>
          <w:t>bg</w:t>
        </w:r>
      </w:hyperlink>
      <w:r w:rsidRPr="009742C5">
        <w:rPr>
          <w:rFonts w:ascii="Times New Roman" w:hAnsi="Times New Roman"/>
          <w:sz w:val="24"/>
          <w:szCs w:val="24"/>
          <w:lang w:val="en-US"/>
        </w:rPr>
        <w:t xml:space="preserve">; </w:t>
      </w:r>
    </w:p>
    <w:p w:rsidR="00776044" w:rsidRPr="009742C5" w:rsidRDefault="00776044" w:rsidP="00776044">
      <w:pPr>
        <w:spacing w:after="120" w:line="240" w:lineRule="auto"/>
        <w:rPr>
          <w:rFonts w:ascii="Times New Roman" w:hAnsi="Times New Roman"/>
          <w:color w:val="000000"/>
          <w:sz w:val="24"/>
          <w:szCs w:val="24"/>
        </w:rPr>
      </w:pPr>
      <w:r w:rsidRPr="009742C5">
        <w:rPr>
          <w:rStyle w:val="companyitem"/>
          <w:rFonts w:ascii="Times New Roman" w:hAnsi="Times New Roman"/>
          <w:b/>
          <w:sz w:val="24"/>
          <w:szCs w:val="24"/>
        </w:rPr>
        <w:t>Уеб сайт</w:t>
      </w:r>
      <w:r w:rsidRPr="009742C5">
        <w:rPr>
          <w:rStyle w:val="companyitem"/>
          <w:rFonts w:ascii="Times New Roman" w:hAnsi="Times New Roman"/>
          <w:sz w:val="24"/>
          <w:szCs w:val="24"/>
        </w:rPr>
        <w:t>:</w:t>
      </w:r>
      <w:r w:rsidRPr="009742C5">
        <w:rPr>
          <w:rFonts w:ascii="Times New Roman" w:hAnsi="Times New Roman"/>
          <w:sz w:val="24"/>
          <w:szCs w:val="24"/>
        </w:rPr>
        <w:t xml:space="preserve"> </w:t>
      </w:r>
      <w:hyperlink r:id="rId59" w:tgtFrame="_blank" w:history="1">
        <w:r w:rsidRPr="009742C5">
          <w:rPr>
            <w:rStyle w:val="ae"/>
            <w:rFonts w:ascii="Times New Roman" w:hAnsi="Times New Roman"/>
            <w:sz w:val="24"/>
            <w:szCs w:val="24"/>
          </w:rPr>
          <w:t>http://www.odayata.com</w:t>
        </w:r>
      </w:hyperlink>
    </w:p>
    <w:p w:rsidR="00776044" w:rsidRPr="009742C5" w:rsidRDefault="00776044" w:rsidP="00776044">
      <w:pPr>
        <w:spacing w:after="120" w:line="240" w:lineRule="auto"/>
        <w:jc w:val="both"/>
        <w:rPr>
          <w:rFonts w:ascii="Times New Roman" w:hAnsi="Times New Roman"/>
          <w:sz w:val="24"/>
          <w:szCs w:val="24"/>
        </w:rPr>
      </w:pPr>
      <w:r w:rsidRPr="009742C5">
        <w:rPr>
          <w:rFonts w:ascii="Times New Roman" w:hAnsi="Times New Roman"/>
          <w:b/>
          <w:sz w:val="24"/>
          <w:szCs w:val="24"/>
          <w:u w:val="single"/>
        </w:rPr>
        <w:t xml:space="preserve">Къща за гости </w:t>
      </w:r>
      <w:r w:rsidRPr="009742C5">
        <w:rPr>
          <w:rFonts w:ascii="Times New Roman" w:hAnsi="Times New Roman"/>
          <w:b/>
          <w:sz w:val="24"/>
          <w:szCs w:val="24"/>
          <w:u w:val="single"/>
          <w:lang w:val="en-US"/>
        </w:rPr>
        <w:t>L</w:t>
      </w:r>
      <w:r w:rsidRPr="009742C5">
        <w:rPr>
          <w:rFonts w:ascii="Times New Roman" w:hAnsi="Times New Roman"/>
          <w:b/>
          <w:sz w:val="24"/>
          <w:szCs w:val="24"/>
          <w:u w:val="single"/>
        </w:rPr>
        <w:t>ittlespring с. Малък извор</w:t>
      </w:r>
      <w:r w:rsidRPr="009742C5">
        <w:rPr>
          <w:rFonts w:ascii="Times New Roman" w:hAnsi="Times New Roman"/>
          <w:b/>
          <w:sz w:val="24"/>
          <w:szCs w:val="24"/>
        </w:rPr>
        <w:t xml:space="preserve"> </w:t>
      </w:r>
      <w:r w:rsidRPr="009742C5">
        <w:rPr>
          <w:rFonts w:ascii="Times New Roman" w:hAnsi="Times New Roman"/>
          <w:sz w:val="24"/>
          <w:szCs w:val="24"/>
        </w:rPr>
        <w:t>се намира в близост до уникалния със своята история и атмосфера Гложенски манастир.</w:t>
      </w:r>
      <w:r w:rsidRPr="009742C5">
        <w:rPr>
          <w:rFonts w:ascii="Times New Roman" w:hAnsi="Times New Roman"/>
          <w:b/>
          <w:sz w:val="24"/>
          <w:szCs w:val="24"/>
        </w:rPr>
        <w:t xml:space="preserve"> </w:t>
      </w:r>
      <w:r w:rsidRPr="009742C5">
        <w:rPr>
          <w:rFonts w:ascii="Times New Roman" w:hAnsi="Times New Roman"/>
          <w:sz w:val="24"/>
          <w:szCs w:val="24"/>
        </w:rPr>
        <w:t xml:space="preserve">Самата </w:t>
      </w:r>
      <w:r w:rsidRPr="009742C5">
        <w:rPr>
          <w:rFonts w:ascii="Times New Roman" w:hAnsi="Times New Roman"/>
          <w:bCs/>
          <w:color w:val="000000"/>
          <w:sz w:val="24"/>
          <w:szCs w:val="24"/>
        </w:rPr>
        <w:t>къща</w:t>
      </w:r>
      <w:r w:rsidRPr="009742C5">
        <w:rPr>
          <w:rFonts w:ascii="Times New Roman" w:hAnsi="Times New Roman"/>
          <w:sz w:val="24"/>
          <w:szCs w:val="24"/>
        </w:rPr>
        <w:t xml:space="preserve"> също има интересно      архитектурно решение. Нейният собственик е англичанин, който обича и цени българската природа. На гостите се предоставя изключителната възможност да изживеят един неповторим отдих в спокойното планинско кътче или пък незабравими мигове и веселби с приятели сред прохладата на Балкана. </w:t>
      </w:r>
      <w:r w:rsidRPr="009742C5">
        <w:rPr>
          <w:rFonts w:ascii="Times New Roman" w:hAnsi="Times New Roman"/>
          <w:bCs/>
          <w:color w:val="000000"/>
          <w:sz w:val="24"/>
          <w:szCs w:val="24"/>
        </w:rPr>
        <w:t>Къща</w:t>
      </w:r>
      <w:r w:rsidRPr="009742C5">
        <w:rPr>
          <w:rFonts w:ascii="Times New Roman" w:hAnsi="Times New Roman"/>
          <w:sz w:val="24"/>
          <w:szCs w:val="24"/>
        </w:rPr>
        <w:t xml:space="preserve">та за гости разполага с 10 места, като на всеки етаж има баня и тоалетна. Има лятна кухня и вътрешна кухня за приготвяне по желание на храна. </w:t>
      </w:r>
    </w:p>
    <w:p w:rsidR="00776044" w:rsidRPr="009742C5" w:rsidRDefault="00776044" w:rsidP="00776044">
      <w:pPr>
        <w:spacing w:after="120" w:line="240" w:lineRule="auto"/>
        <w:jc w:val="both"/>
        <w:rPr>
          <w:rFonts w:ascii="Times New Roman" w:hAnsi="Times New Roman"/>
          <w:b/>
          <w:sz w:val="24"/>
          <w:szCs w:val="24"/>
          <w:u w:val="single"/>
        </w:rPr>
      </w:pPr>
      <w:r w:rsidRPr="009742C5">
        <w:rPr>
          <w:rFonts w:ascii="Times New Roman" w:hAnsi="Times New Roman"/>
          <w:b/>
          <w:bCs/>
          <w:sz w:val="24"/>
          <w:szCs w:val="24"/>
        </w:rPr>
        <w:t>Е-</w:t>
      </w:r>
      <w:r w:rsidRPr="009742C5">
        <w:rPr>
          <w:rFonts w:ascii="Times New Roman" w:hAnsi="Times New Roman"/>
          <w:b/>
          <w:bCs/>
          <w:sz w:val="24"/>
          <w:szCs w:val="24"/>
          <w:lang w:val="en-US"/>
        </w:rPr>
        <w:t>m</w:t>
      </w:r>
      <w:r w:rsidRPr="009742C5">
        <w:rPr>
          <w:rFonts w:ascii="Times New Roman" w:hAnsi="Times New Roman"/>
          <w:b/>
          <w:bCs/>
          <w:sz w:val="24"/>
          <w:szCs w:val="24"/>
        </w:rPr>
        <w:t>ail:</w:t>
      </w:r>
      <w:hyperlink r:id="rId60" w:history="1">
        <w:r w:rsidRPr="009742C5">
          <w:rPr>
            <w:rStyle w:val="ae"/>
            <w:rFonts w:ascii="Times New Roman" w:hAnsi="Times New Roman"/>
            <w:sz w:val="24"/>
            <w:szCs w:val="24"/>
          </w:rPr>
          <w:t xml:space="preserve"> littlespringbg@gmail.com</w:t>
        </w:r>
      </w:hyperlink>
    </w:p>
    <w:p w:rsidR="00776044" w:rsidRPr="009742C5" w:rsidRDefault="00776044" w:rsidP="00776044">
      <w:pPr>
        <w:spacing w:after="120" w:line="240" w:lineRule="auto"/>
        <w:jc w:val="both"/>
        <w:rPr>
          <w:rFonts w:ascii="Times New Roman" w:hAnsi="Times New Roman"/>
          <w:sz w:val="24"/>
          <w:szCs w:val="24"/>
        </w:rPr>
      </w:pPr>
      <w:r w:rsidRPr="009742C5">
        <w:rPr>
          <w:rFonts w:ascii="Times New Roman" w:hAnsi="Times New Roman"/>
          <w:b/>
          <w:sz w:val="24"/>
          <w:szCs w:val="24"/>
          <w:u w:val="single"/>
        </w:rPr>
        <w:t>Къща за гости „Изворче” - с. Малък извор</w:t>
      </w:r>
      <w:r w:rsidRPr="009742C5">
        <w:rPr>
          <w:rFonts w:ascii="Times New Roman" w:hAnsi="Times New Roman"/>
          <w:sz w:val="24"/>
          <w:szCs w:val="24"/>
        </w:rPr>
        <w:t xml:space="preserve"> се намира на 7 км от град Ябланица, в село Малък извор и на около 5 км от Манастира „Свети Великомъченик Георги Победоносец</w:t>
      </w:r>
      <w:r w:rsidR="00F50A3C">
        <w:rPr>
          <w:rFonts w:ascii="Times New Roman" w:hAnsi="Times New Roman"/>
          <w:sz w:val="24"/>
          <w:szCs w:val="24"/>
        </w:rPr>
        <w:t>“</w:t>
      </w:r>
      <w:r w:rsidRPr="009742C5">
        <w:rPr>
          <w:rFonts w:ascii="Times New Roman" w:hAnsi="Times New Roman"/>
          <w:sz w:val="24"/>
          <w:szCs w:val="24"/>
        </w:rPr>
        <w:t xml:space="preserve"> (Гложенски манастир). </w:t>
      </w:r>
      <w:r w:rsidRPr="009742C5">
        <w:rPr>
          <w:rFonts w:ascii="Times New Roman" w:hAnsi="Times New Roman"/>
          <w:bCs/>
          <w:sz w:val="24"/>
          <w:szCs w:val="24"/>
        </w:rPr>
        <w:t>Къщата е изключително подходяща за почивка и семейни ваканции през всеки годишен сезон.</w:t>
      </w:r>
      <w:r w:rsidRPr="009742C5">
        <w:rPr>
          <w:rFonts w:ascii="Times New Roman" w:hAnsi="Times New Roman"/>
          <w:sz w:val="24"/>
          <w:szCs w:val="24"/>
        </w:rPr>
        <w:t xml:space="preserve"> Разполага с две стаи с изглед към селото и Предбалкана. Стаите са 2 с 8 легла и общи сервизни помещения, обширна градина и джакузи. Разположението и обзавеждането на къщата успешно съчетават стария дух с всички съвременни удобства. </w:t>
      </w:r>
    </w:p>
    <w:p w:rsidR="00776044" w:rsidRPr="009742C5" w:rsidRDefault="00776044" w:rsidP="00776044">
      <w:pPr>
        <w:spacing w:after="120" w:line="240" w:lineRule="auto"/>
        <w:jc w:val="both"/>
        <w:rPr>
          <w:rFonts w:ascii="Times New Roman" w:hAnsi="Times New Roman"/>
          <w:sz w:val="24"/>
          <w:szCs w:val="24"/>
        </w:rPr>
      </w:pPr>
      <w:r w:rsidRPr="009742C5">
        <w:rPr>
          <w:rFonts w:ascii="Times New Roman" w:hAnsi="Times New Roman"/>
          <w:sz w:val="24"/>
          <w:szCs w:val="24"/>
        </w:rPr>
        <w:t>Отсядайки в къща за гости „Изворче” гостите имат възможност да се насладят на чист въздух, красивата природа и спокойствието на Балкана.</w:t>
      </w:r>
    </w:p>
    <w:p w:rsidR="00776044" w:rsidRPr="009742C5" w:rsidRDefault="00776044" w:rsidP="00776044">
      <w:pPr>
        <w:spacing w:after="0" w:line="240" w:lineRule="auto"/>
        <w:jc w:val="both"/>
        <w:rPr>
          <w:rFonts w:ascii="Times New Roman" w:hAnsi="Times New Roman"/>
          <w:b/>
          <w:sz w:val="24"/>
          <w:szCs w:val="24"/>
        </w:rPr>
      </w:pPr>
      <w:r w:rsidRPr="009742C5">
        <w:rPr>
          <w:rStyle w:val="a5"/>
          <w:rFonts w:ascii="Times New Roman" w:hAnsi="Times New Roman"/>
          <w:sz w:val="24"/>
          <w:szCs w:val="24"/>
        </w:rPr>
        <w:t xml:space="preserve">Лице за контакт: </w:t>
      </w:r>
      <w:r w:rsidRPr="009742C5">
        <w:rPr>
          <w:rStyle w:val="a5"/>
          <w:rFonts w:ascii="Times New Roman" w:hAnsi="Times New Roman"/>
          <w:b w:val="0"/>
          <w:sz w:val="24"/>
          <w:szCs w:val="24"/>
        </w:rPr>
        <w:t>Йордан Светославов Йорданов</w:t>
      </w:r>
    </w:p>
    <w:p w:rsidR="00776044" w:rsidRPr="009742C5" w:rsidRDefault="00776044" w:rsidP="00776044">
      <w:pPr>
        <w:spacing w:after="120" w:line="240" w:lineRule="auto"/>
        <w:jc w:val="both"/>
        <w:rPr>
          <w:rFonts w:ascii="Times New Roman" w:hAnsi="Times New Roman"/>
          <w:sz w:val="24"/>
          <w:szCs w:val="24"/>
        </w:rPr>
      </w:pPr>
      <w:r w:rsidRPr="009742C5">
        <w:rPr>
          <w:rStyle w:val="a5"/>
          <w:rFonts w:ascii="Times New Roman" w:hAnsi="Times New Roman"/>
          <w:sz w:val="24"/>
          <w:szCs w:val="24"/>
        </w:rPr>
        <w:t>Телефон:</w:t>
      </w:r>
      <w:r w:rsidRPr="009742C5">
        <w:rPr>
          <w:rFonts w:ascii="Times New Roman" w:hAnsi="Times New Roman"/>
          <w:sz w:val="24"/>
          <w:szCs w:val="24"/>
        </w:rPr>
        <w:t xml:space="preserve"> 0888 55072</w:t>
      </w:r>
    </w:p>
    <w:p w:rsidR="00776044" w:rsidRPr="009742C5" w:rsidRDefault="00776044" w:rsidP="00776044">
      <w:pPr>
        <w:pStyle w:val="af"/>
        <w:shd w:val="clear" w:color="auto" w:fill="FFFFFF"/>
        <w:spacing w:before="120" w:beforeAutospacing="0" w:after="120" w:afterAutospacing="0"/>
        <w:jc w:val="both"/>
        <w:rPr>
          <w:color w:val="000000"/>
        </w:rPr>
      </w:pPr>
      <w:r w:rsidRPr="009742C5">
        <w:rPr>
          <w:b/>
          <w:u w:val="single"/>
        </w:rPr>
        <w:t>Бунгала „Мировец” с.Малък извор</w:t>
      </w:r>
      <w:r w:rsidRPr="009742C5">
        <w:rPr>
          <w:b/>
        </w:rPr>
        <w:t xml:space="preserve">, ул.”Миразчийска” №27-Тошко Янков Банчев, тел.088375646. </w:t>
      </w:r>
      <w:r w:rsidRPr="009742C5">
        <w:rPr>
          <w:color w:val="000000"/>
        </w:rPr>
        <w:t>Вилно селище "МИРОВЕЦ" е комплекс от 8 вилички, гостилница, паркинг за 10-12 автомобила. Вилите са напълно обзаведени със самостоятелен санитарен възел, ТВ, хладилник, локално отопление, спалня и единичен диван, който може да се ползва като допълнително легло. Максималният леглови капацитет на вилите е 16+8 човека.</w:t>
      </w:r>
    </w:p>
    <w:p w:rsidR="00776044" w:rsidRPr="009742C5" w:rsidRDefault="00776044" w:rsidP="00776044">
      <w:pPr>
        <w:shd w:val="clear" w:color="auto" w:fill="FFFFFF"/>
        <w:spacing w:before="120" w:after="120" w:line="240" w:lineRule="auto"/>
        <w:jc w:val="both"/>
        <w:rPr>
          <w:rFonts w:ascii="Times New Roman" w:eastAsia="Times New Roman" w:hAnsi="Times New Roman"/>
          <w:color w:val="000000"/>
          <w:sz w:val="24"/>
          <w:szCs w:val="24"/>
          <w:lang w:eastAsia="bg-BG"/>
        </w:rPr>
      </w:pPr>
      <w:r w:rsidRPr="009742C5">
        <w:rPr>
          <w:rFonts w:ascii="Times New Roman" w:eastAsia="Times New Roman" w:hAnsi="Times New Roman"/>
          <w:color w:val="000000"/>
          <w:sz w:val="24"/>
          <w:szCs w:val="24"/>
          <w:lang w:eastAsia="bg-BG"/>
        </w:rPr>
        <w:t>Гостилницата има зала с 24 места, кухня, бюфет и WC. Вилно селище "МИРОВЕЦ" е Вашето място за купон, парти, фамилни тържества, професионални срещи или просто да се откъснете от ежедневието по някой от предлаганите туристически маршрути.</w:t>
      </w:r>
    </w:p>
    <w:p w:rsidR="00776044" w:rsidRPr="009742C5" w:rsidRDefault="00776044" w:rsidP="00776044">
      <w:pPr>
        <w:spacing w:after="0" w:line="240" w:lineRule="auto"/>
        <w:jc w:val="center"/>
        <w:rPr>
          <w:rFonts w:ascii="Times New Roman" w:eastAsia="Times New Roman" w:hAnsi="Times New Roman"/>
          <w:sz w:val="24"/>
          <w:szCs w:val="24"/>
          <w:lang w:eastAsia="bg-BG"/>
        </w:rPr>
      </w:pPr>
      <w:r w:rsidRPr="009742C5">
        <w:rPr>
          <w:rFonts w:ascii="Times New Roman" w:eastAsia="Times New Roman" w:hAnsi="Times New Roman"/>
          <w:noProof/>
          <w:sz w:val="24"/>
          <w:szCs w:val="24"/>
          <w:lang w:eastAsia="bg-BG"/>
        </w:rPr>
        <w:drawing>
          <wp:inline distT="0" distB="0" distL="0" distR="0">
            <wp:extent cx="2504661" cy="1666738"/>
            <wp:effectExtent l="0" t="0" r="0" b="0"/>
            <wp:docPr id="52" name="Картина 1" descr="http://www.mirovetz.com/bulg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rovetz.com/bulgaria.jpg"/>
                    <pic:cNvPicPr>
                      <a:picLocks noChangeAspect="1" noChangeArrowheads="1"/>
                    </pic:cNvPicPr>
                  </pic:nvPicPr>
                  <pic:blipFill>
                    <a:blip r:embed="rId61" cstate="print"/>
                    <a:srcRect/>
                    <a:stretch>
                      <a:fillRect/>
                    </a:stretch>
                  </pic:blipFill>
                  <pic:spPr bwMode="auto">
                    <a:xfrm>
                      <a:off x="0" y="0"/>
                      <a:ext cx="2507162" cy="1668403"/>
                    </a:xfrm>
                    <a:prstGeom prst="rect">
                      <a:avLst/>
                    </a:prstGeom>
                    <a:noFill/>
                    <a:ln w="9525">
                      <a:noFill/>
                      <a:miter lim="800000"/>
                      <a:headEnd/>
                      <a:tailEnd/>
                    </a:ln>
                  </pic:spPr>
                </pic:pic>
              </a:graphicData>
            </a:graphic>
          </wp:inline>
        </w:drawing>
      </w:r>
      <w:r w:rsidRPr="009742C5">
        <w:rPr>
          <w:rFonts w:ascii="Times New Roman" w:hAnsi="Times New Roman"/>
          <w:noProof/>
          <w:sz w:val="24"/>
          <w:szCs w:val="24"/>
          <w:lang w:eastAsia="bg-BG"/>
        </w:rPr>
        <w:drawing>
          <wp:inline distT="0" distB="0" distL="0" distR="0">
            <wp:extent cx="1296144" cy="1693628"/>
            <wp:effectExtent l="0" t="0" r="0" b="1905"/>
            <wp:docPr id="53" name="Картина 3" descr="http://www.mirovetz.com/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irovetz.com/main.jpg"/>
                    <pic:cNvPicPr>
                      <a:picLocks noChangeAspect="1" noChangeArrowheads="1"/>
                    </pic:cNvPicPr>
                  </pic:nvPicPr>
                  <pic:blipFill>
                    <a:blip r:embed="rId62" cstate="print"/>
                    <a:srcRect/>
                    <a:stretch>
                      <a:fillRect/>
                    </a:stretch>
                  </pic:blipFill>
                  <pic:spPr bwMode="auto">
                    <a:xfrm>
                      <a:off x="0" y="0"/>
                      <a:ext cx="1294995" cy="1692127"/>
                    </a:xfrm>
                    <a:prstGeom prst="rect">
                      <a:avLst/>
                    </a:prstGeom>
                    <a:noFill/>
                    <a:ln w="9525">
                      <a:noFill/>
                      <a:miter lim="800000"/>
                      <a:headEnd/>
                      <a:tailEnd/>
                    </a:ln>
                  </pic:spPr>
                </pic:pic>
              </a:graphicData>
            </a:graphic>
          </wp:inline>
        </w:drawing>
      </w:r>
    </w:p>
    <w:p w:rsidR="00776044" w:rsidRPr="009742C5" w:rsidRDefault="00776044" w:rsidP="00776044">
      <w:pPr>
        <w:shd w:val="clear" w:color="auto" w:fill="FFFFFF"/>
        <w:spacing w:before="120" w:after="120" w:line="240" w:lineRule="auto"/>
        <w:jc w:val="both"/>
        <w:rPr>
          <w:rFonts w:ascii="Times New Roman" w:eastAsia="Times New Roman" w:hAnsi="Times New Roman"/>
          <w:color w:val="000000"/>
          <w:sz w:val="24"/>
          <w:szCs w:val="24"/>
          <w:lang w:eastAsia="bg-BG"/>
        </w:rPr>
      </w:pPr>
      <w:r w:rsidRPr="009742C5">
        <w:rPr>
          <w:rFonts w:ascii="Times New Roman" w:eastAsia="Times New Roman" w:hAnsi="Times New Roman"/>
          <w:color w:val="000000"/>
          <w:sz w:val="24"/>
          <w:szCs w:val="24"/>
          <w:lang w:eastAsia="bg-BG"/>
        </w:rPr>
        <w:t>Вилно селище "МИРОВЕЦ" се намира в село Малък извор, общ. Ябланица, на 85 км от София по магистрала Хемус - т.е. 45 мин. с автомобил.</w:t>
      </w:r>
    </w:p>
    <w:p w:rsidR="00776044" w:rsidRPr="009742C5" w:rsidRDefault="00776044" w:rsidP="00776044">
      <w:pPr>
        <w:shd w:val="clear" w:color="auto" w:fill="FFFFFF"/>
        <w:spacing w:before="120" w:after="120" w:line="240" w:lineRule="auto"/>
        <w:jc w:val="both"/>
        <w:rPr>
          <w:rFonts w:ascii="Times New Roman" w:eastAsia="Times New Roman" w:hAnsi="Times New Roman"/>
          <w:color w:val="000000"/>
          <w:sz w:val="24"/>
          <w:szCs w:val="24"/>
          <w:lang w:eastAsia="bg-BG"/>
        </w:rPr>
      </w:pPr>
      <w:r w:rsidRPr="009742C5">
        <w:rPr>
          <w:rFonts w:ascii="Times New Roman" w:eastAsia="Times New Roman" w:hAnsi="Times New Roman"/>
          <w:color w:val="000000"/>
          <w:sz w:val="24"/>
          <w:szCs w:val="24"/>
          <w:lang w:eastAsia="bg-BG"/>
        </w:rPr>
        <w:t>Село Малък извор се намира в подножието на Лисец планина, пътят Ябланица-Тетевен - Първи разклон.</w:t>
      </w:r>
    </w:p>
    <w:p w:rsidR="00776044" w:rsidRPr="009742C5" w:rsidRDefault="00776044" w:rsidP="00776044">
      <w:pPr>
        <w:shd w:val="clear" w:color="auto" w:fill="FFFFFF"/>
        <w:spacing w:before="120" w:after="120" w:line="240" w:lineRule="auto"/>
        <w:jc w:val="both"/>
        <w:rPr>
          <w:rFonts w:ascii="Times New Roman" w:eastAsia="Times New Roman" w:hAnsi="Times New Roman"/>
          <w:color w:val="000000"/>
          <w:sz w:val="24"/>
          <w:szCs w:val="24"/>
          <w:lang w:eastAsia="bg-BG"/>
        </w:rPr>
      </w:pPr>
      <w:r w:rsidRPr="009742C5">
        <w:rPr>
          <w:rFonts w:ascii="Times New Roman" w:eastAsia="Times New Roman" w:hAnsi="Times New Roman"/>
          <w:color w:val="000000"/>
          <w:sz w:val="24"/>
          <w:szCs w:val="24"/>
          <w:lang w:eastAsia="bg-BG"/>
        </w:rPr>
        <w:t>През с. Малък извор и покрай вилно селище "МИРОВЕЦ" минава единственият автомобилен път към живописния Гложенски манастир Св. Георги.</w:t>
      </w:r>
    </w:p>
    <w:p w:rsidR="0092671F" w:rsidRDefault="0092671F" w:rsidP="00776044">
      <w:pPr>
        <w:spacing w:after="120" w:line="240" w:lineRule="auto"/>
        <w:jc w:val="both"/>
        <w:rPr>
          <w:rFonts w:ascii="Times New Roman" w:hAnsi="Times New Roman"/>
          <w:b/>
          <w:sz w:val="24"/>
          <w:szCs w:val="24"/>
          <w:u w:val="single"/>
        </w:rPr>
      </w:pPr>
    </w:p>
    <w:p w:rsidR="00776044" w:rsidRPr="009742C5" w:rsidRDefault="00776044" w:rsidP="00776044">
      <w:pPr>
        <w:spacing w:after="120" w:line="240" w:lineRule="auto"/>
        <w:jc w:val="both"/>
        <w:rPr>
          <w:rFonts w:ascii="Times New Roman" w:hAnsi="Times New Roman"/>
          <w:b/>
          <w:bCs/>
          <w:sz w:val="24"/>
          <w:szCs w:val="24"/>
        </w:rPr>
      </w:pPr>
      <w:r w:rsidRPr="009742C5">
        <w:rPr>
          <w:rFonts w:ascii="Times New Roman" w:hAnsi="Times New Roman"/>
          <w:b/>
          <w:sz w:val="24"/>
          <w:szCs w:val="24"/>
          <w:u w:val="single"/>
        </w:rPr>
        <w:t>Къща за гости „ЕТА” с.Добревци 1</w:t>
      </w:r>
      <w:r w:rsidRPr="009742C5">
        <w:rPr>
          <w:rFonts w:ascii="Times New Roman" w:hAnsi="Times New Roman"/>
          <w:b/>
          <w:sz w:val="24"/>
          <w:szCs w:val="24"/>
        </w:rPr>
        <w:t xml:space="preserve"> - </w:t>
      </w:r>
      <w:r w:rsidRPr="009742C5">
        <w:rPr>
          <w:rFonts w:ascii="Times New Roman" w:hAnsi="Times New Roman"/>
          <w:sz w:val="24"/>
          <w:szCs w:val="24"/>
        </w:rPr>
        <w:t>Разполага с 4 стаи и 8 легла</w:t>
      </w:r>
      <w:r w:rsidRPr="009742C5">
        <w:rPr>
          <w:rStyle w:val="a5"/>
          <w:rFonts w:ascii="Times New Roman" w:hAnsi="Times New Roman"/>
          <w:sz w:val="24"/>
          <w:szCs w:val="24"/>
        </w:rPr>
        <w:t>.</w:t>
      </w:r>
    </w:p>
    <w:p w:rsidR="00776044" w:rsidRPr="009742C5" w:rsidRDefault="00776044" w:rsidP="00776044">
      <w:pPr>
        <w:spacing w:after="120" w:line="240" w:lineRule="auto"/>
        <w:jc w:val="center"/>
        <w:rPr>
          <w:rFonts w:ascii="Times New Roman" w:eastAsia="Times New Roman" w:hAnsi="Times New Roman"/>
          <w:snapToGrid w:val="0"/>
          <w:color w:val="000000"/>
          <w:w w:val="0"/>
          <w:sz w:val="24"/>
          <w:szCs w:val="24"/>
          <w:u w:color="000000"/>
          <w:bdr w:val="none" w:sz="0" w:space="0" w:color="000000"/>
          <w:shd w:val="clear" w:color="000000" w:fill="000000"/>
        </w:rPr>
      </w:pPr>
      <w:r w:rsidRPr="009742C5">
        <w:rPr>
          <w:rFonts w:ascii="Times New Roman" w:hAnsi="Times New Roman"/>
          <w:b/>
          <w:noProof/>
          <w:sz w:val="24"/>
          <w:szCs w:val="24"/>
          <w:lang w:eastAsia="bg-BG"/>
        </w:rPr>
        <w:drawing>
          <wp:inline distT="0" distB="0" distL="0" distR="0">
            <wp:extent cx="1931395" cy="1257300"/>
            <wp:effectExtent l="0" t="0" r="0" b="0"/>
            <wp:docPr id="54" name="Картина 17" descr="C:\Users\Tsanko\Desktop\DSC05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sanko\Desktop\DSC05294.JPG"/>
                    <pic:cNvPicPr>
                      <a:picLocks noChangeAspect="1" noChangeArrowheads="1"/>
                    </pic:cNvPicPr>
                  </pic:nvPicPr>
                  <pic:blipFill>
                    <a:blip r:embed="rId63" cstate="print"/>
                    <a:srcRect/>
                    <a:stretch>
                      <a:fillRect/>
                    </a:stretch>
                  </pic:blipFill>
                  <pic:spPr bwMode="auto">
                    <a:xfrm>
                      <a:off x="0" y="0"/>
                      <a:ext cx="1930755" cy="1256884"/>
                    </a:xfrm>
                    <a:prstGeom prst="rect">
                      <a:avLst/>
                    </a:prstGeom>
                    <a:noFill/>
                    <a:ln w="9525">
                      <a:noFill/>
                      <a:miter lim="800000"/>
                      <a:headEnd/>
                      <a:tailEnd/>
                    </a:ln>
                  </pic:spPr>
                </pic:pic>
              </a:graphicData>
            </a:graphic>
          </wp:inline>
        </w:drawing>
      </w:r>
    </w:p>
    <w:p w:rsidR="00776044" w:rsidRPr="009742C5" w:rsidRDefault="00776044" w:rsidP="00F50A3C">
      <w:pPr>
        <w:spacing w:before="120" w:after="120" w:line="240" w:lineRule="auto"/>
        <w:jc w:val="both"/>
        <w:rPr>
          <w:rFonts w:ascii="Times New Roman" w:hAnsi="Times New Roman"/>
          <w:b/>
          <w:sz w:val="24"/>
          <w:szCs w:val="24"/>
        </w:rPr>
      </w:pPr>
      <w:r w:rsidRPr="009742C5">
        <w:rPr>
          <w:rStyle w:val="a5"/>
          <w:rFonts w:ascii="Times New Roman" w:hAnsi="Times New Roman"/>
          <w:sz w:val="24"/>
          <w:szCs w:val="24"/>
        </w:rPr>
        <w:t xml:space="preserve">Лице за контакт: </w:t>
      </w:r>
      <w:r w:rsidRPr="009742C5">
        <w:rPr>
          <w:rStyle w:val="a5"/>
          <w:rFonts w:ascii="Times New Roman" w:hAnsi="Times New Roman"/>
          <w:b w:val="0"/>
          <w:sz w:val="24"/>
          <w:szCs w:val="24"/>
        </w:rPr>
        <w:t xml:space="preserve"> Георги Петров Георгиев</w:t>
      </w:r>
    </w:p>
    <w:p w:rsidR="00776044" w:rsidRPr="009742C5" w:rsidRDefault="00776044" w:rsidP="00F50A3C">
      <w:pPr>
        <w:spacing w:before="120" w:after="120" w:line="240" w:lineRule="auto"/>
        <w:jc w:val="both"/>
        <w:rPr>
          <w:rFonts w:ascii="Times New Roman" w:hAnsi="Times New Roman"/>
          <w:sz w:val="24"/>
          <w:szCs w:val="24"/>
        </w:rPr>
      </w:pPr>
      <w:r w:rsidRPr="009742C5">
        <w:rPr>
          <w:rStyle w:val="a5"/>
          <w:rFonts w:ascii="Times New Roman" w:hAnsi="Times New Roman"/>
          <w:sz w:val="24"/>
          <w:szCs w:val="24"/>
        </w:rPr>
        <w:t>Телефон:</w:t>
      </w:r>
      <w:r w:rsidRPr="009742C5">
        <w:rPr>
          <w:rFonts w:ascii="Times New Roman" w:hAnsi="Times New Roman"/>
          <w:sz w:val="24"/>
          <w:szCs w:val="24"/>
        </w:rPr>
        <w:t xml:space="preserve"> 0887 75 17 67</w:t>
      </w:r>
    </w:p>
    <w:p w:rsidR="00776044" w:rsidRPr="009742C5" w:rsidRDefault="00776044" w:rsidP="00776044">
      <w:pPr>
        <w:spacing w:after="120" w:line="240" w:lineRule="auto"/>
        <w:jc w:val="both"/>
        <w:rPr>
          <w:rStyle w:val="a5"/>
          <w:rFonts w:ascii="Times New Roman" w:hAnsi="Times New Roman"/>
          <w:bCs w:val="0"/>
          <w:sz w:val="24"/>
          <w:szCs w:val="24"/>
        </w:rPr>
      </w:pPr>
      <w:r w:rsidRPr="009742C5">
        <w:rPr>
          <w:rFonts w:ascii="Times New Roman" w:hAnsi="Times New Roman"/>
          <w:b/>
          <w:sz w:val="24"/>
          <w:szCs w:val="24"/>
          <w:u w:val="single"/>
        </w:rPr>
        <w:t>Къща за гости „Марта”</w:t>
      </w:r>
      <w:r w:rsidRPr="009742C5">
        <w:rPr>
          <w:rFonts w:ascii="Times New Roman" w:hAnsi="Times New Roman"/>
          <w:b/>
          <w:sz w:val="24"/>
          <w:szCs w:val="24"/>
        </w:rPr>
        <w:t xml:space="preserve"> с.Добревци -</w:t>
      </w:r>
      <w:r w:rsidRPr="00F50A3C">
        <w:rPr>
          <w:rFonts w:ascii="Times New Roman" w:hAnsi="Times New Roman"/>
          <w:b/>
          <w:sz w:val="24"/>
          <w:szCs w:val="24"/>
        </w:rPr>
        <w:t xml:space="preserve"> </w:t>
      </w:r>
      <w:r w:rsidRPr="009742C5">
        <w:rPr>
          <w:rFonts w:ascii="Times New Roman" w:hAnsi="Times New Roman"/>
          <w:sz w:val="24"/>
          <w:szCs w:val="24"/>
        </w:rPr>
        <w:t>Разполага с 4 стаи и 14 легла</w:t>
      </w:r>
      <w:r w:rsidRPr="009742C5">
        <w:rPr>
          <w:rStyle w:val="a5"/>
          <w:rFonts w:ascii="Times New Roman" w:hAnsi="Times New Roman"/>
          <w:sz w:val="24"/>
          <w:szCs w:val="24"/>
        </w:rPr>
        <w:t>.</w:t>
      </w:r>
    </w:p>
    <w:p w:rsidR="00776044" w:rsidRPr="009742C5" w:rsidRDefault="00776044" w:rsidP="00776044">
      <w:pPr>
        <w:spacing w:after="120" w:line="240" w:lineRule="auto"/>
        <w:jc w:val="center"/>
        <w:rPr>
          <w:rFonts w:ascii="Times New Roman" w:hAnsi="Times New Roman"/>
          <w:b/>
          <w:sz w:val="24"/>
          <w:szCs w:val="24"/>
        </w:rPr>
      </w:pPr>
      <w:r w:rsidRPr="009742C5">
        <w:rPr>
          <w:rFonts w:ascii="Times New Roman" w:hAnsi="Times New Roman"/>
          <w:noProof/>
          <w:sz w:val="24"/>
          <w:szCs w:val="24"/>
          <w:lang w:eastAsia="bg-BG"/>
        </w:rPr>
        <w:drawing>
          <wp:inline distT="0" distB="0" distL="0" distR="0">
            <wp:extent cx="1685677" cy="1264258"/>
            <wp:effectExtent l="0" t="0" r="0" b="0"/>
            <wp:docPr id="61" name="Картина 7" descr="https://img.vila.bg/g/2976/45492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vila.bg/g/2976/45492_t.jpg"/>
                    <pic:cNvPicPr>
                      <a:picLocks noChangeAspect="1" noChangeArrowheads="1"/>
                    </pic:cNvPicPr>
                  </pic:nvPicPr>
                  <pic:blipFill>
                    <a:blip r:embed="rId64" cstate="print"/>
                    <a:srcRect/>
                    <a:stretch>
                      <a:fillRect/>
                    </a:stretch>
                  </pic:blipFill>
                  <pic:spPr bwMode="auto">
                    <a:xfrm>
                      <a:off x="0" y="0"/>
                      <a:ext cx="1682751" cy="1262063"/>
                    </a:xfrm>
                    <a:prstGeom prst="rect">
                      <a:avLst/>
                    </a:prstGeom>
                    <a:noFill/>
                    <a:ln w="9525">
                      <a:noFill/>
                      <a:miter lim="800000"/>
                      <a:headEnd/>
                      <a:tailEnd/>
                    </a:ln>
                  </pic:spPr>
                </pic:pic>
              </a:graphicData>
            </a:graphic>
          </wp:inline>
        </w:drawing>
      </w:r>
    </w:p>
    <w:p w:rsidR="00776044" w:rsidRPr="009742C5" w:rsidRDefault="00776044" w:rsidP="00776044">
      <w:pPr>
        <w:spacing w:after="120" w:line="240" w:lineRule="auto"/>
        <w:jc w:val="both"/>
        <w:rPr>
          <w:rFonts w:ascii="Times New Roman" w:hAnsi="Times New Roman"/>
          <w:b/>
          <w:sz w:val="24"/>
          <w:szCs w:val="24"/>
        </w:rPr>
      </w:pPr>
      <w:r w:rsidRPr="009742C5">
        <w:rPr>
          <w:rStyle w:val="a5"/>
          <w:rFonts w:ascii="Times New Roman" w:hAnsi="Times New Roman"/>
          <w:sz w:val="24"/>
          <w:szCs w:val="24"/>
        </w:rPr>
        <w:t xml:space="preserve">Лице за контакт: </w:t>
      </w:r>
      <w:r w:rsidRPr="009742C5">
        <w:rPr>
          <w:rStyle w:val="a5"/>
          <w:rFonts w:ascii="Times New Roman" w:hAnsi="Times New Roman"/>
          <w:b w:val="0"/>
          <w:sz w:val="24"/>
          <w:szCs w:val="24"/>
        </w:rPr>
        <w:t>Красимир Миленов Цветков</w:t>
      </w:r>
    </w:p>
    <w:p w:rsidR="00776044" w:rsidRPr="009742C5" w:rsidRDefault="00776044" w:rsidP="00776044">
      <w:pPr>
        <w:spacing w:after="120" w:line="240" w:lineRule="auto"/>
        <w:jc w:val="both"/>
        <w:rPr>
          <w:rFonts w:ascii="Times New Roman" w:hAnsi="Times New Roman"/>
          <w:sz w:val="24"/>
          <w:szCs w:val="24"/>
        </w:rPr>
      </w:pPr>
      <w:r w:rsidRPr="009742C5">
        <w:rPr>
          <w:rStyle w:val="a5"/>
          <w:rFonts w:ascii="Times New Roman" w:hAnsi="Times New Roman"/>
          <w:sz w:val="24"/>
          <w:szCs w:val="24"/>
        </w:rPr>
        <w:t>Телефон:</w:t>
      </w:r>
      <w:r w:rsidRPr="009742C5">
        <w:rPr>
          <w:rFonts w:ascii="Times New Roman" w:hAnsi="Times New Roman"/>
          <w:sz w:val="24"/>
          <w:szCs w:val="24"/>
        </w:rPr>
        <w:t xml:space="preserve"> 0887786799</w:t>
      </w:r>
    </w:p>
    <w:p w:rsidR="00776044" w:rsidRPr="009742C5" w:rsidRDefault="00776044" w:rsidP="00776044">
      <w:pPr>
        <w:spacing w:after="120" w:line="240" w:lineRule="auto"/>
        <w:jc w:val="both"/>
        <w:rPr>
          <w:rStyle w:val="a5"/>
          <w:rFonts w:ascii="Times New Roman" w:hAnsi="Times New Roman"/>
          <w:sz w:val="24"/>
          <w:szCs w:val="24"/>
        </w:rPr>
      </w:pPr>
      <w:r w:rsidRPr="009742C5">
        <w:rPr>
          <w:rFonts w:ascii="Times New Roman" w:hAnsi="Times New Roman"/>
          <w:b/>
          <w:sz w:val="24"/>
          <w:szCs w:val="24"/>
          <w:u w:val="single"/>
        </w:rPr>
        <w:t>Къща за гости „Дрийм” с.Добревци</w:t>
      </w:r>
      <w:r w:rsidRPr="009742C5">
        <w:rPr>
          <w:rFonts w:ascii="Times New Roman" w:hAnsi="Times New Roman"/>
          <w:b/>
          <w:sz w:val="24"/>
          <w:szCs w:val="24"/>
        </w:rPr>
        <w:t xml:space="preserve"> - </w:t>
      </w:r>
      <w:r w:rsidRPr="009742C5">
        <w:rPr>
          <w:rFonts w:ascii="Times New Roman" w:hAnsi="Times New Roman"/>
          <w:sz w:val="24"/>
          <w:szCs w:val="24"/>
        </w:rPr>
        <w:t>Разполага с 7 стаии 14 легла</w:t>
      </w:r>
      <w:r w:rsidRPr="009742C5">
        <w:rPr>
          <w:rStyle w:val="a5"/>
          <w:rFonts w:ascii="Times New Roman" w:hAnsi="Times New Roman"/>
          <w:sz w:val="24"/>
          <w:szCs w:val="24"/>
        </w:rPr>
        <w:t>.</w:t>
      </w:r>
    </w:p>
    <w:p w:rsidR="00776044" w:rsidRPr="009742C5" w:rsidRDefault="00776044" w:rsidP="00776044">
      <w:pPr>
        <w:spacing w:after="120" w:line="240" w:lineRule="auto"/>
        <w:jc w:val="both"/>
        <w:rPr>
          <w:rFonts w:ascii="Times New Roman" w:hAnsi="Times New Roman"/>
          <w:b/>
          <w:sz w:val="24"/>
          <w:szCs w:val="24"/>
        </w:rPr>
      </w:pPr>
      <w:r w:rsidRPr="009742C5">
        <w:rPr>
          <w:rStyle w:val="a5"/>
          <w:rFonts w:ascii="Times New Roman" w:hAnsi="Times New Roman"/>
          <w:sz w:val="24"/>
          <w:szCs w:val="24"/>
        </w:rPr>
        <w:t xml:space="preserve">Лице за контакт: </w:t>
      </w:r>
      <w:r w:rsidRPr="009742C5">
        <w:rPr>
          <w:rStyle w:val="a5"/>
          <w:rFonts w:ascii="Times New Roman" w:hAnsi="Times New Roman"/>
          <w:b w:val="0"/>
          <w:sz w:val="24"/>
          <w:szCs w:val="24"/>
        </w:rPr>
        <w:t>Павлина Стефанова Терзийска</w:t>
      </w:r>
    </w:p>
    <w:p w:rsidR="00776044" w:rsidRPr="009742C5" w:rsidRDefault="00776044" w:rsidP="00776044">
      <w:pPr>
        <w:spacing w:after="120" w:line="240" w:lineRule="auto"/>
        <w:jc w:val="both"/>
        <w:rPr>
          <w:rFonts w:ascii="Times New Roman" w:hAnsi="Times New Roman"/>
          <w:sz w:val="24"/>
          <w:szCs w:val="24"/>
        </w:rPr>
      </w:pPr>
      <w:r w:rsidRPr="009742C5">
        <w:rPr>
          <w:rStyle w:val="a5"/>
          <w:rFonts w:ascii="Times New Roman" w:hAnsi="Times New Roman"/>
          <w:sz w:val="24"/>
          <w:szCs w:val="24"/>
        </w:rPr>
        <w:t>Телефон:</w:t>
      </w:r>
      <w:r w:rsidRPr="009742C5">
        <w:rPr>
          <w:rFonts w:ascii="Times New Roman" w:hAnsi="Times New Roman"/>
          <w:sz w:val="24"/>
          <w:szCs w:val="24"/>
        </w:rPr>
        <w:t xml:space="preserve"> 0887786799</w:t>
      </w:r>
    </w:p>
    <w:p w:rsidR="00776044" w:rsidRPr="009742C5" w:rsidRDefault="00776044" w:rsidP="00776044">
      <w:pPr>
        <w:spacing w:after="120" w:line="240" w:lineRule="auto"/>
        <w:jc w:val="center"/>
        <w:rPr>
          <w:rFonts w:ascii="Times New Roman" w:hAnsi="Times New Roman"/>
          <w:b/>
          <w:sz w:val="24"/>
          <w:szCs w:val="24"/>
        </w:rPr>
      </w:pPr>
      <w:r w:rsidRPr="009742C5">
        <w:rPr>
          <w:rFonts w:ascii="Times New Roman" w:hAnsi="Times New Roman"/>
          <w:b/>
          <w:noProof/>
          <w:sz w:val="24"/>
          <w:szCs w:val="24"/>
          <w:lang w:eastAsia="bg-BG"/>
        </w:rPr>
        <w:drawing>
          <wp:inline distT="0" distB="0" distL="0" distR="0">
            <wp:extent cx="2524125" cy="1637134"/>
            <wp:effectExtent l="19050" t="0" r="9525" b="0"/>
            <wp:docPr id="66" name="Картина 18" descr="C:\Users\Tsanko\Desktop\DSC05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sanko\Desktop\DSC05298.JPG"/>
                    <pic:cNvPicPr>
                      <a:picLocks noChangeAspect="1" noChangeArrowheads="1"/>
                    </pic:cNvPicPr>
                  </pic:nvPicPr>
                  <pic:blipFill>
                    <a:blip r:embed="rId65" cstate="print"/>
                    <a:srcRect/>
                    <a:stretch>
                      <a:fillRect/>
                    </a:stretch>
                  </pic:blipFill>
                  <pic:spPr bwMode="auto">
                    <a:xfrm>
                      <a:off x="0" y="0"/>
                      <a:ext cx="2523291" cy="1636593"/>
                    </a:xfrm>
                    <a:prstGeom prst="rect">
                      <a:avLst/>
                    </a:prstGeom>
                    <a:noFill/>
                    <a:ln w="9525">
                      <a:noFill/>
                      <a:miter lim="800000"/>
                      <a:headEnd/>
                      <a:tailEnd/>
                    </a:ln>
                  </pic:spPr>
                </pic:pic>
              </a:graphicData>
            </a:graphic>
          </wp:inline>
        </w:drawing>
      </w:r>
    </w:p>
    <w:p w:rsidR="00776044" w:rsidRPr="009742C5" w:rsidRDefault="00776044" w:rsidP="00776044">
      <w:pPr>
        <w:spacing w:after="120" w:line="240" w:lineRule="auto"/>
        <w:jc w:val="both"/>
        <w:rPr>
          <w:rFonts w:ascii="Times New Roman" w:hAnsi="Times New Roman"/>
          <w:sz w:val="24"/>
          <w:szCs w:val="24"/>
        </w:rPr>
      </w:pPr>
      <w:r w:rsidRPr="009742C5">
        <w:rPr>
          <w:rFonts w:ascii="Times New Roman" w:hAnsi="Times New Roman"/>
          <w:b/>
          <w:sz w:val="24"/>
          <w:szCs w:val="24"/>
          <w:u w:val="single"/>
        </w:rPr>
        <w:t xml:space="preserve">Къща за гости „Вила дел Соле” с.Добревци - </w:t>
      </w:r>
      <w:r w:rsidRPr="009742C5">
        <w:rPr>
          <w:rFonts w:ascii="Times New Roman" w:hAnsi="Times New Roman"/>
          <w:sz w:val="24"/>
          <w:szCs w:val="24"/>
        </w:rPr>
        <w:t>Има 5 стаи с капацитет 10 легла.</w:t>
      </w:r>
    </w:p>
    <w:p w:rsidR="00F50A3C" w:rsidRDefault="00776044" w:rsidP="00F50A3C">
      <w:pPr>
        <w:spacing w:before="40" w:after="40" w:line="240" w:lineRule="auto"/>
        <w:jc w:val="both"/>
        <w:rPr>
          <w:rFonts w:ascii="Times New Roman" w:hAnsi="Times New Roman"/>
          <w:sz w:val="24"/>
          <w:szCs w:val="24"/>
        </w:rPr>
      </w:pPr>
      <w:r w:rsidRPr="009742C5">
        <w:rPr>
          <w:rFonts w:ascii="Times New Roman" w:hAnsi="Times New Roman"/>
          <w:sz w:val="24"/>
          <w:szCs w:val="24"/>
        </w:rPr>
        <w:t xml:space="preserve">Къщата за гости е разположена в края на селото. В близост до нея е и язовир”Реджовица”. </w:t>
      </w:r>
    </w:p>
    <w:p w:rsidR="00776044" w:rsidRPr="009742C5" w:rsidRDefault="00776044" w:rsidP="00F50A3C">
      <w:pPr>
        <w:spacing w:before="40" w:after="40" w:line="240" w:lineRule="auto"/>
        <w:jc w:val="both"/>
        <w:rPr>
          <w:rFonts w:ascii="Times New Roman" w:hAnsi="Times New Roman"/>
          <w:b/>
          <w:sz w:val="24"/>
          <w:szCs w:val="24"/>
        </w:rPr>
      </w:pPr>
      <w:r w:rsidRPr="009742C5">
        <w:rPr>
          <w:rStyle w:val="a5"/>
          <w:rFonts w:ascii="Times New Roman" w:hAnsi="Times New Roman"/>
          <w:sz w:val="24"/>
          <w:szCs w:val="24"/>
        </w:rPr>
        <w:t xml:space="preserve">Лице за контакт: </w:t>
      </w:r>
      <w:r w:rsidRPr="009742C5">
        <w:rPr>
          <w:rStyle w:val="a5"/>
          <w:rFonts w:ascii="Times New Roman" w:hAnsi="Times New Roman"/>
          <w:b w:val="0"/>
          <w:sz w:val="24"/>
          <w:szCs w:val="24"/>
        </w:rPr>
        <w:t>Росица Русинова Недялкова</w:t>
      </w:r>
    </w:p>
    <w:p w:rsidR="00776044" w:rsidRPr="009742C5" w:rsidRDefault="00776044" w:rsidP="00F50A3C">
      <w:pPr>
        <w:spacing w:before="40" w:after="40" w:line="240" w:lineRule="auto"/>
        <w:jc w:val="both"/>
        <w:rPr>
          <w:rFonts w:ascii="Times New Roman" w:hAnsi="Times New Roman"/>
          <w:sz w:val="24"/>
          <w:szCs w:val="24"/>
        </w:rPr>
      </w:pPr>
      <w:r w:rsidRPr="009742C5">
        <w:rPr>
          <w:rStyle w:val="a5"/>
          <w:rFonts w:ascii="Times New Roman" w:hAnsi="Times New Roman"/>
          <w:sz w:val="24"/>
          <w:szCs w:val="24"/>
        </w:rPr>
        <w:t>Телефон:</w:t>
      </w:r>
      <w:r w:rsidRPr="009742C5">
        <w:rPr>
          <w:rFonts w:ascii="Times New Roman" w:hAnsi="Times New Roman"/>
          <w:sz w:val="24"/>
          <w:szCs w:val="24"/>
        </w:rPr>
        <w:t xml:space="preserve"> 0878533933</w:t>
      </w:r>
    </w:p>
    <w:p w:rsidR="00776044" w:rsidRPr="009742C5" w:rsidRDefault="00776044" w:rsidP="00776044">
      <w:pPr>
        <w:spacing w:after="120" w:line="240" w:lineRule="auto"/>
        <w:jc w:val="both"/>
        <w:rPr>
          <w:rFonts w:ascii="Times New Roman" w:hAnsi="Times New Roman"/>
          <w:b/>
          <w:sz w:val="24"/>
          <w:szCs w:val="24"/>
        </w:rPr>
      </w:pPr>
    </w:p>
    <w:p w:rsidR="00F50A3C" w:rsidRPr="009742C5" w:rsidRDefault="00776044" w:rsidP="00F50A3C">
      <w:pPr>
        <w:spacing w:after="0" w:line="240" w:lineRule="auto"/>
        <w:jc w:val="both"/>
        <w:rPr>
          <w:rStyle w:val="a5"/>
          <w:rFonts w:ascii="Times New Roman" w:hAnsi="Times New Roman"/>
          <w:sz w:val="24"/>
          <w:szCs w:val="24"/>
        </w:rPr>
      </w:pPr>
      <w:r w:rsidRPr="009742C5">
        <w:rPr>
          <w:rFonts w:ascii="Times New Roman" w:hAnsi="Times New Roman"/>
          <w:b/>
          <w:sz w:val="24"/>
          <w:szCs w:val="24"/>
          <w:u w:val="single"/>
        </w:rPr>
        <w:t>Пансион с.Добревци и къща за гости „Карамел” с.Добревци</w:t>
      </w:r>
      <w:r w:rsidRPr="009742C5">
        <w:rPr>
          <w:rFonts w:ascii="Times New Roman" w:hAnsi="Times New Roman"/>
          <w:b/>
          <w:sz w:val="24"/>
          <w:szCs w:val="24"/>
        </w:rPr>
        <w:t xml:space="preserve"> - </w:t>
      </w:r>
      <w:r w:rsidRPr="009742C5">
        <w:rPr>
          <w:rFonts w:ascii="Times New Roman" w:hAnsi="Times New Roman"/>
          <w:sz w:val="24"/>
          <w:szCs w:val="24"/>
        </w:rPr>
        <w:t>пансионът разполага с 19 стаи с капацитет 40 легла, а къщата за гости 19 стаи с 38 легла.</w:t>
      </w:r>
      <w:r w:rsidR="00F50A3C">
        <w:rPr>
          <w:rFonts w:ascii="Times New Roman" w:hAnsi="Times New Roman"/>
          <w:sz w:val="24"/>
          <w:szCs w:val="24"/>
        </w:rPr>
        <w:t xml:space="preserve"> Намира </w:t>
      </w:r>
      <w:r w:rsidR="00F50A3C" w:rsidRPr="009742C5">
        <w:rPr>
          <w:rFonts w:ascii="Times New Roman" w:hAnsi="Times New Roman"/>
          <w:sz w:val="24"/>
          <w:szCs w:val="24"/>
        </w:rPr>
        <w:t>се близо до центъра на селото.</w:t>
      </w:r>
      <w:r w:rsidR="00F50A3C" w:rsidRPr="009742C5">
        <w:rPr>
          <w:rStyle w:val="a5"/>
          <w:rFonts w:ascii="Times New Roman" w:hAnsi="Times New Roman"/>
          <w:sz w:val="24"/>
          <w:szCs w:val="24"/>
        </w:rPr>
        <w:t xml:space="preserve"> </w:t>
      </w:r>
    </w:p>
    <w:p w:rsidR="00776044" w:rsidRPr="009742C5" w:rsidRDefault="00776044" w:rsidP="00776044">
      <w:pPr>
        <w:spacing w:after="120" w:line="240" w:lineRule="auto"/>
        <w:jc w:val="center"/>
        <w:rPr>
          <w:rFonts w:ascii="Times New Roman" w:hAnsi="Times New Roman"/>
          <w:b/>
          <w:sz w:val="24"/>
          <w:szCs w:val="24"/>
        </w:rPr>
      </w:pPr>
      <w:r w:rsidRPr="009742C5">
        <w:rPr>
          <w:rFonts w:ascii="Times New Roman" w:hAnsi="Times New Roman"/>
          <w:b/>
          <w:noProof/>
          <w:sz w:val="24"/>
          <w:szCs w:val="24"/>
          <w:lang w:eastAsia="bg-BG"/>
        </w:rPr>
        <w:drawing>
          <wp:inline distT="0" distB="0" distL="0" distR="0">
            <wp:extent cx="1660711" cy="1447800"/>
            <wp:effectExtent l="0" t="0" r="0" b="0"/>
            <wp:docPr id="81" name="Картина 19" descr="C:\Users\Tsanko\Desktop\DSC05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sanko\Desktop\DSC05296.JPG"/>
                    <pic:cNvPicPr>
                      <a:picLocks noChangeAspect="1" noChangeArrowheads="1"/>
                    </pic:cNvPicPr>
                  </pic:nvPicPr>
                  <pic:blipFill>
                    <a:blip r:embed="rId66" cstate="print"/>
                    <a:srcRect/>
                    <a:stretch>
                      <a:fillRect/>
                    </a:stretch>
                  </pic:blipFill>
                  <pic:spPr bwMode="auto">
                    <a:xfrm>
                      <a:off x="0" y="0"/>
                      <a:ext cx="1660162" cy="1447322"/>
                    </a:xfrm>
                    <a:prstGeom prst="rect">
                      <a:avLst/>
                    </a:prstGeom>
                    <a:noFill/>
                    <a:ln w="9525">
                      <a:noFill/>
                      <a:miter lim="800000"/>
                      <a:headEnd/>
                      <a:tailEnd/>
                    </a:ln>
                  </pic:spPr>
                </pic:pic>
              </a:graphicData>
            </a:graphic>
          </wp:inline>
        </w:drawing>
      </w:r>
    </w:p>
    <w:p w:rsidR="00776044" w:rsidRPr="009742C5" w:rsidRDefault="00776044" w:rsidP="00F50A3C">
      <w:pPr>
        <w:spacing w:before="40" w:after="40" w:line="240" w:lineRule="auto"/>
        <w:jc w:val="both"/>
        <w:rPr>
          <w:rFonts w:ascii="Times New Roman" w:hAnsi="Times New Roman"/>
          <w:b/>
          <w:sz w:val="24"/>
          <w:szCs w:val="24"/>
        </w:rPr>
      </w:pPr>
      <w:r w:rsidRPr="009742C5">
        <w:rPr>
          <w:rStyle w:val="a5"/>
          <w:rFonts w:ascii="Times New Roman" w:hAnsi="Times New Roman"/>
          <w:sz w:val="24"/>
          <w:szCs w:val="24"/>
        </w:rPr>
        <w:t xml:space="preserve">Лице за контакт: </w:t>
      </w:r>
      <w:r w:rsidRPr="009742C5">
        <w:rPr>
          <w:rStyle w:val="a5"/>
          <w:rFonts w:ascii="Times New Roman" w:hAnsi="Times New Roman"/>
          <w:b w:val="0"/>
          <w:sz w:val="24"/>
          <w:szCs w:val="24"/>
        </w:rPr>
        <w:t>Станислава Емилова Главинова</w:t>
      </w:r>
    </w:p>
    <w:p w:rsidR="00776044" w:rsidRPr="009742C5" w:rsidRDefault="00776044" w:rsidP="00F50A3C">
      <w:pPr>
        <w:spacing w:before="40" w:after="40" w:line="240" w:lineRule="auto"/>
        <w:jc w:val="both"/>
        <w:rPr>
          <w:rFonts w:ascii="Times New Roman" w:hAnsi="Times New Roman"/>
          <w:sz w:val="24"/>
          <w:szCs w:val="24"/>
        </w:rPr>
      </w:pPr>
      <w:r w:rsidRPr="009742C5">
        <w:rPr>
          <w:rStyle w:val="a5"/>
          <w:rFonts w:ascii="Times New Roman" w:hAnsi="Times New Roman"/>
          <w:sz w:val="24"/>
          <w:szCs w:val="24"/>
        </w:rPr>
        <w:t>Телефон:</w:t>
      </w:r>
      <w:r w:rsidRPr="009742C5">
        <w:rPr>
          <w:rFonts w:ascii="Times New Roman" w:hAnsi="Times New Roman"/>
          <w:sz w:val="24"/>
          <w:szCs w:val="24"/>
        </w:rPr>
        <w:t xml:space="preserve"> 0888946379</w:t>
      </w:r>
    </w:p>
    <w:p w:rsidR="00776044" w:rsidRPr="009742C5" w:rsidRDefault="00776044" w:rsidP="00776044">
      <w:pPr>
        <w:spacing w:after="120" w:line="240" w:lineRule="auto"/>
        <w:jc w:val="both"/>
        <w:rPr>
          <w:rFonts w:ascii="Times New Roman" w:hAnsi="Times New Roman"/>
          <w:b/>
          <w:sz w:val="24"/>
          <w:szCs w:val="24"/>
        </w:rPr>
      </w:pPr>
    </w:p>
    <w:p w:rsidR="00776044" w:rsidRPr="009742C5" w:rsidRDefault="00776044" w:rsidP="00776044">
      <w:pPr>
        <w:spacing w:after="120" w:line="240" w:lineRule="auto"/>
        <w:jc w:val="both"/>
        <w:rPr>
          <w:rFonts w:ascii="Times New Roman" w:hAnsi="Times New Roman"/>
          <w:sz w:val="24"/>
          <w:szCs w:val="24"/>
        </w:rPr>
      </w:pPr>
      <w:r w:rsidRPr="009742C5">
        <w:rPr>
          <w:rFonts w:ascii="Times New Roman" w:hAnsi="Times New Roman"/>
          <w:b/>
          <w:sz w:val="24"/>
          <w:szCs w:val="24"/>
          <w:u w:val="single"/>
        </w:rPr>
        <w:t>Къща за гости „Дъбравата”м.”Нишовци” с.Дъбравата</w:t>
      </w:r>
      <w:r w:rsidRPr="009742C5">
        <w:rPr>
          <w:rFonts w:ascii="Times New Roman" w:hAnsi="Times New Roman"/>
          <w:b/>
          <w:sz w:val="24"/>
          <w:szCs w:val="24"/>
        </w:rPr>
        <w:t xml:space="preserve"> - </w:t>
      </w:r>
      <w:r w:rsidRPr="009742C5">
        <w:rPr>
          <w:rFonts w:ascii="Times New Roman" w:hAnsi="Times New Roman"/>
          <w:sz w:val="24"/>
          <w:szCs w:val="24"/>
        </w:rPr>
        <w:t>Разполага с 4 стаи  и с 16 легла.</w:t>
      </w:r>
    </w:p>
    <w:p w:rsidR="00776044" w:rsidRPr="009742C5" w:rsidRDefault="00776044" w:rsidP="00776044">
      <w:pPr>
        <w:spacing w:after="120" w:line="240" w:lineRule="auto"/>
        <w:jc w:val="both"/>
        <w:rPr>
          <w:rFonts w:ascii="Times New Roman" w:hAnsi="Times New Roman"/>
          <w:b/>
          <w:sz w:val="24"/>
          <w:szCs w:val="24"/>
        </w:rPr>
      </w:pPr>
      <w:r w:rsidRPr="009742C5">
        <w:rPr>
          <w:rFonts w:ascii="Times New Roman" w:hAnsi="Times New Roman"/>
          <w:b/>
          <w:sz w:val="24"/>
          <w:szCs w:val="24"/>
        </w:rPr>
        <w:t xml:space="preserve">                                                      </w:t>
      </w:r>
      <w:r w:rsidRPr="009742C5">
        <w:rPr>
          <w:rFonts w:ascii="Times New Roman" w:hAnsi="Times New Roman"/>
          <w:noProof/>
          <w:sz w:val="24"/>
          <w:szCs w:val="24"/>
          <w:lang w:eastAsia="bg-BG"/>
        </w:rPr>
        <w:drawing>
          <wp:inline distT="0" distB="0" distL="0" distR="0">
            <wp:extent cx="1905000" cy="1428750"/>
            <wp:effectExtent l="19050" t="0" r="0" b="0"/>
            <wp:docPr id="82" name="Картина 13" descr="https://img.vila.bg/g/2739/40205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vila.bg/g/2739/40205_t.jpg"/>
                    <pic:cNvPicPr>
                      <a:picLocks noChangeAspect="1" noChangeArrowheads="1"/>
                    </pic:cNvPicPr>
                  </pic:nvPicPr>
                  <pic:blipFill>
                    <a:blip r:embed="rId67"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776044" w:rsidRPr="009742C5" w:rsidRDefault="00776044" w:rsidP="00F50A3C">
      <w:pPr>
        <w:spacing w:before="40" w:after="40" w:line="240" w:lineRule="auto"/>
        <w:jc w:val="both"/>
        <w:rPr>
          <w:rFonts w:ascii="Times New Roman" w:hAnsi="Times New Roman"/>
          <w:b/>
          <w:sz w:val="24"/>
          <w:szCs w:val="24"/>
        </w:rPr>
      </w:pPr>
      <w:r w:rsidRPr="009742C5">
        <w:rPr>
          <w:rStyle w:val="a5"/>
          <w:rFonts w:ascii="Times New Roman" w:hAnsi="Times New Roman"/>
          <w:sz w:val="24"/>
          <w:szCs w:val="24"/>
        </w:rPr>
        <w:t xml:space="preserve">Лице за контакт: </w:t>
      </w:r>
      <w:r w:rsidRPr="009742C5">
        <w:rPr>
          <w:rStyle w:val="a5"/>
          <w:rFonts w:ascii="Times New Roman" w:hAnsi="Times New Roman"/>
          <w:b w:val="0"/>
          <w:sz w:val="24"/>
          <w:szCs w:val="24"/>
        </w:rPr>
        <w:t>Генадий Сергеев Петков</w:t>
      </w:r>
    </w:p>
    <w:p w:rsidR="00776044" w:rsidRPr="009742C5" w:rsidRDefault="00776044" w:rsidP="00F50A3C">
      <w:pPr>
        <w:spacing w:before="40" w:after="40" w:line="240" w:lineRule="auto"/>
        <w:jc w:val="both"/>
        <w:rPr>
          <w:rFonts w:ascii="Times New Roman" w:hAnsi="Times New Roman"/>
          <w:sz w:val="24"/>
          <w:szCs w:val="24"/>
        </w:rPr>
      </w:pPr>
      <w:r w:rsidRPr="009742C5">
        <w:rPr>
          <w:rStyle w:val="a5"/>
          <w:rFonts w:ascii="Times New Roman" w:hAnsi="Times New Roman"/>
          <w:sz w:val="24"/>
          <w:szCs w:val="24"/>
        </w:rPr>
        <w:t>Телефон:</w:t>
      </w:r>
      <w:r w:rsidRPr="009742C5">
        <w:rPr>
          <w:rFonts w:ascii="Times New Roman" w:hAnsi="Times New Roman"/>
          <w:sz w:val="24"/>
          <w:szCs w:val="24"/>
        </w:rPr>
        <w:t xml:space="preserve"> 0888781169</w:t>
      </w:r>
    </w:p>
    <w:p w:rsidR="00776044" w:rsidRPr="009742C5" w:rsidRDefault="00776044" w:rsidP="00776044">
      <w:pPr>
        <w:spacing w:after="120" w:line="240" w:lineRule="auto"/>
        <w:rPr>
          <w:rFonts w:ascii="Times New Roman" w:hAnsi="Times New Roman"/>
          <w:sz w:val="24"/>
          <w:szCs w:val="24"/>
        </w:rPr>
      </w:pPr>
      <w:r w:rsidRPr="009742C5">
        <w:rPr>
          <w:rFonts w:ascii="Times New Roman" w:hAnsi="Times New Roman"/>
          <w:b/>
          <w:sz w:val="24"/>
          <w:szCs w:val="24"/>
          <w:u w:val="single"/>
        </w:rPr>
        <w:t>Еко-селище –„Звездоброеца” м. Драгоица</w:t>
      </w:r>
    </w:p>
    <w:p w:rsidR="00776044" w:rsidRPr="009742C5" w:rsidRDefault="00776044" w:rsidP="00776044">
      <w:pPr>
        <w:spacing w:after="120" w:line="240" w:lineRule="auto"/>
        <w:rPr>
          <w:rFonts w:ascii="Times New Roman" w:hAnsi="Times New Roman"/>
          <w:sz w:val="24"/>
          <w:szCs w:val="24"/>
        </w:rPr>
      </w:pPr>
      <w:r w:rsidRPr="009742C5">
        <w:rPr>
          <w:rFonts w:ascii="Times New Roman" w:hAnsi="Times New Roman"/>
          <w:sz w:val="24"/>
          <w:szCs w:val="24"/>
        </w:rPr>
        <w:t xml:space="preserve">На билото на планината по пътя за ретранслаторната станция вдясно е изградено еко-селище, което  предлага условия за отдих, които са близки до природата. Изградените помещения са кирпичени и предлагат нетрадиционни условия за отдих и почивка. </w:t>
      </w:r>
    </w:p>
    <w:p w:rsidR="007F03E1" w:rsidRPr="007F03E1" w:rsidRDefault="007F03E1" w:rsidP="00776044">
      <w:pPr>
        <w:spacing w:after="120" w:line="240" w:lineRule="auto"/>
        <w:rPr>
          <w:rFonts w:ascii="Times New Roman" w:hAnsi="Times New Roman"/>
          <w:b/>
          <w:color w:val="0070C0"/>
          <w:sz w:val="12"/>
          <w:szCs w:val="12"/>
        </w:rPr>
      </w:pPr>
    </w:p>
    <w:p w:rsidR="00776044" w:rsidRPr="009742C5" w:rsidRDefault="00776044" w:rsidP="00776044">
      <w:pPr>
        <w:spacing w:after="120" w:line="240" w:lineRule="auto"/>
        <w:rPr>
          <w:rFonts w:ascii="Times New Roman" w:hAnsi="Times New Roman"/>
          <w:b/>
          <w:color w:val="0070C0"/>
          <w:sz w:val="24"/>
          <w:szCs w:val="24"/>
        </w:rPr>
      </w:pPr>
      <w:r w:rsidRPr="009742C5">
        <w:rPr>
          <w:rFonts w:ascii="Times New Roman" w:hAnsi="Times New Roman"/>
          <w:b/>
          <w:color w:val="0070C0"/>
          <w:sz w:val="24"/>
          <w:szCs w:val="24"/>
        </w:rPr>
        <w:t>Хотели</w:t>
      </w:r>
    </w:p>
    <w:p w:rsidR="00776044" w:rsidRPr="009742C5" w:rsidRDefault="00776044" w:rsidP="00F50A3C">
      <w:pPr>
        <w:jc w:val="both"/>
        <w:rPr>
          <w:rFonts w:ascii="Times New Roman" w:hAnsi="Times New Roman"/>
          <w:sz w:val="24"/>
          <w:szCs w:val="24"/>
        </w:rPr>
      </w:pPr>
      <w:r w:rsidRPr="009742C5">
        <w:rPr>
          <w:rFonts w:ascii="Times New Roman" w:hAnsi="Times New Roman"/>
          <w:sz w:val="24"/>
          <w:szCs w:val="24"/>
        </w:rPr>
        <w:t>На територията на община Ябланица към момента няма действащи хотели. Тези услуги се предлагат в съседните общини Луковит, Тетевен, Правец и курортно селище Рибарица.</w:t>
      </w:r>
    </w:p>
    <w:p w:rsidR="00776044" w:rsidRPr="009742C5" w:rsidRDefault="00776044" w:rsidP="00776044">
      <w:pPr>
        <w:pStyle w:val="4"/>
        <w:rPr>
          <w:rFonts w:ascii="Times New Roman" w:hAnsi="Times New Roman"/>
          <w:color w:val="0070C0"/>
          <w:sz w:val="24"/>
          <w:szCs w:val="24"/>
        </w:rPr>
      </w:pPr>
      <w:r w:rsidRPr="009742C5">
        <w:rPr>
          <w:rFonts w:ascii="Times New Roman" w:hAnsi="Times New Roman"/>
          <w:color w:val="0070C0"/>
          <w:sz w:val="24"/>
          <w:szCs w:val="24"/>
        </w:rPr>
        <w:t>Ресторанти и заведения за хранене и развлечения</w:t>
      </w:r>
    </w:p>
    <w:p w:rsidR="00776044" w:rsidRPr="009742C5" w:rsidRDefault="00776044" w:rsidP="00776044">
      <w:pPr>
        <w:spacing w:after="120" w:line="240" w:lineRule="auto"/>
        <w:rPr>
          <w:rFonts w:ascii="Times New Roman" w:hAnsi="Times New Roman"/>
          <w:b/>
          <w:sz w:val="24"/>
          <w:szCs w:val="24"/>
        </w:rPr>
      </w:pPr>
      <w:r w:rsidRPr="009742C5">
        <w:rPr>
          <w:rFonts w:ascii="Times New Roman" w:hAnsi="Times New Roman"/>
          <w:sz w:val="24"/>
          <w:szCs w:val="24"/>
        </w:rPr>
        <w:t>Община Ябланица разполага с добре изградена мрежа на ресторанти и заведения за хранене и развлечения, с категоризацията една и две звезди.</w:t>
      </w:r>
    </w:p>
    <w:p w:rsidR="00776044" w:rsidRPr="009742C5" w:rsidRDefault="00776044" w:rsidP="00776044">
      <w:pPr>
        <w:spacing w:after="120" w:line="240" w:lineRule="auto"/>
        <w:rPr>
          <w:rFonts w:ascii="Times New Roman" w:hAnsi="Times New Roman"/>
          <w:sz w:val="24"/>
          <w:szCs w:val="24"/>
        </w:rPr>
      </w:pPr>
      <w:r w:rsidRPr="009742C5">
        <w:rPr>
          <w:rFonts w:ascii="Times New Roman" w:hAnsi="Times New Roman"/>
          <w:b/>
          <w:sz w:val="24"/>
          <w:szCs w:val="24"/>
        </w:rPr>
        <w:t>гр. Ябланица</w:t>
      </w:r>
      <w:r w:rsidR="007F03E1">
        <w:rPr>
          <w:rFonts w:ascii="Times New Roman" w:hAnsi="Times New Roman"/>
          <w:sz w:val="24"/>
          <w:szCs w:val="24"/>
        </w:rPr>
        <w:t xml:space="preserve">: </w:t>
      </w:r>
      <w:r w:rsidRPr="009742C5">
        <w:rPr>
          <w:rFonts w:ascii="Times New Roman" w:hAnsi="Times New Roman"/>
          <w:sz w:val="24"/>
          <w:szCs w:val="24"/>
        </w:rPr>
        <w:t>ресторант „Роден край”, Снек-бар „Модул”, гостилница „Орбита”, Ресторант „Коритна”, Закусвалня „Дани”, Павилион „Памела”, м.Кръст, кафе-аперитив”НиМ”, Бар-казино „Кестен”;</w:t>
      </w:r>
    </w:p>
    <w:p w:rsidR="00776044" w:rsidRPr="009742C5" w:rsidRDefault="00776044" w:rsidP="00776044">
      <w:pPr>
        <w:spacing w:after="120" w:line="240" w:lineRule="auto"/>
        <w:rPr>
          <w:rFonts w:ascii="Times New Roman" w:hAnsi="Times New Roman"/>
          <w:sz w:val="24"/>
          <w:szCs w:val="24"/>
        </w:rPr>
      </w:pPr>
      <w:r w:rsidRPr="009742C5">
        <w:rPr>
          <w:rFonts w:ascii="Times New Roman" w:hAnsi="Times New Roman"/>
          <w:b/>
          <w:sz w:val="24"/>
          <w:szCs w:val="24"/>
        </w:rPr>
        <w:t>с. Златна Панега</w:t>
      </w:r>
      <w:r w:rsidRPr="009742C5">
        <w:rPr>
          <w:rFonts w:ascii="Times New Roman" w:hAnsi="Times New Roman"/>
          <w:sz w:val="24"/>
          <w:szCs w:val="24"/>
        </w:rPr>
        <w:t>: снек – бар „Козирката”,</w:t>
      </w:r>
      <w:r w:rsidR="007F03E1">
        <w:rPr>
          <w:rFonts w:ascii="Times New Roman" w:hAnsi="Times New Roman"/>
          <w:sz w:val="24"/>
          <w:szCs w:val="24"/>
        </w:rPr>
        <w:t xml:space="preserve"> </w:t>
      </w:r>
      <w:r w:rsidRPr="009742C5">
        <w:rPr>
          <w:rFonts w:ascii="Times New Roman" w:hAnsi="Times New Roman"/>
          <w:sz w:val="24"/>
          <w:szCs w:val="24"/>
        </w:rPr>
        <w:t>Класически ресторант „Спектрум”,</w:t>
      </w:r>
      <w:r w:rsidR="007F03E1">
        <w:rPr>
          <w:rFonts w:ascii="Times New Roman" w:hAnsi="Times New Roman"/>
          <w:sz w:val="24"/>
          <w:szCs w:val="24"/>
        </w:rPr>
        <w:t xml:space="preserve"> </w:t>
      </w:r>
      <w:r w:rsidRPr="009742C5">
        <w:rPr>
          <w:rFonts w:ascii="Times New Roman" w:hAnsi="Times New Roman"/>
          <w:sz w:val="24"/>
          <w:szCs w:val="24"/>
        </w:rPr>
        <w:t xml:space="preserve">Класически ресторант „Добревски” ; </w:t>
      </w:r>
    </w:p>
    <w:p w:rsidR="00776044" w:rsidRPr="009742C5" w:rsidRDefault="00776044" w:rsidP="00776044">
      <w:pPr>
        <w:spacing w:after="120" w:line="240" w:lineRule="auto"/>
        <w:rPr>
          <w:rFonts w:ascii="Times New Roman" w:hAnsi="Times New Roman"/>
          <w:sz w:val="24"/>
          <w:szCs w:val="24"/>
        </w:rPr>
      </w:pPr>
      <w:r w:rsidRPr="009742C5">
        <w:rPr>
          <w:rFonts w:ascii="Times New Roman" w:hAnsi="Times New Roman"/>
          <w:b/>
          <w:sz w:val="24"/>
          <w:szCs w:val="24"/>
        </w:rPr>
        <w:t>с. Брестница</w:t>
      </w:r>
      <w:r w:rsidRPr="009742C5">
        <w:rPr>
          <w:rFonts w:ascii="Times New Roman" w:hAnsi="Times New Roman"/>
          <w:sz w:val="24"/>
          <w:szCs w:val="24"/>
        </w:rPr>
        <w:t>: Павилион „Трите бора”, закусвалня „Лас Вегас”,</w:t>
      </w:r>
      <w:r w:rsidR="007F03E1">
        <w:rPr>
          <w:rFonts w:ascii="Times New Roman" w:hAnsi="Times New Roman"/>
          <w:sz w:val="24"/>
          <w:szCs w:val="24"/>
        </w:rPr>
        <w:t xml:space="preserve"> закусвалня „При бачо Кольо”, </w:t>
      </w:r>
      <w:r w:rsidRPr="009742C5">
        <w:rPr>
          <w:rFonts w:ascii="Times New Roman" w:hAnsi="Times New Roman"/>
          <w:sz w:val="24"/>
          <w:szCs w:val="24"/>
        </w:rPr>
        <w:t>Павилион</w:t>
      </w:r>
      <w:r w:rsidR="007F03E1">
        <w:rPr>
          <w:rFonts w:ascii="Times New Roman" w:hAnsi="Times New Roman"/>
          <w:sz w:val="24"/>
          <w:szCs w:val="24"/>
        </w:rPr>
        <w:t xml:space="preserve"> </w:t>
      </w:r>
      <w:r w:rsidRPr="009742C5">
        <w:rPr>
          <w:rFonts w:ascii="Times New Roman" w:hAnsi="Times New Roman"/>
          <w:sz w:val="24"/>
          <w:szCs w:val="24"/>
        </w:rPr>
        <w:t>-</w:t>
      </w:r>
      <w:r w:rsidR="007F03E1">
        <w:rPr>
          <w:rFonts w:ascii="Times New Roman" w:hAnsi="Times New Roman"/>
          <w:sz w:val="24"/>
          <w:szCs w:val="24"/>
        </w:rPr>
        <w:t xml:space="preserve"> </w:t>
      </w:r>
      <w:r w:rsidRPr="009742C5">
        <w:rPr>
          <w:rFonts w:ascii="Times New Roman" w:hAnsi="Times New Roman"/>
          <w:sz w:val="24"/>
          <w:szCs w:val="24"/>
        </w:rPr>
        <w:t>м.”Боаза,</w:t>
      </w:r>
      <w:r w:rsidR="007F03E1">
        <w:rPr>
          <w:rFonts w:ascii="Times New Roman" w:hAnsi="Times New Roman"/>
          <w:sz w:val="24"/>
          <w:szCs w:val="24"/>
        </w:rPr>
        <w:t xml:space="preserve"> </w:t>
      </w:r>
      <w:r w:rsidRPr="009742C5">
        <w:rPr>
          <w:rFonts w:ascii="Times New Roman" w:hAnsi="Times New Roman"/>
          <w:sz w:val="24"/>
          <w:szCs w:val="24"/>
        </w:rPr>
        <w:t>Кафе аперитив</w:t>
      </w:r>
      <w:r w:rsidR="007F03E1">
        <w:rPr>
          <w:rFonts w:ascii="Times New Roman" w:hAnsi="Times New Roman"/>
          <w:sz w:val="24"/>
          <w:szCs w:val="24"/>
        </w:rPr>
        <w:t xml:space="preserve"> </w:t>
      </w:r>
      <w:r w:rsidRPr="009742C5">
        <w:rPr>
          <w:rFonts w:ascii="Times New Roman" w:hAnsi="Times New Roman"/>
          <w:sz w:val="24"/>
          <w:szCs w:val="24"/>
        </w:rPr>
        <w:t xml:space="preserve">”Паула-Албена Василева”; </w:t>
      </w:r>
    </w:p>
    <w:p w:rsidR="00776044" w:rsidRPr="009742C5" w:rsidRDefault="00776044" w:rsidP="00776044">
      <w:pPr>
        <w:spacing w:after="120" w:line="240" w:lineRule="auto"/>
        <w:rPr>
          <w:rFonts w:ascii="Times New Roman" w:hAnsi="Times New Roman"/>
          <w:sz w:val="24"/>
          <w:szCs w:val="24"/>
        </w:rPr>
      </w:pPr>
      <w:r w:rsidRPr="009742C5">
        <w:rPr>
          <w:rFonts w:ascii="Times New Roman" w:hAnsi="Times New Roman"/>
          <w:b/>
          <w:sz w:val="24"/>
          <w:szCs w:val="24"/>
        </w:rPr>
        <w:t xml:space="preserve">с.Малък Извор: </w:t>
      </w:r>
      <w:r w:rsidRPr="009742C5">
        <w:rPr>
          <w:rFonts w:ascii="Times New Roman" w:hAnsi="Times New Roman"/>
          <w:sz w:val="24"/>
          <w:szCs w:val="24"/>
        </w:rPr>
        <w:t>кафе-аперитив</w:t>
      </w:r>
      <w:r w:rsidR="007F03E1">
        <w:rPr>
          <w:rFonts w:ascii="Times New Roman" w:hAnsi="Times New Roman"/>
          <w:sz w:val="24"/>
          <w:szCs w:val="24"/>
        </w:rPr>
        <w:t xml:space="preserve"> </w:t>
      </w:r>
      <w:r w:rsidRPr="009742C5">
        <w:rPr>
          <w:rFonts w:ascii="Times New Roman" w:hAnsi="Times New Roman"/>
          <w:sz w:val="24"/>
          <w:szCs w:val="24"/>
        </w:rPr>
        <w:t>”Централен площад” и заведение за бързо хранене „Братя Мечкарови”.</w:t>
      </w:r>
    </w:p>
    <w:p w:rsidR="00776044" w:rsidRPr="009742C5" w:rsidRDefault="00776044" w:rsidP="00776044">
      <w:pPr>
        <w:spacing w:after="120" w:line="240" w:lineRule="auto"/>
        <w:rPr>
          <w:rFonts w:ascii="Times New Roman" w:hAnsi="Times New Roman"/>
          <w:b/>
          <w:color w:val="0070C0"/>
          <w:sz w:val="24"/>
          <w:szCs w:val="24"/>
        </w:rPr>
      </w:pPr>
      <w:r w:rsidRPr="009742C5">
        <w:rPr>
          <w:rFonts w:ascii="Times New Roman" w:hAnsi="Times New Roman"/>
          <w:b/>
          <w:color w:val="0070C0"/>
          <w:sz w:val="24"/>
          <w:szCs w:val="24"/>
        </w:rPr>
        <w:t>Важни телефонни номера за туристите</w:t>
      </w:r>
    </w:p>
    <w:p w:rsidR="00776044" w:rsidRPr="009742C5" w:rsidRDefault="00776044" w:rsidP="00776044">
      <w:pPr>
        <w:spacing w:after="120" w:line="240" w:lineRule="auto"/>
        <w:rPr>
          <w:rFonts w:ascii="Times New Roman" w:hAnsi="Times New Roman"/>
          <w:sz w:val="24"/>
          <w:szCs w:val="24"/>
        </w:rPr>
      </w:pPr>
      <w:r w:rsidRPr="009742C5">
        <w:rPr>
          <w:rFonts w:ascii="Times New Roman" w:hAnsi="Times New Roman"/>
          <w:b/>
          <w:sz w:val="24"/>
          <w:szCs w:val="24"/>
        </w:rPr>
        <w:t xml:space="preserve">Планинска спасителна служба: </w:t>
      </w:r>
      <w:hyperlink r:id="rId68" w:history="1">
        <w:r w:rsidRPr="009742C5">
          <w:rPr>
            <w:rStyle w:val="ae"/>
            <w:rFonts w:ascii="Times New Roman" w:hAnsi="Times New Roman"/>
            <w:sz w:val="24"/>
            <w:szCs w:val="24"/>
          </w:rPr>
          <w:t>http://www.pss.bg</w:t>
        </w:r>
      </w:hyperlink>
      <w:r w:rsidRPr="009742C5">
        <w:rPr>
          <w:rFonts w:ascii="Times New Roman" w:hAnsi="Times New Roman"/>
          <w:sz w:val="24"/>
          <w:szCs w:val="24"/>
        </w:rPr>
        <w:t xml:space="preserve">, </w:t>
      </w:r>
      <w:r w:rsidRPr="009742C5">
        <w:rPr>
          <w:rStyle w:val="font11w"/>
          <w:rFonts w:ascii="Times New Roman" w:hAnsi="Times New Roman"/>
          <w:sz w:val="24"/>
          <w:szCs w:val="24"/>
        </w:rPr>
        <w:t xml:space="preserve">112 - </w:t>
      </w:r>
      <w:r w:rsidRPr="009742C5">
        <w:rPr>
          <w:rStyle w:val="font10w"/>
          <w:rFonts w:ascii="Times New Roman" w:hAnsi="Times New Roman"/>
          <w:sz w:val="24"/>
          <w:szCs w:val="24"/>
        </w:rPr>
        <w:t>авариен телефон</w:t>
      </w:r>
      <w:r w:rsidRPr="009742C5">
        <w:rPr>
          <w:rStyle w:val="font11w"/>
          <w:rFonts w:ascii="Times New Roman" w:hAnsi="Times New Roman"/>
          <w:sz w:val="24"/>
          <w:szCs w:val="24"/>
        </w:rPr>
        <w:t>;                           088 1470</w:t>
      </w:r>
      <w:r w:rsidRPr="009742C5">
        <w:rPr>
          <w:rFonts w:ascii="Times New Roman" w:hAnsi="Times New Roman"/>
          <w:sz w:val="24"/>
          <w:szCs w:val="24"/>
        </w:rPr>
        <w:t xml:space="preserve"> - ПСС, мобилен; </w:t>
      </w:r>
      <w:r w:rsidRPr="009742C5">
        <w:rPr>
          <w:rStyle w:val="font11w"/>
          <w:rFonts w:ascii="Times New Roman" w:hAnsi="Times New Roman"/>
          <w:sz w:val="24"/>
          <w:szCs w:val="24"/>
        </w:rPr>
        <w:t>02 963 2000</w:t>
      </w:r>
      <w:r w:rsidRPr="009742C5">
        <w:rPr>
          <w:rFonts w:ascii="Times New Roman" w:hAnsi="Times New Roman"/>
          <w:sz w:val="24"/>
          <w:szCs w:val="24"/>
        </w:rPr>
        <w:t xml:space="preserve"> – ПСС.  За справки или съвети - </w:t>
      </w:r>
      <w:r w:rsidRPr="009742C5">
        <w:rPr>
          <w:rStyle w:val="font11w"/>
          <w:rFonts w:ascii="Times New Roman" w:hAnsi="Times New Roman"/>
          <w:sz w:val="24"/>
          <w:szCs w:val="24"/>
        </w:rPr>
        <w:t>088 1471</w:t>
      </w:r>
      <w:r w:rsidRPr="009742C5">
        <w:rPr>
          <w:rFonts w:ascii="Times New Roman" w:hAnsi="Times New Roman"/>
          <w:sz w:val="24"/>
          <w:szCs w:val="24"/>
        </w:rPr>
        <w:t xml:space="preserve"> - ПСС,  мобилен.</w:t>
      </w:r>
    </w:p>
    <w:p w:rsidR="00776044" w:rsidRPr="009742C5" w:rsidRDefault="00776044" w:rsidP="00776044">
      <w:pPr>
        <w:spacing w:after="120" w:line="240" w:lineRule="auto"/>
        <w:rPr>
          <w:rFonts w:ascii="Times New Roman" w:hAnsi="Times New Roman"/>
          <w:sz w:val="24"/>
          <w:szCs w:val="24"/>
        </w:rPr>
      </w:pPr>
      <w:r w:rsidRPr="009742C5">
        <w:rPr>
          <w:rFonts w:ascii="Times New Roman" w:hAnsi="Times New Roman"/>
          <w:b/>
          <w:sz w:val="24"/>
          <w:szCs w:val="24"/>
        </w:rPr>
        <w:t xml:space="preserve">Сайт на БТС: </w:t>
      </w:r>
      <w:hyperlink r:id="rId69" w:history="1">
        <w:r w:rsidRPr="009742C5">
          <w:rPr>
            <w:rStyle w:val="ae"/>
            <w:rFonts w:ascii="Times New Roman" w:hAnsi="Times New Roman"/>
            <w:sz w:val="24"/>
            <w:szCs w:val="24"/>
          </w:rPr>
          <w:t>www.btsbg.org</w:t>
        </w:r>
      </w:hyperlink>
    </w:p>
    <w:p w:rsidR="00776044" w:rsidRPr="009742C5" w:rsidRDefault="00776044" w:rsidP="00776044">
      <w:pPr>
        <w:spacing w:after="120" w:line="240" w:lineRule="auto"/>
        <w:rPr>
          <w:rFonts w:ascii="Times New Roman" w:hAnsi="Times New Roman"/>
          <w:b/>
          <w:sz w:val="24"/>
          <w:szCs w:val="24"/>
        </w:rPr>
      </w:pPr>
      <w:r w:rsidRPr="009742C5">
        <w:rPr>
          <w:rFonts w:ascii="Times New Roman" w:hAnsi="Times New Roman"/>
          <w:b/>
          <w:sz w:val="24"/>
          <w:szCs w:val="24"/>
        </w:rPr>
        <w:t xml:space="preserve">Община Ябланица: </w:t>
      </w:r>
      <w:r w:rsidRPr="009742C5">
        <w:rPr>
          <w:rFonts w:ascii="Times New Roman" w:hAnsi="Times New Roman"/>
          <w:sz w:val="24"/>
          <w:szCs w:val="24"/>
        </w:rPr>
        <w:t>06991 /21-26</w:t>
      </w:r>
    </w:p>
    <w:p w:rsidR="00776044" w:rsidRPr="009742C5" w:rsidRDefault="007F03E1" w:rsidP="00776044">
      <w:pPr>
        <w:spacing w:after="120" w:line="240" w:lineRule="auto"/>
        <w:rPr>
          <w:rFonts w:ascii="Times New Roman" w:hAnsi="Times New Roman"/>
          <w:b/>
          <w:sz w:val="24"/>
          <w:szCs w:val="24"/>
        </w:rPr>
      </w:pPr>
      <w:r>
        <w:rPr>
          <w:rFonts w:ascii="Times New Roman" w:hAnsi="Times New Roman"/>
          <w:b/>
          <w:sz w:val="24"/>
          <w:szCs w:val="24"/>
        </w:rPr>
        <w:t>Спешна</w:t>
      </w:r>
      <w:r w:rsidR="00776044" w:rsidRPr="009742C5">
        <w:rPr>
          <w:rFonts w:ascii="Times New Roman" w:hAnsi="Times New Roman"/>
          <w:b/>
          <w:sz w:val="24"/>
          <w:szCs w:val="24"/>
        </w:rPr>
        <w:t xml:space="preserve"> помощ</w:t>
      </w:r>
      <w:r>
        <w:rPr>
          <w:rFonts w:ascii="Times New Roman" w:hAnsi="Times New Roman"/>
          <w:b/>
          <w:sz w:val="24"/>
          <w:szCs w:val="24"/>
        </w:rPr>
        <w:t>/ Пожарна</w:t>
      </w:r>
      <w:r w:rsidR="00776044" w:rsidRPr="009742C5">
        <w:rPr>
          <w:rFonts w:ascii="Times New Roman" w:hAnsi="Times New Roman"/>
          <w:b/>
          <w:sz w:val="24"/>
          <w:szCs w:val="24"/>
        </w:rPr>
        <w:t xml:space="preserve">: </w:t>
      </w:r>
      <w:r w:rsidR="00776044" w:rsidRPr="009742C5">
        <w:rPr>
          <w:rFonts w:ascii="Times New Roman" w:hAnsi="Times New Roman"/>
          <w:sz w:val="24"/>
          <w:szCs w:val="24"/>
        </w:rPr>
        <w:t>112</w:t>
      </w:r>
    </w:p>
    <w:p w:rsidR="00776044" w:rsidRPr="009742C5" w:rsidRDefault="00776044" w:rsidP="00776044">
      <w:pPr>
        <w:spacing w:after="120" w:line="240" w:lineRule="auto"/>
        <w:rPr>
          <w:rFonts w:ascii="Times New Roman" w:hAnsi="Times New Roman"/>
          <w:sz w:val="24"/>
          <w:szCs w:val="24"/>
        </w:rPr>
      </w:pPr>
      <w:r w:rsidRPr="009742C5">
        <w:rPr>
          <w:rFonts w:ascii="Times New Roman" w:hAnsi="Times New Roman"/>
          <w:sz w:val="24"/>
          <w:szCs w:val="24"/>
        </w:rPr>
        <w:t>Контакти с читалищата на територията на община Ябланица:</w:t>
      </w:r>
    </w:p>
    <w:p w:rsidR="00776044" w:rsidRPr="009742C5" w:rsidRDefault="00776044" w:rsidP="00776044">
      <w:pPr>
        <w:spacing w:after="0" w:line="240" w:lineRule="auto"/>
        <w:rPr>
          <w:rFonts w:ascii="Times New Roman" w:hAnsi="Times New Roman"/>
          <w:sz w:val="24"/>
          <w:szCs w:val="24"/>
        </w:rPr>
      </w:pPr>
      <w:r w:rsidRPr="009742C5">
        <w:rPr>
          <w:rStyle w:val="a5"/>
          <w:rFonts w:ascii="Times New Roman" w:hAnsi="Times New Roman"/>
          <w:bCs w:val="0"/>
          <w:sz w:val="24"/>
          <w:szCs w:val="24"/>
        </w:rPr>
        <w:t>Читалище „Наука - 1901” гр. Ябланица</w:t>
      </w:r>
    </w:p>
    <w:p w:rsidR="00776044" w:rsidRPr="009742C5" w:rsidRDefault="00776044" w:rsidP="00776044">
      <w:pPr>
        <w:spacing w:after="0" w:line="240" w:lineRule="auto"/>
        <w:rPr>
          <w:rFonts w:ascii="Times New Roman" w:hAnsi="Times New Roman"/>
          <w:sz w:val="24"/>
          <w:szCs w:val="24"/>
        </w:rPr>
      </w:pPr>
      <w:r w:rsidRPr="009742C5">
        <w:rPr>
          <w:rFonts w:ascii="Times New Roman" w:hAnsi="Times New Roman"/>
          <w:sz w:val="24"/>
          <w:szCs w:val="24"/>
        </w:rPr>
        <w:t>за контакти: г-н Христо Василев - секретар</w:t>
      </w:r>
    </w:p>
    <w:p w:rsidR="00776044" w:rsidRPr="009742C5" w:rsidRDefault="00776044" w:rsidP="00776044">
      <w:pPr>
        <w:spacing w:after="0" w:line="240" w:lineRule="auto"/>
        <w:rPr>
          <w:rFonts w:ascii="Times New Roman" w:hAnsi="Times New Roman"/>
          <w:sz w:val="24"/>
          <w:szCs w:val="24"/>
        </w:rPr>
      </w:pPr>
      <w:r w:rsidRPr="009742C5">
        <w:rPr>
          <w:rFonts w:ascii="Times New Roman" w:hAnsi="Times New Roman"/>
          <w:sz w:val="24"/>
          <w:szCs w:val="24"/>
        </w:rPr>
        <w:t>тел: 06991/20-28, 22-74</w:t>
      </w:r>
    </w:p>
    <w:p w:rsidR="00776044" w:rsidRPr="009742C5" w:rsidRDefault="00776044" w:rsidP="00776044">
      <w:pPr>
        <w:spacing w:after="120" w:line="240" w:lineRule="auto"/>
        <w:rPr>
          <w:rFonts w:ascii="Times New Roman" w:hAnsi="Times New Roman"/>
          <w:sz w:val="24"/>
          <w:szCs w:val="24"/>
          <w:lang w:val="en-US"/>
        </w:rPr>
      </w:pPr>
      <w:r w:rsidRPr="009742C5">
        <w:rPr>
          <w:rFonts w:ascii="Times New Roman" w:hAnsi="Times New Roman"/>
          <w:sz w:val="24"/>
          <w:szCs w:val="24"/>
          <w:lang w:val="en-US"/>
        </w:rPr>
        <w:t>e</w:t>
      </w:r>
      <w:r w:rsidRPr="009742C5">
        <w:rPr>
          <w:rFonts w:ascii="Times New Roman" w:hAnsi="Times New Roman"/>
          <w:sz w:val="24"/>
          <w:szCs w:val="24"/>
          <w:lang w:val="ru-RU"/>
        </w:rPr>
        <w:t>-</w:t>
      </w:r>
      <w:r w:rsidRPr="009742C5">
        <w:rPr>
          <w:rFonts w:ascii="Times New Roman" w:hAnsi="Times New Roman"/>
          <w:sz w:val="24"/>
          <w:szCs w:val="24"/>
          <w:lang w:val="en-US"/>
        </w:rPr>
        <w:t>mail</w:t>
      </w:r>
      <w:r w:rsidRPr="009742C5">
        <w:rPr>
          <w:rFonts w:ascii="Times New Roman" w:hAnsi="Times New Roman"/>
          <w:sz w:val="24"/>
          <w:szCs w:val="24"/>
          <w:lang w:val="ru-RU"/>
        </w:rPr>
        <w:t xml:space="preserve">: </w:t>
      </w:r>
      <w:hyperlink r:id="rId70" w:history="1">
        <w:r w:rsidRPr="009742C5">
          <w:rPr>
            <w:rStyle w:val="ae"/>
            <w:rFonts w:ascii="Times New Roman" w:hAnsi="Times New Roman"/>
            <w:sz w:val="24"/>
            <w:szCs w:val="24"/>
            <w:lang w:val="en-US"/>
          </w:rPr>
          <w:t>nauka</w:t>
        </w:r>
        <w:r w:rsidRPr="009742C5">
          <w:rPr>
            <w:rStyle w:val="ae"/>
            <w:rFonts w:ascii="Times New Roman" w:hAnsi="Times New Roman"/>
            <w:sz w:val="24"/>
            <w:szCs w:val="24"/>
            <w:lang w:val="ru-RU"/>
          </w:rPr>
          <w:t>@</w:t>
        </w:r>
        <w:r w:rsidRPr="009742C5">
          <w:rPr>
            <w:rStyle w:val="ae"/>
            <w:rFonts w:ascii="Times New Roman" w:hAnsi="Times New Roman"/>
            <w:sz w:val="24"/>
            <w:szCs w:val="24"/>
            <w:lang w:val="en-US"/>
          </w:rPr>
          <w:t>mail</w:t>
        </w:r>
        <w:r w:rsidRPr="009742C5">
          <w:rPr>
            <w:rStyle w:val="ae"/>
            <w:rFonts w:ascii="Times New Roman" w:hAnsi="Times New Roman"/>
            <w:sz w:val="24"/>
            <w:szCs w:val="24"/>
            <w:lang w:val="ru-RU"/>
          </w:rPr>
          <w:t>.</w:t>
        </w:r>
        <w:r w:rsidRPr="009742C5">
          <w:rPr>
            <w:rStyle w:val="ae"/>
            <w:rFonts w:ascii="Times New Roman" w:hAnsi="Times New Roman"/>
            <w:sz w:val="24"/>
            <w:szCs w:val="24"/>
            <w:lang w:val="en-US"/>
          </w:rPr>
          <w:t>bg</w:t>
        </w:r>
      </w:hyperlink>
    </w:p>
    <w:p w:rsidR="00776044" w:rsidRPr="009742C5" w:rsidRDefault="00776044" w:rsidP="00776044">
      <w:pPr>
        <w:spacing w:after="120" w:line="240" w:lineRule="auto"/>
        <w:rPr>
          <w:rFonts w:ascii="Times New Roman" w:hAnsi="Times New Roman"/>
          <w:sz w:val="24"/>
          <w:szCs w:val="24"/>
        </w:rPr>
      </w:pPr>
      <w:r w:rsidRPr="009742C5">
        <w:rPr>
          <w:rStyle w:val="a5"/>
          <w:rFonts w:ascii="Times New Roman" w:hAnsi="Times New Roman"/>
          <w:bCs w:val="0"/>
          <w:sz w:val="24"/>
          <w:szCs w:val="24"/>
        </w:rPr>
        <w:t>Читалище „Иван Данов 1903” с. Брестница</w:t>
      </w:r>
    </w:p>
    <w:p w:rsidR="00776044" w:rsidRPr="009742C5" w:rsidRDefault="00776044" w:rsidP="00776044">
      <w:pPr>
        <w:spacing w:after="0" w:line="240" w:lineRule="auto"/>
        <w:rPr>
          <w:rFonts w:ascii="Times New Roman" w:hAnsi="Times New Roman"/>
          <w:sz w:val="24"/>
          <w:szCs w:val="24"/>
        </w:rPr>
      </w:pPr>
      <w:r w:rsidRPr="009742C5">
        <w:rPr>
          <w:rFonts w:ascii="Times New Roman" w:hAnsi="Times New Roman"/>
          <w:sz w:val="24"/>
          <w:szCs w:val="24"/>
        </w:rPr>
        <w:t>за контакти: г-жа Ирина Неева – секретар-библиотекар</w:t>
      </w:r>
    </w:p>
    <w:p w:rsidR="00776044" w:rsidRPr="009742C5" w:rsidRDefault="00776044" w:rsidP="00776044">
      <w:pPr>
        <w:spacing w:after="0" w:line="240" w:lineRule="auto"/>
        <w:rPr>
          <w:rFonts w:ascii="Times New Roman" w:hAnsi="Times New Roman"/>
          <w:sz w:val="24"/>
          <w:szCs w:val="24"/>
        </w:rPr>
      </w:pPr>
      <w:r w:rsidRPr="009742C5">
        <w:rPr>
          <w:rFonts w:ascii="Times New Roman" w:hAnsi="Times New Roman"/>
          <w:sz w:val="24"/>
          <w:szCs w:val="24"/>
        </w:rPr>
        <w:t>тел: 0886 062287, 0884 645 993 канцелария, 0678/ 98-737</w:t>
      </w:r>
    </w:p>
    <w:p w:rsidR="00776044" w:rsidRPr="009742C5" w:rsidRDefault="00776044" w:rsidP="00776044">
      <w:pPr>
        <w:spacing w:after="120" w:line="240" w:lineRule="auto"/>
        <w:rPr>
          <w:rFonts w:ascii="Times New Roman" w:hAnsi="Times New Roman"/>
          <w:sz w:val="24"/>
          <w:szCs w:val="24"/>
        </w:rPr>
      </w:pPr>
      <w:r w:rsidRPr="009742C5">
        <w:rPr>
          <w:rFonts w:ascii="Times New Roman" w:hAnsi="Times New Roman"/>
          <w:sz w:val="24"/>
          <w:szCs w:val="24"/>
          <w:lang w:val="en-US"/>
        </w:rPr>
        <w:t>e</w:t>
      </w:r>
      <w:r w:rsidRPr="009742C5">
        <w:rPr>
          <w:rFonts w:ascii="Times New Roman" w:hAnsi="Times New Roman"/>
          <w:sz w:val="24"/>
          <w:szCs w:val="24"/>
        </w:rPr>
        <w:t>-</w:t>
      </w:r>
      <w:r w:rsidRPr="009742C5">
        <w:rPr>
          <w:rFonts w:ascii="Times New Roman" w:hAnsi="Times New Roman"/>
          <w:sz w:val="24"/>
          <w:szCs w:val="24"/>
          <w:lang w:val="en-US"/>
        </w:rPr>
        <w:t>mail</w:t>
      </w:r>
      <w:r w:rsidRPr="009742C5">
        <w:rPr>
          <w:rFonts w:ascii="Times New Roman" w:hAnsi="Times New Roman"/>
          <w:sz w:val="24"/>
          <w:szCs w:val="24"/>
        </w:rPr>
        <w:t xml:space="preserve">: </w:t>
      </w:r>
      <w:hyperlink r:id="rId71" w:history="1">
        <w:r w:rsidRPr="009742C5">
          <w:rPr>
            <w:rStyle w:val="ae"/>
            <w:rFonts w:ascii="Times New Roman" w:hAnsi="Times New Roman"/>
            <w:sz w:val="24"/>
            <w:szCs w:val="24"/>
            <w:lang w:val="en-US"/>
          </w:rPr>
          <w:t>irina</w:t>
        </w:r>
        <w:r w:rsidRPr="009742C5">
          <w:rPr>
            <w:rStyle w:val="ae"/>
            <w:rFonts w:ascii="Times New Roman" w:hAnsi="Times New Roman"/>
            <w:sz w:val="24"/>
            <w:szCs w:val="24"/>
          </w:rPr>
          <w:t>_</w:t>
        </w:r>
        <w:r w:rsidRPr="009742C5">
          <w:rPr>
            <w:rStyle w:val="ae"/>
            <w:rFonts w:ascii="Times New Roman" w:hAnsi="Times New Roman"/>
            <w:sz w:val="24"/>
            <w:szCs w:val="24"/>
            <w:lang w:val="en-US"/>
          </w:rPr>
          <w:t>neeva</w:t>
        </w:r>
        <w:r w:rsidRPr="009742C5">
          <w:rPr>
            <w:rStyle w:val="ae"/>
            <w:rFonts w:ascii="Times New Roman" w:hAnsi="Times New Roman"/>
            <w:sz w:val="24"/>
            <w:szCs w:val="24"/>
          </w:rPr>
          <w:t>@</w:t>
        </w:r>
        <w:r w:rsidRPr="009742C5">
          <w:rPr>
            <w:rStyle w:val="ae"/>
            <w:rFonts w:ascii="Times New Roman" w:hAnsi="Times New Roman"/>
            <w:sz w:val="24"/>
            <w:szCs w:val="24"/>
            <w:lang w:val="en-US"/>
          </w:rPr>
          <w:t>abv</w:t>
        </w:r>
        <w:r w:rsidRPr="009742C5">
          <w:rPr>
            <w:rStyle w:val="ae"/>
            <w:rFonts w:ascii="Times New Roman" w:hAnsi="Times New Roman"/>
            <w:sz w:val="24"/>
            <w:szCs w:val="24"/>
          </w:rPr>
          <w:t>.</w:t>
        </w:r>
        <w:r w:rsidRPr="009742C5">
          <w:rPr>
            <w:rStyle w:val="ae"/>
            <w:rFonts w:ascii="Times New Roman" w:hAnsi="Times New Roman"/>
            <w:sz w:val="24"/>
            <w:szCs w:val="24"/>
            <w:lang w:val="en-US"/>
          </w:rPr>
          <w:t>bg</w:t>
        </w:r>
      </w:hyperlink>
    </w:p>
    <w:p w:rsidR="00776044" w:rsidRPr="009742C5" w:rsidRDefault="00776044" w:rsidP="00776044">
      <w:pPr>
        <w:spacing w:after="120" w:line="240" w:lineRule="auto"/>
        <w:rPr>
          <w:rFonts w:ascii="Times New Roman" w:hAnsi="Times New Roman"/>
          <w:sz w:val="24"/>
          <w:szCs w:val="24"/>
        </w:rPr>
      </w:pPr>
      <w:r w:rsidRPr="009742C5">
        <w:rPr>
          <w:rStyle w:val="a5"/>
          <w:rFonts w:ascii="Times New Roman" w:hAnsi="Times New Roman"/>
          <w:bCs w:val="0"/>
          <w:sz w:val="24"/>
          <w:szCs w:val="24"/>
        </w:rPr>
        <w:t>Читалище „Христо Ботев” с. Златна Панега</w:t>
      </w:r>
    </w:p>
    <w:p w:rsidR="00776044" w:rsidRPr="009742C5" w:rsidRDefault="00776044" w:rsidP="00776044">
      <w:pPr>
        <w:spacing w:after="0" w:line="240" w:lineRule="auto"/>
        <w:rPr>
          <w:rFonts w:ascii="Times New Roman" w:hAnsi="Times New Roman"/>
          <w:sz w:val="24"/>
          <w:szCs w:val="24"/>
        </w:rPr>
      </w:pPr>
      <w:r w:rsidRPr="009742C5">
        <w:rPr>
          <w:rFonts w:ascii="Times New Roman" w:hAnsi="Times New Roman"/>
          <w:sz w:val="24"/>
          <w:szCs w:val="24"/>
        </w:rPr>
        <w:t>за контакти: г-жа Палмина Трифонова – секретар-библиотекар</w:t>
      </w:r>
    </w:p>
    <w:p w:rsidR="00776044" w:rsidRPr="009742C5" w:rsidRDefault="00776044" w:rsidP="00776044">
      <w:pPr>
        <w:spacing w:after="120" w:line="240" w:lineRule="auto"/>
        <w:rPr>
          <w:rFonts w:ascii="Times New Roman" w:hAnsi="Times New Roman"/>
          <w:sz w:val="24"/>
          <w:szCs w:val="24"/>
        </w:rPr>
      </w:pPr>
      <w:r w:rsidRPr="009742C5">
        <w:rPr>
          <w:rFonts w:ascii="Times New Roman" w:hAnsi="Times New Roman"/>
          <w:sz w:val="24"/>
          <w:szCs w:val="24"/>
        </w:rPr>
        <w:t>тел: 0899 911 656</w:t>
      </w:r>
    </w:p>
    <w:p w:rsidR="00776044" w:rsidRPr="009742C5" w:rsidRDefault="00776044" w:rsidP="00776044">
      <w:pPr>
        <w:spacing w:after="120" w:line="240" w:lineRule="auto"/>
        <w:rPr>
          <w:rFonts w:ascii="Times New Roman" w:hAnsi="Times New Roman"/>
          <w:sz w:val="24"/>
          <w:szCs w:val="24"/>
        </w:rPr>
      </w:pPr>
      <w:r w:rsidRPr="009742C5">
        <w:rPr>
          <w:rStyle w:val="a5"/>
          <w:rFonts w:ascii="Times New Roman" w:hAnsi="Times New Roman"/>
          <w:bCs w:val="0"/>
          <w:sz w:val="24"/>
          <w:szCs w:val="24"/>
        </w:rPr>
        <w:t>Читалище „Пробуда” с. Добревци</w:t>
      </w:r>
    </w:p>
    <w:p w:rsidR="00776044" w:rsidRPr="009742C5" w:rsidRDefault="00776044" w:rsidP="00776044">
      <w:pPr>
        <w:spacing w:after="0" w:line="240" w:lineRule="auto"/>
        <w:rPr>
          <w:rFonts w:ascii="Times New Roman" w:hAnsi="Times New Roman"/>
          <w:sz w:val="24"/>
          <w:szCs w:val="24"/>
        </w:rPr>
      </w:pPr>
      <w:r w:rsidRPr="009742C5">
        <w:rPr>
          <w:rFonts w:ascii="Times New Roman" w:hAnsi="Times New Roman"/>
          <w:sz w:val="24"/>
          <w:szCs w:val="24"/>
        </w:rPr>
        <w:t>за контакти: г-жа Албена Андреева – секретар-библиотекар</w:t>
      </w:r>
    </w:p>
    <w:p w:rsidR="00776044" w:rsidRPr="009742C5" w:rsidRDefault="00776044" w:rsidP="00776044">
      <w:pPr>
        <w:spacing w:after="120" w:line="240" w:lineRule="auto"/>
        <w:rPr>
          <w:rFonts w:ascii="Times New Roman" w:hAnsi="Times New Roman"/>
          <w:sz w:val="24"/>
          <w:szCs w:val="24"/>
        </w:rPr>
      </w:pPr>
      <w:r w:rsidRPr="009742C5">
        <w:rPr>
          <w:rFonts w:ascii="Times New Roman" w:hAnsi="Times New Roman"/>
          <w:sz w:val="24"/>
          <w:szCs w:val="24"/>
        </w:rPr>
        <w:t>тел: 06997/23-26</w:t>
      </w:r>
    </w:p>
    <w:p w:rsidR="00776044" w:rsidRPr="009742C5" w:rsidRDefault="00776044" w:rsidP="00776044">
      <w:pPr>
        <w:spacing w:after="0" w:line="240" w:lineRule="auto"/>
        <w:rPr>
          <w:rFonts w:ascii="Times New Roman" w:hAnsi="Times New Roman"/>
          <w:sz w:val="24"/>
          <w:szCs w:val="24"/>
        </w:rPr>
      </w:pPr>
      <w:r w:rsidRPr="009742C5">
        <w:rPr>
          <w:rStyle w:val="a5"/>
          <w:rFonts w:ascii="Times New Roman" w:hAnsi="Times New Roman"/>
          <w:bCs w:val="0"/>
          <w:sz w:val="24"/>
          <w:szCs w:val="24"/>
        </w:rPr>
        <w:t>Читалище „Борба” с. Орешене</w:t>
      </w:r>
    </w:p>
    <w:p w:rsidR="00776044" w:rsidRPr="009742C5" w:rsidRDefault="00776044" w:rsidP="00776044">
      <w:pPr>
        <w:spacing w:after="0" w:line="240" w:lineRule="auto"/>
        <w:rPr>
          <w:rFonts w:ascii="Times New Roman" w:hAnsi="Times New Roman"/>
          <w:sz w:val="24"/>
          <w:szCs w:val="24"/>
        </w:rPr>
      </w:pPr>
      <w:r w:rsidRPr="009742C5">
        <w:rPr>
          <w:rFonts w:ascii="Times New Roman" w:hAnsi="Times New Roman"/>
          <w:sz w:val="24"/>
          <w:szCs w:val="24"/>
        </w:rPr>
        <w:t>за контакти: г-н Бойко Ботев – секретар-библиотекар</w:t>
      </w:r>
    </w:p>
    <w:p w:rsidR="00776044" w:rsidRPr="009742C5" w:rsidRDefault="00776044" w:rsidP="00776044">
      <w:pPr>
        <w:spacing w:after="120" w:line="240" w:lineRule="auto"/>
        <w:rPr>
          <w:rFonts w:ascii="Times New Roman" w:hAnsi="Times New Roman"/>
          <w:sz w:val="24"/>
          <w:szCs w:val="24"/>
        </w:rPr>
      </w:pPr>
      <w:r w:rsidRPr="009742C5">
        <w:rPr>
          <w:rFonts w:ascii="Times New Roman" w:hAnsi="Times New Roman"/>
          <w:sz w:val="24"/>
          <w:szCs w:val="24"/>
        </w:rPr>
        <w:t>тел: 0896 966 610</w:t>
      </w:r>
    </w:p>
    <w:p w:rsidR="00776044" w:rsidRPr="009742C5" w:rsidRDefault="00776044" w:rsidP="00776044">
      <w:pPr>
        <w:spacing w:after="120" w:line="240" w:lineRule="auto"/>
        <w:rPr>
          <w:rFonts w:ascii="Times New Roman" w:hAnsi="Times New Roman"/>
          <w:sz w:val="24"/>
          <w:szCs w:val="24"/>
        </w:rPr>
      </w:pPr>
      <w:r w:rsidRPr="009742C5">
        <w:rPr>
          <w:rStyle w:val="a5"/>
          <w:rFonts w:ascii="Times New Roman" w:hAnsi="Times New Roman"/>
          <w:bCs w:val="0"/>
          <w:sz w:val="24"/>
          <w:szCs w:val="24"/>
        </w:rPr>
        <w:t>Читалище „Христо Ботев” с. Малък извор</w:t>
      </w:r>
    </w:p>
    <w:p w:rsidR="00776044" w:rsidRPr="009742C5" w:rsidRDefault="00776044" w:rsidP="00776044">
      <w:pPr>
        <w:spacing w:after="0" w:line="240" w:lineRule="auto"/>
        <w:rPr>
          <w:rFonts w:ascii="Times New Roman" w:hAnsi="Times New Roman"/>
          <w:sz w:val="24"/>
          <w:szCs w:val="24"/>
        </w:rPr>
      </w:pPr>
      <w:r w:rsidRPr="009742C5">
        <w:rPr>
          <w:rFonts w:ascii="Times New Roman" w:hAnsi="Times New Roman"/>
          <w:sz w:val="24"/>
          <w:szCs w:val="24"/>
        </w:rPr>
        <w:t>за контакти: г-жа Виолета Цветанова  – секретар-библиотекар</w:t>
      </w:r>
    </w:p>
    <w:p w:rsidR="00776044" w:rsidRPr="009742C5" w:rsidRDefault="00776044" w:rsidP="00776044">
      <w:pPr>
        <w:spacing w:after="120" w:line="240" w:lineRule="auto"/>
        <w:rPr>
          <w:rFonts w:ascii="Times New Roman" w:hAnsi="Times New Roman"/>
          <w:sz w:val="24"/>
          <w:szCs w:val="24"/>
        </w:rPr>
      </w:pPr>
      <w:r w:rsidRPr="009742C5">
        <w:rPr>
          <w:rFonts w:ascii="Times New Roman" w:hAnsi="Times New Roman"/>
          <w:sz w:val="24"/>
          <w:szCs w:val="24"/>
        </w:rPr>
        <w:t>тел: 0888 310 912</w:t>
      </w:r>
    </w:p>
    <w:p w:rsidR="00776044" w:rsidRPr="009742C5" w:rsidRDefault="00776044" w:rsidP="00776044">
      <w:pPr>
        <w:spacing w:after="120" w:line="240" w:lineRule="auto"/>
        <w:rPr>
          <w:rFonts w:ascii="Times New Roman" w:hAnsi="Times New Roman"/>
          <w:sz w:val="24"/>
          <w:szCs w:val="24"/>
        </w:rPr>
      </w:pPr>
      <w:r w:rsidRPr="009742C5">
        <w:rPr>
          <w:rStyle w:val="a5"/>
          <w:rFonts w:ascii="Times New Roman" w:hAnsi="Times New Roman"/>
          <w:bCs w:val="0"/>
          <w:sz w:val="24"/>
          <w:szCs w:val="24"/>
        </w:rPr>
        <w:t>Читалище „Христо Ботев” с. Батулци</w:t>
      </w:r>
    </w:p>
    <w:p w:rsidR="00776044" w:rsidRPr="009742C5" w:rsidRDefault="00776044" w:rsidP="00776044">
      <w:pPr>
        <w:spacing w:after="0" w:line="240" w:lineRule="auto"/>
        <w:rPr>
          <w:rFonts w:ascii="Times New Roman" w:hAnsi="Times New Roman"/>
          <w:sz w:val="24"/>
          <w:szCs w:val="24"/>
        </w:rPr>
      </w:pPr>
      <w:r w:rsidRPr="009742C5">
        <w:rPr>
          <w:rFonts w:ascii="Times New Roman" w:hAnsi="Times New Roman"/>
          <w:sz w:val="24"/>
          <w:szCs w:val="24"/>
        </w:rPr>
        <w:t>за контакти: г-жа Ирена Цакова – секретар-библиотекар</w:t>
      </w:r>
    </w:p>
    <w:p w:rsidR="00776044" w:rsidRPr="009742C5" w:rsidRDefault="00776044" w:rsidP="00776044">
      <w:pPr>
        <w:spacing w:after="120" w:line="240" w:lineRule="auto"/>
        <w:rPr>
          <w:rFonts w:ascii="Times New Roman" w:hAnsi="Times New Roman"/>
          <w:sz w:val="24"/>
          <w:szCs w:val="24"/>
        </w:rPr>
      </w:pPr>
      <w:r w:rsidRPr="009742C5">
        <w:rPr>
          <w:rFonts w:ascii="Times New Roman" w:hAnsi="Times New Roman"/>
          <w:sz w:val="24"/>
          <w:szCs w:val="24"/>
        </w:rPr>
        <w:t>тел: 0886 263 202</w:t>
      </w:r>
    </w:p>
    <w:p w:rsidR="00776044" w:rsidRPr="009742C5" w:rsidRDefault="00776044" w:rsidP="00776044">
      <w:pPr>
        <w:spacing w:after="120" w:line="240" w:lineRule="auto"/>
        <w:rPr>
          <w:rFonts w:ascii="Times New Roman" w:hAnsi="Times New Roman"/>
          <w:sz w:val="24"/>
          <w:szCs w:val="24"/>
        </w:rPr>
      </w:pPr>
      <w:r w:rsidRPr="009742C5">
        <w:rPr>
          <w:rStyle w:val="a5"/>
          <w:rFonts w:ascii="Times New Roman" w:hAnsi="Times New Roman"/>
          <w:bCs w:val="0"/>
          <w:sz w:val="24"/>
          <w:szCs w:val="24"/>
        </w:rPr>
        <w:t>Читалище „Христо Ботев” с. Голяма</w:t>
      </w:r>
      <w:r w:rsidRPr="009742C5">
        <w:rPr>
          <w:rFonts w:ascii="Times New Roman" w:hAnsi="Times New Roman"/>
          <w:sz w:val="24"/>
          <w:szCs w:val="24"/>
        </w:rPr>
        <w:t xml:space="preserve"> </w:t>
      </w:r>
      <w:r w:rsidRPr="009742C5">
        <w:rPr>
          <w:rStyle w:val="a5"/>
          <w:rFonts w:ascii="Times New Roman" w:hAnsi="Times New Roman"/>
          <w:bCs w:val="0"/>
          <w:sz w:val="24"/>
          <w:szCs w:val="24"/>
        </w:rPr>
        <w:t>Брестница</w:t>
      </w:r>
    </w:p>
    <w:p w:rsidR="00776044" w:rsidRPr="009742C5" w:rsidRDefault="00776044" w:rsidP="00776044">
      <w:pPr>
        <w:spacing w:after="0" w:line="240" w:lineRule="auto"/>
        <w:rPr>
          <w:rFonts w:ascii="Times New Roman" w:hAnsi="Times New Roman"/>
          <w:sz w:val="24"/>
          <w:szCs w:val="24"/>
        </w:rPr>
      </w:pPr>
      <w:r w:rsidRPr="009742C5">
        <w:rPr>
          <w:rFonts w:ascii="Times New Roman" w:hAnsi="Times New Roman"/>
          <w:sz w:val="24"/>
          <w:szCs w:val="24"/>
        </w:rPr>
        <w:t>за контакти: г-жа Румяна Илиева – секретар-библиотекар</w:t>
      </w:r>
    </w:p>
    <w:p w:rsidR="00776044" w:rsidRPr="009742C5" w:rsidRDefault="00776044" w:rsidP="00776044">
      <w:pPr>
        <w:spacing w:after="120" w:line="240" w:lineRule="auto"/>
        <w:rPr>
          <w:rFonts w:ascii="Times New Roman" w:hAnsi="Times New Roman"/>
          <w:sz w:val="24"/>
          <w:szCs w:val="24"/>
        </w:rPr>
      </w:pPr>
      <w:r w:rsidRPr="009742C5">
        <w:rPr>
          <w:rFonts w:ascii="Times New Roman" w:hAnsi="Times New Roman"/>
          <w:sz w:val="24"/>
          <w:szCs w:val="24"/>
        </w:rPr>
        <w:t>тел: 0883 302 618.</w:t>
      </w:r>
    </w:p>
    <w:p w:rsidR="00776044" w:rsidRPr="00BA462F" w:rsidRDefault="007F03E1" w:rsidP="00776044">
      <w:pPr>
        <w:spacing w:after="120" w:line="240" w:lineRule="auto"/>
        <w:rPr>
          <w:rFonts w:ascii="Cambria" w:hAnsi="Cambria"/>
          <w:sz w:val="24"/>
          <w:szCs w:val="24"/>
        </w:rPr>
      </w:pPr>
      <w:r>
        <w:rPr>
          <w:rFonts w:ascii="Times New Roman" w:hAnsi="Times New Roman"/>
          <w:b/>
          <w:sz w:val="24"/>
          <w:szCs w:val="24"/>
        </w:rPr>
        <w:t xml:space="preserve"> </w:t>
      </w:r>
    </w:p>
    <w:p w:rsidR="00776044" w:rsidRPr="00B70DA8" w:rsidRDefault="00776044" w:rsidP="00776044">
      <w:pPr>
        <w:pStyle w:val="3"/>
        <w:spacing w:before="120" w:after="120" w:line="240" w:lineRule="auto"/>
        <w:rPr>
          <w:rFonts w:ascii="Times New Roman" w:hAnsi="Times New Roman"/>
          <w:color w:val="548DD4" w:themeColor="text2" w:themeTint="99"/>
          <w:sz w:val="24"/>
          <w:szCs w:val="24"/>
        </w:rPr>
      </w:pPr>
      <w:bookmarkStart w:id="79" w:name="_Toc449932916"/>
      <w:bookmarkStart w:id="80" w:name="_Toc451232619"/>
      <w:r>
        <w:rPr>
          <w:rFonts w:ascii="Times New Roman" w:hAnsi="Times New Roman"/>
          <w:color w:val="548DD4" w:themeColor="text2" w:themeTint="99"/>
          <w:sz w:val="24"/>
          <w:szCs w:val="24"/>
        </w:rPr>
        <w:t>4</w:t>
      </w:r>
      <w:r w:rsidRPr="00B70DA8">
        <w:rPr>
          <w:rFonts w:ascii="Times New Roman" w:hAnsi="Times New Roman"/>
          <w:color w:val="548DD4" w:themeColor="text2" w:themeTint="99"/>
          <w:sz w:val="24"/>
          <w:szCs w:val="24"/>
        </w:rPr>
        <w:t>.</w:t>
      </w:r>
      <w:r>
        <w:rPr>
          <w:rFonts w:ascii="Times New Roman" w:hAnsi="Times New Roman"/>
          <w:color w:val="548DD4" w:themeColor="text2" w:themeTint="99"/>
          <w:sz w:val="24"/>
          <w:szCs w:val="24"/>
        </w:rPr>
        <w:t>4</w:t>
      </w:r>
      <w:r w:rsidRPr="00B70DA8">
        <w:rPr>
          <w:rFonts w:ascii="Times New Roman" w:hAnsi="Times New Roman"/>
          <w:color w:val="548DD4" w:themeColor="text2" w:themeTint="99"/>
          <w:sz w:val="24"/>
          <w:szCs w:val="24"/>
        </w:rPr>
        <w:t>.  Транспорт</w:t>
      </w:r>
      <w:bookmarkEnd w:id="79"/>
      <w:r w:rsidR="007F03E1">
        <w:rPr>
          <w:rFonts w:ascii="Times New Roman" w:hAnsi="Times New Roman"/>
          <w:color w:val="548DD4" w:themeColor="text2" w:themeTint="99"/>
          <w:sz w:val="24"/>
          <w:szCs w:val="24"/>
        </w:rPr>
        <w:t>ни услуги и възможности за придвижване</w:t>
      </w:r>
      <w:bookmarkEnd w:id="80"/>
      <w:r w:rsidRPr="00B70DA8">
        <w:rPr>
          <w:rFonts w:ascii="Times New Roman" w:hAnsi="Times New Roman"/>
          <w:color w:val="548DD4" w:themeColor="text2" w:themeTint="99"/>
          <w:sz w:val="24"/>
          <w:szCs w:val="24"/>
        </w:rPr>
        <w:t xml:space="preserve">  </w:t>
      </w:r>
    </w:p>
    <w:p w:rsidR="00776044" w:rsidRPr="009742C5" w:rsidRDefault="00776044" w:rsidP="00776044">
      <w:pPr>
        <w:spacing w:after="120" w:line="240" w:lineRule="auto"/>
        <w:jc w:val="both"/>
        <w:rPr>
          <w:rFonts w:ascii="Times New Roman" w:hAnsi="Times New Roman"/>
          <w:sz w:val="24"/>
          <w:szCs w:val="24"/>
        </w:rPr>
      </w:pPr>
      <w:r w:rsidRPr="009742C5">
        <w:rPr>
          <w:rFonts w:ascii="Times New Roman" w:hAnsi="Times New Roman"/>
          <w:sz w:val="24"/>
          <w:szCs w:val="24"/>
        </w:rPr>
        <w:t xml:space="preserve">Транспортът до гр. Ябланица е възможен само с автомобил или с автобус. Пътят от София с автобус е около час и тридесет минути. Може да се пътува с посочените в разписанието автобуси, които минават през гр. Ябланица. </w:t>
      </w:r>
    </w:p>
    <w:p w:rsidR="00776044" w:rsidRPr="007F03E1" w:rsidRDefault="00776044" w:rsidP="007F03E1">
      <w:pPr>
        <w:spacing w:after="0" w:line="240" w:lineRule="auto"/>
        <w:jc w:val="center"/>
        <w:rPr>
          <w:rFonts w:ascii="Times New Roman" w:hAnsi="Times New Roman"/>
          <w:b/>
          <w:sz w:val="32"/>
          <w:szCs w:val="32"/>
        </w:rPr>
      </w:pPr>
      <w:r w:rsidRPr="007F03E1">
        <w:rPr>
          <w:rFonts w:ascii="Times New Roman" w:hAnsi="Times New Roman"/>
          <w:b/>
          <w:sz w:val="32"/>
          <w:szCs w:val="32"/>
        </w:rPr>
        <w:t>Р А З П И С А Н И Е</w:t>
      </w:r>
    </w:p>
    <w:p w:rsidR="00776044" w:rsidRPr="009742C5" w:rsidRDefault="00776044" w:rsidP="007F03E1">
      <w:pPr>
        <w:pStyle w:val="4"/>
        <w:spacing w:before="0" w:after="0" w:line="240" w:lineRule="auto"/>
        <w:jc w:val="center"/>
        <w:rPr>
          <w:rFonts w:ascii="Times New Roman" w:hAnsi="Times New Roman"/>
          <w:sz w:val="32"/>
          <w:szCs w:val="32"/>
        </w:rPr>
      </w:pPr>
      <w:r w:rsidRPr="009742C5">
        <w:rPr>
          <w:rFonts w:ascii="Times New Roman" w:hAnsi="Times New Roman"/>
          <w:sz w:val="32"/>
          <w:szCs w:val="32"/>
        </w:rPr>
        <w:t>на   автобусни  линии - гр. Ябланица</w:t>
      </w:r>
    </w:p>
    <w:p w:rsidR="00776044" w:rsidRPr="009742C5" w:rsidRDefault="00776044" w:rsidP="00776044">
      <w:pPr>
        <w:pStyle w:val="21"/>
        <w:tabs>
          <w:tab w:val="left" w:pos="7659"/>
        </w:tabs>
        <w:spacing w:after="0" w:line="240" w:lineRule="auto"/>
        <w:ind w:left="284"/>
        <w:rPr>
          <w:b/>
          <w:lang w:val="bg-BG"/>
        </w:rPr>
      </w:pPr>
      <w:r w:rsidRPr="009742C5">
        <w:rPr>
          <w:b/>
          <w:lang w:val="bg-BG"/>
        </w:rPr>
        <w:tab/>
      </w:r>
    </w:p>
    <w:tbl>
      <w:tblPr>
        <w:tblW w:w="9678" w:type="dxa"/>
        <w:jc w:val="center"/>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3"/>
        <w:gridCol w:w="1625"/>
        <w:gridCol w:w="5103"/>
        <w:gridCol w:w="1134"/>
        <w:gridCol w:w="1153"/>
      </w:tblGrid>
      <w:tr w:rsidR="00776044" w:rsidRPr="009742C5" w:rsidTr="005712A3">
        <w:trPr>
          <w:jc w:val="center"/>
        </w:trPr>
        <w:tc>
          <w:tcPr>
            <w:tcW w:w="663" w:type="dxa"/>
          </w:tcPr>
          <w:p w:rsidR="00776044" w:rsidRPr="009742C5" w:rsidRDefault="00776044" w:rsidP="005712A3">
            <w:pPr>
              <w:spacing w:after="0" w:line="240" w:lineRule="auto"/>
              <w:rPr>
                <w:rFonts w:ascii="Times New Roman" w:hAnsi="Times New Roman"/>
                <w:b/>
                <w:sz w:val="24"/>
                <w:szCs w:val="24"/>
              </w:rPr>
            </w:pPr>
            <w:r w:rsidRPr="009742C5">
              <w:rPr>
                <w:rFonts w:ascii="Times New Roman" w:hAnsi="Times New Roman"/>
                <w:b/>
                <w:sz w:val="24"/>
                <w:szCs w:val="24"/>
              </w:rPr>
              <w:t>№</w:t>
            </w:r>
          </w:p>
        </w:tc>
        <w:tc>
          <w:tcPr>
            <w:tcW w:w="1625" w:type="dxa"/>
          </w:tcPr>
          <w:p w:rsidR="00776044" w:rsidRPr="009742C5" w:rsidRDefault="00776044" w:rsidP="005712A3">
            <w:pPr>
              <w:spacing w:after="0" w:line="240" w:lineRule="auto"/>
              <w:ind w:left="-42" w:right="-151"/>
              <w:rPr>
                <w:rFonts w:ascii="Times New Roman" w:hAnsi="Times New Roman"/>
                <w:b/>
                <w:sz w:val="24"/>
                <w:szCs w:val="24"/>
              </w:rPr>
            </w:pPr>
            <w:r w:rsidRPr="009742C5">
              <w:rPr>
                <w:rFonts w:ascii="Times New Roman" w:hAnsi="Times New Roman"/>
                <w:b/>
                <w:sz w:val="24"/>
                <w:szCs w:val="24"/>
              </w:rPr>
              <w:t xml:space="preserve"> Пристигане</w:t>
            </w:r>
          </w:p>
        </w:tc>
        <w:tc>
          <w:tcPr>
            <w:tcW w:w="5103" w:type="dxa"/>
          </w:tcPr>
          <w:p w:rsidR="00776044" w:rsidRPr="009742C5" w:rsidRDefault="00776044" w:rsidP="005712A3">
            <w:pPr>
              <w:spacing w:after="0" w:line="240" w:lineRule="auto"/>
              <w:rPr>
                <w:rFonts w:ascii="Times New Roman" w:hAnsi="Times New Roman"/>
                <w:b/>
                <w:sz w:val="24"/>
                <w:szCs w:val="24"/>
              </w:rPr>
            </w:pPr>
            <w:r w:rsidRPr="009742C5">
              <w:rPr>
                <w:rFonts w:ascii="Times New Roman" w:hAnsi="Times New Roman"/>
                <w:b/>
                <w:sz w:val="24"/>
                <w:szCs w:val="24"/>
              </w:rPr>
              <w:t>Направление (понеделник – петък)</w:t>
            </w:r>
          </w:p>
        </w:tc>
        <w:tc>
          <w:tcPr>
            <w:tcW w:w="1134" w:type="dxa"/>
          </w:tcPr>
          <w:p w:rsidR="00776044" w:rsidRPr="009742C5" w:rsidRDefault="00776044" w:rsidP="005712A3">
            <w:pPr>
              <w:spacing w:after="0" w:line="240" w:lineRule="auto"/>
              <w:rPr>
                <w:rFonts w:ascii="Times New Roman" w:hAnsi="Times New Roman"/>
                <w:b/>
                <w:sz w:val="24"/>
                <w:szCs w:val="24"/>
              </w:rPr>
            </w:pPr>
            <w:r w:rsidRPr="009742C5">
              <w:rPr>
                <w:rFonts w:ascii="Times New Roman" w:hAnsi="Times New Roman"/>
                <w:b/>
                <w:sz w:val="24"/>
                <w:szCs w:val="24"/>
              </w:rPr>
              <w:t>събота</w:t>
            </w:r>
          </w:p>
        </w:tc>
        <w:tc>
          <w:tcPr>
            <w:tcW w:w="1153" w:type="dxa"/>
          </w:tcPr>
          <w:p w:rsidR="00776044" w:rsidRPr="009742C5" w:rsidRDefault="00776044" w:rsidP="005712A3">
            <w:pPr>
              <w:spacing w:after="0" w:line="240" w:lineRule="auto"/>
              <w:rPr>
                <w:rFonts w:ascii="Times New Roman" w:hAnsi="Times New Roman"/>
                <w:b/>
                <w:sz w:val="24"/>
                <w:szCs w:val="24"/>
              </w:rPr>
            </w:pPr>
            <w:r w:rsidRPr="009742C5">
              <w:rPr>
                <w:rFonts w:ascii="Times New Roman" w:hAnsi="Times New Roman"/>
                <w:b/>
                <w:sz w:val="24"/>
                <w:szCs w:val="24"/>
              </w:rPr>
              <w:t>неделя</w:t>
            </w:r>
          </w:p>
        </w:tc>
      </w:tr>
      <w:tr w:rsidR="00776044" w:rsidRPr="009742C5" w:rsidTr="005712A3">
        <w:trPr>
          <w:jc w:val="center"/>
        </w:trPr>
        <w:tc>
          <w:tcPr>
            <w:tcW w:w="663" w:type="dxa"/>
          </w:tcPr>
          <w:p w:rsidR="00776044" w:rsidRPr="009742C5" w:rsidRDefault="00776044" w:rsidP="005712A3">
            <w:pPr>
              <w:spacing w:after="0" w:line="240" w:lineRule="auto"/>
              <w:rPr>
                <w:rFonts w:ascii="Times New Roman" w:hAnsi="Times New Roman"/>
                <w:sz w:val="24"/>
                <w:szCs w:val="24"/>
              </w:rPr>
            </w:pPr>
          </w:p>
        </w:tc>
        <w:tc>
          <w:tcPr>
            <w:tcW w:w="1625"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6.40</w:t>
            </w:r>
          </w:p>
        </w:tc>
        <w:tc>
          <w:tcPr>
            <w:tcW w:w="510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с. Драгана - София</w:t>
            </w:r>
          </w:p>
        </w:tc>
        <w:tc>
          <w:tcPr>
            <w:tcW w:w="1134"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6.40</w:t>
            </w:r>
          </w:p>
        </w:tc>
        <w:tc>
          <w:tcPr>
            <w:tcW w:w="115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не</w:t>
            </w:r>
          </w:p>
        </w:tc>
      </w:tr>
      <w:tr w:rsidR="00776044" w:rsidRPr="009742C5" w:rsidTr="005712A3">
        <w:trPr>
          <w:jc w:val="center"/>
        </w:trPr>
        <w:tc>
          <w:tcPr>
            <w:tcW w:w="663" w:type="dxa"/>
          </w:tcPr>
          <w:p w:rsidR="00776044" w:rsidRPr="009742C5" w:rsidRDefault="00776044" w:rsidP="005712A3">
            <w:pPr>
              <w:spacing w:after="0" w:line="240" w:lineRule="auto"/>
              <w:rPr>
                <w:rFonts w:ascii="Times New Roman" w:hAnsi="Times New Roman"/>
                <w:sz w:val="24"/>
                <w:szCs w:val="24"/>
              </w:rPr>
            </w:pPr>
          </w:p>
        </w:tc>
        <w:tc>
          <w:tcPr>
            <w:tcW w:w="1625"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7.00</w:t>
            </w:r>
          </w:p>
        </w:tc>
        <w:tc>
          <w:tcPr>
            <w:tcW w:w="510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 xml:space="preserve">Ловеч – София </w:t>
            </w:r>
          </w:p>
        </w:tc>
        <w:tc>
          <w:tcPr>
            <w:tcW w:w="1134" w:type="dxa"/>
          </w:tcPr>
          <w:p w:rsidR="00776044" w:rsidRPr="009742C5" w:rsidRDefault="00776044" w:rsidP="005712A3">
            <w:pPr>
              <w:spacing w:after="0" w:line="240" w:lineRule="auto"/>
              <w:rPr>
                <w:rFonts w:ascii="Times New Roman" w:hAnsi="Times New Roman"/>
                <w:sz w:val="24"/>
                <w:szCs w:val="24"/>
              </w:rPr>
            </w:pPr>
          </w:p>
        </w:tc>
        <w:tc>
          <w:tcPr>
            <w:tcW w:w="115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не</w:t>
            </w:r>
          </w:p>
        </w:tc>
      </w:tr>
      <w:tr w:rsidR="00776044" w:rsidRPr="009742C5" w:rsidTr="005712A3">
        <w:trPr>
          <w:jc w:val="center"/>
        </w:trPr>
        <w:tc>
          <w:tcPr>
            <w:tcW w:w="663" w:type="dxa"/>
          </w:tcPr>
          <w:p w:rsidR="00776044" w:rsidRPr="009742C5" w:rsidRDefault="00776044" w:rsidP="005712A3">
            <w:pPr>
              <w:spacing w:after="0" w:line="240" w:lineRule="auto"/>
              <w:rPr>
                <w:rFonts w:ascii="Times New Roman" w:hAnsi="Times New Roman"/>
                <w:sz w:val="24"/>
                <w:szCs w:val="24"/>
              </w:rPr>
            </w:pPr>
          </w:p>
        </w:tc>
        <w:tc>
          <w:tcPr>
            <w:tcW w:w="1625"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7.00</w:t>
            </w:r>
          </w:p>
        </w:tc>
        <w:tc>
          <w:tcPr>
            <w:tcW w:w="510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Тетевен - София</w:t>
            </w:r>
          </w:p>
        </w:tc>
        <w:tc>
          <w:tcPr>
            <w:tcW w:w="1134"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7.00</w:t>
            </w:r>
          </w:p>
        </w:tc>
        <w:tc>
          <w:tcPr>
            <w:tcW w:w="115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16.00</w:t>
            </w:r>
          </w:p>
        </w:tc>
      </w:tr>
      <w:tr w:rsidR="00776044" w:rsidRPr="009742C5" w:rsidTr="005712A3">
        <w:trPr>
          <w:jc w:val="center"/>
        </w:trPr>
        <w:tc>
          <w:tcPr>
            <w:tcW w:w="663" w:type="dxa"/>
          </w:tcPr>
          <w:p w:rsidR="00776044" w:rsidRPr="009742C5" w:rsidRDefault="00776044" w:rsidP="005712A3">
            <w:pPr>
              <w:spacing w:after="0" w:line="240" w:lineRule="auto"/>
              <w:rPr>
                <w:rFonts w:ascii="Times New Roman" w:hAnsi="Times New Roman"/>
                <w:sz w:val="24"/>
                <w:szCs w:val="24"/>
              </w:rPr>
            </w:pPr>
          </w:p>
        </w:tc>
        <w:tc>
          <w:tcPr>
            <w:tcW w:w="1625"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7.20</w:t>
            </w:r>
          </w:p>
        </w:tc>
        <w:tc>
          <w:tcPr>
            <w:tcW w:w="510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Г. Извор – Ябланица - Тетевен</w:t>
            </w:r>
          </w:p>
        </w:tc>
        <w:tc>
          <w:tcPr>
            <w:tcW w:w="1134"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не</w:t>
            </w:r>
          </w:p>
        </w:tc>
        <w:tc>
          <w:tcPr>
            <w:tcW w:w="115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не</w:t>
            </w:r>
          </w:p>
        </w:tc>
      </w:tr>
      <w:tr w:rsidR="00776044" w:rsidRPr="009742C5" w:rsidTr="005712A3">
        <w:trPr>
          <w:jc w:val="center"/>
        </w:trPr>
        <w:tc>
          <w:tcPr>
            <w:tcW w:w="663" w:type="dxa"/>
          </w:tcPr>
          <w:p w:rsidR="00776044" w:rsidRPr="009742C5" w:rsidRDefault="00776044" w:rsidP="005712A3">
            <w:pPr>
              <w:spacing w:after="0" w:line="240" w:lineRule="auto"/>
              <w:rPr>
                <w:rFonts w:ascii="Times New Roman" w:hAnsi="Times New Roman"/>
                <w:sz w:val="24"/>
                <w:szCs w:val="24"/>
              </w:rPr>
            </w:pPr>
          </w:p>
        </w:tc>
        <w:tc>
          <w:tcPr>
            <w:tcW w:w="1625"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7.25</w:t>
            </w:r>
          </w:p>
        </w:tc>
        <w:tc>
          <w:tcPr>
            <w:tcW w:w="510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Етрополе - Плевен</w:t>
            </w:r>
          </w:p>
        </w:tc>
        <w:tc>
          <w:tcPr>
            <w:tcW w:w="1134"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7.30</w:t>
            </w:r>
          </w:p>
        </w:tc>
        <w:tc>
          <w:tcPr>
            <w:tcW w:w="115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7.30</w:t>
            </w:r>
          </w:p>
        </w:tc>
      </w:tr>
      <w:tr w:rsidR="00776044" w:rsidRPr="009742C5" w:rsidTr="005712A3">
        <w:trPr>
          <w:jc w:val="center"/>
        </w:trPr>
        <w:tc>
          <w:tcPr>
            <w:tcW w:w="663" w:type="dxa"/>
          </w:tcPr>
          <w:p w:rsidR="00776044" w:rsidRPr="009742C5" w:rsidRDefault="00776044" w:rsidP="005712A3">
            <w:pPr>
              <w:spacing w:after="0" w:line="240" w:lineRule="auto"/>
              <w:rPr>
                <w:rFonts w:ascii="Times New Roman" w:hAnsi="Times New Roman"/>
                <w:sz w:val="24"/>
                <w:szCs w:val="24"/>
              </w:rPr>
            </w:pPr>
          </w:p>
        </w:tc>
        <w:tc>
          <w:tcPr>
            <w:tcW w:w="1625"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7.30</w:t>
            </w:r>
          </w:p>
        </w:tc>
        <w:tc>
          <w:tcPr>
            <w:tcW w:w="510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 xml:space="preserve">Тетевен – София </w:t>
            </w:r>
          </w:p>
        </w:tc>
        <w:tc>
          <w:tcPr>
            <w:tcW w:w="1134"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7.30</w:t>
            </w:r>
          </w:p>
        </w:tc>
        <w:tc>
          <w:tcPr>
            <w:tcW w:w="115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15.30</w:t>
            </w:r>
          </w:p>
        </w:tc>
      </w:tr>
      <w:tr w:rsidR="00776044" w:rsidRPr="009742C5" w:rsidTr="005712A3">
        <w:trPr>
          <w:jc w:val="center"/>
        </w:trPr>
        <w:tc>
          <w:tcPr>
            <w:tcW w:w="663" w:type="dxa"/>
          </w:tcPr>
          <w:p w:rsidR="00776044" w:rsidRPr="009742C5" w:rsidRDefault="00776044" w:rsidP="005712A3">
            <w:pPr>
              <w:spacing w:after="0" w:line="240" w:lineRule="auto"/>
              <w:rPr>
                <w:rFonts w:ascii="Times New Roman" w:hAnsi="Times New Roman"/>
                <w:sz w:val="24"/>
                <w:szCs w:val="24"/>
              </w:rPr>
            </w:pPr>
          </w:p>
        </w:tc>
        <w:tc>
          <w:tcPr>
            <w:tcW w:w="1625"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7.40</w:t>
            </w:r>
          </w:p>
        </w:tc>
        <w:tc>
          <w:tcPr>
            <w:tcW w:w="510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Троян - София</w:t>
            </w:r>
          </w:p>
        </w:tc>
        <w:tc>
          <w:tcPr>
            <w:tcW w:w="1134"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7.40</w:t>
            </w:r>
          </w:p>
        </w:tc>
        <w:tc>
          <w:tcPr>
            <w:tcW w:w="115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 xml:space="preserve"> не</w:t>
            </w:r>
          </w:p>
        </w:tc>
      </w:tr>
      <w:tr w:rsidR="00776044" w:rsidRPr="009742C5" w:rsidTr="005712A3">
        <w:trPr>
          <w:jc w:val="center"/>
        </w:trPr>
        <w:tc>
          <w:tcPr>
            <w:tcW w:w="663" w:type="dxa"/>
          </w:tcPr>
          <w:p w:rsidR="00776044" w:rsidRPr="009742C5" w:rsidRDefault="00776044" w:rsidP="005712A3">
            <w:pPr>
              <w:spacing w:after="0" w:line="240" w:lineRule="auto"/>
              <w:rPr>
                <w:rFonts w:ascii="Times New Roman" w:hAnsi="Times New Roman"/>
                <w:sz w:val="24"/>
                <w:szCs w:val="24"/>
              </w:rPr>
            </w:pPr>
          </w:p>
        </w:tc>
        <w:tc>
          <w:tcPr>
            <w:tcW w:w="1625"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8.00</w:t>
            </w:r>
          </w:p>
        </w:tc>
        <w:tc>
          <w:tcPr>
            <w:tcW w:w="510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Врабево – София</w:t>
            </w:r>
          </w:p>
        </w:tc>
        <w:tc>
          <w:tcPr>
            <w:tcW w:w="1134"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7.50</w:t>
            </w:r>
          </w:p>
        </w:tc>
        <w:tc>
          <w:tcPr>
            <w:tcW w:w="115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7.50</w:t>
            </w:r>
          </w:p>
        </w:tc>
      </w:tr>
      <w:tr w:rsidR="00776044" w:rsidRPr="009742C5" w:rsidTr="005712A3">
        <w:trPr>
          <w:jc w:val="center"/>
        </w:trPr>
        <w:tc>
          <w:tcPr>
            <w:tcW w:w="663" w:type="dxa"/>
          </w:tcPr>
          <w:p w:rsidR="00776044" w:rsidRPr="009742C5" w:rsidRDefault="00776044" w:rsidP="005712A3">
            <w:pPr>
              <w:spacing w:after="0" w:line="240" w:lineRule="auto"/>
              <w:rPr>
                <w:rFonts w:ascii="Times New Roman" w:hAnsi="Times New Roman"/>
                <w:sz w:val="24"/>
                <w:szCs w:val="24"/>
              </w:rPr>
            </w:pPr>
          </w:p>
        </w:tc>
        <w:tc>
          <w:tcPr>
            <w:tcW w:w="1625"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7.40</w:t>
            </w:r>
          </w:p>
        </w:tc>
        <w:tc>
          <w:tcPr>
            <w:tcW w:w="510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Ябланица – Тетевен само вторник и четвъртък</w:t>
            </w:r>
          </w:p>
        </w:tc>
        <w:tc>
          <w:tcPr>
            <w:tcW w:w="1134"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не</w:t>
            </w:r>
          </w:p>
        </w:tc>
        <w:tc>
          <w:tcPr>
            <w:tcW w:w="115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не</w:t>
            </w:r>
          </w:p>
        </w:tc>
      </w:tr>
      <w:tr w:rsidR="00776044" w:rsidRPr="009742C5" w:rsidTr="005712A3">
        <w:trPr>
          <w:jc w:val="center"/>
        </w:trPr>
        <w:tc>
          <w:tcPr>
            <w:tcW w:w="663" w:type="dxa"/>
          </w:tcPr>
          <w:p w:rsidR="00776044" w:rsidRPr="009742C5" w:rsidRDefault="00776044" w:rsidP="005712A3">
            <w:pPr>
              <w:spacing w:after="0" w:line="240" w:lineRule="auto"/>
              <w:rPr>
                <w:rFonts w:ascii="Times New Roman" w:hAnsi="Times New Roman"/>
                <w:sz w:val="24"/>
                <w:szCs w:val="24"/>
              </w:rPr>
            </w:pPr>
          </w:p>
        </w:tc>
        <w:tc>
          <w:tcPr>
            <w:tcW w:w="1625"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9,00</w:t>
            </w:r>
          </w:p>
        </w:tc>
        <w:tc>
          <w:tcPr>
            <w:tcW w:w="510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Ябланица –Г.Брестница-Брестница-Ябланица/само петък/</w:t>
            </w:r>
          </w:p>
        </w:tc>
        <w:tc>
          <w:tcPr>
            <w:tcW w:w="1134"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не</w:t>
            </w:r>
          </w:p>
        </w:tc>
        <w:tc>
          <w:tcPr>
            <w:tcW w:w="115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не</w:t>
            </w:r>
          </w:p>
        </w:tc>
      </w:tr>
      <w:tr w:rsidR="00776044" w:rsidRPr="009742C5" w:rsidTr="005712A3">
        <w:trPr>
          <w:jc w:val="center"/>
        </w:trPr>
        <w:tc>
          <w:tcPr>
            <w:tcW w:w="663" w:type="dxa"/>
          </w:tcPr>
          <w:p w:rsidR="00776044" w:rsidRPr="009742C5" w:rsidRDefault="00776044" w:rsidP="005712A3">
            <w:pPr>
              <w:spacing w:after="0" w:line="240" w:lineRule="auto"/>
              <w:rPr>
                <w:rFonts w:ascii="Times New Roman" w:hAnsi="Times New Roman"/>
                <w:sz w:val="24"/>
                <w:szCs w:val="24"/>
              </w:rPr>
            </w:pPr>
          </w:p>
        </w:tc>
        <w:tc>
          <w:tcPr>
            <w:tcW w:w="1625" w:type="dxa"/>
          </w:tcPr>
          <w:p w:rsidR="00776044" w:rsidRPr="009742C5" w:rsidRDefault="00776044" w:rsidP="005712A3">
            <w:pPr>
              <w:spacing w:after="0" w:line="240" w:lineRule="auto"/>
              <w:rPr>
                <w:rFonts w:ascii="Times New Roman" w:hAnsi="Times New Roman"/>
                <w:sz w:val="24"/>
                <w:szCs w:val="24"/>
                <w:lang w:val="en-US"/>
              </w:rPr>
            </w:pPr>
            <w:r w:rsidRPr="009742C5">
              <w:rPr>
                <w:rFonts w:ascii="Times New Roman" w:hAnsi="Times New Roman"/>
                <w:sz w:val="24"/>
                <w:szCs w:val="24"/>
                <w:lang w:val="en-US"/>
              </w:rPr>
              <w:t>8,45</w:t>
            </w:r>
          </w:p>
        </w:tc>
        <w:tc>
          <w:tcPr>
            <w:tcW w:w="510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lang w:val="en-US"/>
              </w:rPr>
              <w:t xml:space="preserve">Eтрополе </w:t>
            </w:r>
            <w:r w:rsidRPr="009742C5">
              <w:rPr>
                <w:rFonts w:ascii="Times New Roman" w:hAnsi="Times New Roman"/>
                <w:sz w:val="24"/>
                <w:szCs w:val="24"/>
              </w:rPr>
              <w:t>-Козлодуй –Бяла.Слатина</w:t>
            </w:r>
          </w:p>
        </w:tc>
        <w:tc>
          <w:tcPr>
            <w:tcW w:w="1134"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8.45</w:t>
            </w:r>
          </w:p>
        </w:tc>
        <w:tc>
          <w:tcPr>
            <w:tcW w:w="115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8,45</w:t>
            </w:r>
          </w:p>
        </w:tc>
      </w:tr>
      <w:tr w:rsidR="00776044" w:rsidRPr="009742C5" w:rsidTr="005712A3">
        <w:trPr>
          <w:jc w:val="center"/>
        </w:trPr>
        <w:tc>
          <w:tcPr>
            <w:tcW w:w="663" w:type="dxa"/>
          </w:tcPr>
          <w:p w:rsidR="00776044" w:rsidRPr="009742C5" w:rsidRDefault="00776044" w:rsidP="005712A3">
            <w:pPr>
              <w:spacing w:after="0" w:line="240" w:lineRule="auto"/>
              <w:rPr>
                <w:rFonts w:ascii="Times New Roman" w:hAnsi="Times New Roman"/>
                <w:sz w:val="24"/>
                <w:szCs w:val="24"/>
              </w:rPr>
            </w:pPr>
          </w:p>
        </w:tc>
        <w:tc>
          <w:tcPr>
            <w:tcW w:w="1625"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10.40</w:t>
            </w:r>
          </w:p>
        </w:tc>
        <w:tc>
          <w:tcPr>
            <w:tcW w:w="510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Врабево – София</w:t>
            </w:r>
          </w:p>
        </w:tc>
        <w:tc>
          <w:tcPr>
            <w:tcW w:w="1134"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не</w:t>
            </w:r>
          </w:p>
        </w:tc>
        <w:tc>
          <w:tcPr>
            <w:tcW w:w="115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не</w:t>
            </w:r>
          </w:p>
        </w:tc>
      </w:tr>
      <w:tr w:rsidR="00776044" w:rsidRPr="009742C5" w:rsidTr="005712A3">
        <w:trPr>
          <w:jc w:val="center"/>
        </w:trPr>
        <w:tc>
          <w:tcPr>
            <w:tcW w:w="663" w:type="dxa"/>
          </w:tcPr>
          <w:p w:rsidR="00776044" w:rsidRPr="009742C5" w:rsidRDefault="00776044" w:rsidP="005712A3">
            <w:pPr>
              <w:spacing w:after="0" w:line="240" w:lineRule="auto"/>
              <w:rPr>
                <w:rFonts w:ascii="Times New Roman" w:hAnsi="Times New Roman"/>
                <w:sz w:val="24"/>
                <w:szCs w:val="24"/>
              </w:rPr>
            </w:pPr>
          </w:p>
        </w:tc>
        <w:tc>
          <w:tcPr>
            <w:tcW w:w="1625"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11.00</w:t>
            </w:r>
          </w:p>
        </w:tc>
        <w:tc>
          <w:tcPr>
            <w:tcW w:w="510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Троян – София</w:t>
            </w:r>
          </w:p>
        </w:tc>
        <w:tc>
          <w:tcPr>
            <w:tcW w:w="1134"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не</w:t>
            </w:r>
          </w:p>
        </w:tc>
        <w:tc>
          <w:tcPr>
            <w:tcW w:w="115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не</w:t>
            </w:r>
          </w:p>
        </w:tc>
      </w:tr>
      <w:tr w:rsidR="00776044" w:rsidRPr="009742C5" w:rsidTr="005712A3">
        <w:trPr>
          <w:jc w:val="center"/>
        </w:trPr>
        <w:tc>
          <w:tcPr>
            <w:tcW w:w="663" w:type="dxa"/>
          </w:tcPr>
          <w:p w:rsidR="00776044" w:rsidRPr="009742C5" w:rsidRDefault="00776044" w:rsidP="005712A3">
            <w:pPr>
              <w:spacing w:after="0" w:line="240" w:lineRule="auto"/>
              <w:rPr>
                <w:rFonts w:ascii="Times New Roman" w:hAnsi="Times New Roman"/>
                <w:sz w:val="24"/>
                <w:szCs w:val="24"/>
              </w:rPr>
            </w:pPr>
          </w:p>
        </w:tc>
        <w:tc>
          <w:tcPr>
            <w:tcW w:w="1625"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11.45</w:t>
            </w:r>
          </w:p>
        </w:tc>
        <w:tc>
          <w:tcPr>
            <w:tcW w:w="510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 xml:space="preserve">София – Ловеч </w:t>
            </w:r>
          </w:p>
        </w:tc>
        <w:tc>
          <w:tcPr>
            <w:tcW w:w="1134"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11.45</w:t>
            </w:r>
          </w:p>
        </w:tc>
        <w:tc>
          <w:tcPr>
            <w:tcW w:w="115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не</w:t>
            </w:r>
          </w:p>
        </w:tc>
      </w:tr>
      <w:tr w:rsidR="00776044" w:rsidRPr="009742C5" w:rsidTr="005712A3">
        <w:trPr>
          <w:jc w:val="center"/>
        </w:trPr>
        <w:tc>
          <w:tcPr>
            <w:tcW w:w="663" w:type="dxa"/>
          </w:tcPr>
          <w:p w:rsidR="00776044" w:rsidRPr="009742C5" w:rsidRDefault="00776044" w:rsidP="005712A3">
            <w:pPr>
              <w:spacing w:after="0" w:line="240" w:lineRule="auto"/>
              <w:rPr>
                <w:rFonts w:ascii="Times New Roman" w:hAnsi="Times New Roman"/>
                <w:sz w:val="24"/>
                <w:szCs w:val="24"/>
              </w:rPr>
            </w:pPr>
          </w:p>
        </w:tc>
        <w:tc>
          <w:tcPr>
            <w:tcW w:w="1625"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13.00</w:t>
            </w:r>
          </w:p>
        </w:tc>
        <w:tc>
          <w:tcPr>
            <w:tcW w:w="510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Ябланица-Брестница-Г.Брестница-Ябланица/само петък/</w:t>
            </w:r>
          </w:p>
        </w:tc>
        <w:tc>
          <w:tcPr>
            <w:tcW w:w="1134"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не</w:t>
            </w:r>
          </w:p>
        </w:tc>
        <w:tc>
          <w:tcPr>
            <w:tcW w:w="115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не</w:t>
            </w:r>
          </w:p>
        </w:tc>
      </w:tr>
      <w:tr w:rsidR="00776044" w:rsidRPr="009742C5" w:rsidTr="005712A3">
        <w:trPr>
          <w:jc w:val="center"/>
        </w:trPr>
        <w:tc>
          <w:tcPr>
            <w:tcW w:w="663" w:type="dxa"/>
          </w:tcPr>
          <w:p w:rsidR="00776044" w:rsidRPr="009742C5" w:rsidRDefault="00776044" w:rsidP="005712A3">
            <w:pPr>
              <w:spacing w:after="0" w:line="240" w:lineRule="auto"/>
              <w:rPr>
                <w:rFonts w:ascii="Times New Roman" w:hAnsi="Times New Roman"/>
                <w:sz w:val="24"/>
                <w:szCs w:val="24"/>
              </w:rPr>
            </w:pPr>
          </w:p>
        </w:tc>
        <w:tc>
          <w:tcPr>
            <w:tcW w:w="1625"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13.30</w:t>
            </w:r>
          </w:p>
        </w:tc>
        <w:tc>
          <w:tcPr>
            <w:tcW w:w="510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Ябланица – Добревци – Дъбравата - Батулци -  Ябланица</w:t>
            </w:r>
          </w:p>
        </w:tc>
        <w:tc>
          <w:tcPr>
            <w:tcW w:w="1134"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13.30</w:t>
            </w:r>
          </w:p>
        </w:tc>
        <w:tc>
          <w:tcPr>
            <w:tcW w:w="115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не</w:t>
            </w:r>
          </w:p>
        </w:tc>
      </w:tr>
      <w:tr w:rsidR="00776044" w:rsidRPr="009742C5" w:rsidTr="005712A3">
        <w:trPr>
          <w:jc w:val="center"/>
        </w:trPr>
        <w:tc>
          <w:tcPr>
            <w:tcW w:w="663" w:type="dxa"/>
          </w:tcPr>
          <w:p w:rsidR="00776044" w:rsidRPr="009742C5" w:rsidRDefault="00776044" w:rsidP="005712A3">
            <w:pPr>
              <w:spacing w:after="0" w:line="240" w:lineRule="auto"/>
              <w:rPr>
                <w:rFonts w:ascii="Times New Roman" w:hAnsi="Times New Roman"/>
                <w:sz w:val="24"/>
                <w:szCs w:val="24"/>
              </w:rPr>
            </w:pPr>
          </w:p>
        </w:tc>
        <w:tc>
          <w:tcPr>
            <w:tcW w:w="1625"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14.00</w:t>
            </w:r>
          </w:p>
        </w:tc>
        <w:tc>
          <w:tcPr>
            <w:tcW w:w="510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Троян-София</w:t>
            </w:r>
          </w:p>
        </w:tc>
        <w:tc>
          <w:tcPr>
            <w:tcW w:w="1134"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не</w:t>
            </w:r>
          </w:p>
        </w:tc>
        <w:tc>
          <w:tcPr>
            <w:tcW w:w="115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14.00</w:t>
            </w:r>
          </w:p>
        </w:tc>
      </w:tr>
      <w:tr w:rsidR="00776044" w:rsidRPr="009742C5" w:rsidTr="005712A3">
        <w:trPr>
          <w:jc w:val="center"/>
        </w:trPr>
        <w:tc>
          <w:tcPr>
            <w:tcW w:w="663" w:type="dxa"/>
          </w:tcPr>
          <w:p w:rsidR="00776044" w:rsidRPr="009742C5" w:rsidRDefault="00776044" w:rsidP="005712A3">
            <w:pPr>
              <w:spacing w:after="0" w:line="240" w:lineRule="auto"/>
              <w:rPr>
                <w:rFonts w:ascii="Times New Roman" w:hAnsi="Times New Roman"/>
                <w:sz w:val="24"/>
                <w:szCs w:val="24"/>
              </w:rPr>
            </w:pPr>
          </w:p>
        </w:tc>
        <w:tc>
          <w:tcPr>
            <w:tcW w:w="1625"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14.10</w:t>
            </w:r>
          </w:p>
        </w:tc>
        <w:tc>
          <w:tcPr>
            <w:tcW w:w="510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 xml:space="preserve">София – Троян </w:t>
            </w:r>
          </w:p>
        </w:tc>
        <w:tc>
          <w:tcPr>
            <w:tcW w:w="1134"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не</w:t>
            </w:r>
          </w:p>
        </w:tc>
        <w:tc>
          <w:tcPr>
            <w:tcW w:w="115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не</w:t>
            </w:r>
          </w:p>
        </w:tc>
      </w:tr>
      <w:tr w:rsidR="00776044" w:rsidRPr="009742C5" w:rsidTr="005712A3">
        <w:trPr>
          <w:jc w:val="center"/>
        </w:trPr>
        <w:tc>
          <w:tcPr>
            <w:tcW w:w="663" w:type="dxa"/>
          </w:tcPr>
          <w:p w:rsidR="00776044" w:rsidRPr="009742C5" w:rsidRDefault="00776044" w:rsidP="005712A3">
            <w:pPr>
              <w:spacing w:after="0" w:line="240" w:lineRule="auto"/>
              <w:rPr>
                <w:rFonts w:ascii="Times New Roman" w:hAnsi="Times New Roman"/>
                <w:sz w:val="24"/>
                <w:szCs w:val="24"/>
              </w:rPr>
            </w:pPr>
          </w:p>
        </w:tc>
        <w:tc>
          <w:tcPr>
            <w:tcW w:w="1625"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14,10</w:t>
            </w:r>
          </w:p>
        </w:tc>
        <w:tc>
          <w:tcPr>
            <w:tcW w:w="510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София-Ловеч</w:t>
            </w:r>
          </w:p>
        </w:tc>
        <w:tc>
          <w:tcPr>
            <w:tcW w:w="1134"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14,10</w:t>
            </w:r>
          </w:p>
        </w:tc>
        <w:tc>
          <w:tcPr>
            <w:tcW w:w="115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14,10</w:t>
            </w:r>
          </w:p>
        </w:tc>
      </w:tr>
      <w:tr w:rsidR="00776044" w:rsidRPr="009742C5" w:rsidTr="005712A3">
        <w:trPr>
          <w:jc w:val="center"/>
        </w:trPr>
        <w:tc>
          <w:tcPr>
            <w:tcW w:w="663" w:type="dxa"/>
          </w:tcPr>
          <w:p w:rsidR="00776044" w:rsidRPr="009742C5" w:rsidRDefault="00776044" w:rsidP="005712A3">
            <w:pPr>
              <w:spacing w:after="0" w:line="240" w:lineRule="auto"/>
              <w:rPr>
                <w:rFonts w:ascii="Times New Roman" w:hAnsi="Times New Roman"/>
                <w:sz w:val="24"/>
                <w:szCs w:val="24"/>
              </w:rPr>
            </w:pPr>
          </w:p>
        </w:tc>
        <w:tc>
          <w:tcPr>
            <w:tcW w:w="1625"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14.00</w:t>
            </w:r>
          </w:p>
        </w:tc>
        <w:tc>
          <w:tcPr>
            <w:tcW w:w="510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София –Ябланица –Тетевен -Рибарица</w:t>
            </w:r>
          </w:p>
        </w:tc>
        <w:tc>
          <w:tcPr>
            <w:tcW w:w="1134"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14.00</w:t>
            </w:r>
          </w:p>
        </w:tc>
        <w:tc>
          <w:tcPr>
            <w:tcW w:w="115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14.00</w:t>
            </w:r>
          </w:p>
        </w:tc>
      </w:tr>
      <w:tr w:rsidR="00776044" w:rsidRPr="009742C5" w:rsidTr="005712A3">
        <w:trPr>
          <w:jc w:val="center"/>
        </w:trPr>
        <w:tc>
          <w:tcPr>
            <w:tcW w:w="663" w:type="dxa"/>
          </w:tcPr>
          <w:p w:rsidR="00776044" w:rsidRPr="009742C5" w:rsidRDefault="00776044" w:rsidP="005712A3">
            <w:pPr>
              <w:spacing w:after="0" w:line="240" w:lineRule="auto"/>
              <w:rPr>
                <w:rFonts w:ascii="Times New Roman" w:hAnsi="Times New Roman"/>
                <w:sz w:val="24"/>
                <w:szCs w:val="24"/>
              </w:rPr>
            </w:pPr>
          </w:p>
        </w:tc>
        <w:tc>
          <w:tcPr>
            <w:tcW w:w="1625"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14.00</w:t>
            </w:r>
          </w:p>
        </w:tc>
        <w:tc>
          <w:tcPr>
            <w:tcW w:w="510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 xml:space="preserve"> Ловеч - София </w:t>
            </w:r>
          </w:p>
        </w:tc>
        <w:tc>
          <w:tcPr>
            <w:tcW w:w="1134"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14.00</w:t>
            </w:r>
          </w:p>
        </w:tc>
        <w:tc>
          <w:tcPr>
            <w:tcW w:w="115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 xml:space="preserve">14.00    </w:t>
            </w:r>
          </w:p>
        </w:tc>
      </w:tr>
      <w:tr w:rsidR="00776044" w:rsidRPr="009742C5" w:rsidTr="005712A3">
        <w:trPr>
          <w:trHeight w:val="384"/>
          <w:jc w:val="center"/>
        </w:trPr>
        <w:tc>
          <w:tcPr>
            <w:tcW w:w="663" w:type="dxa"/>
          </w:tcPr>
          <w:p w:rsidR="00776044" w:rsidRPr="009742C5" w:rsidRDefault="00776044" w:rsidP="005712A3">
            <w:pPr>
              <w:spacing w:after="0" w:line="240" w:lineRule="auto"/>
              <w:rPr>
                <w:rFonts w:ascii="Times New Roman" w:hAnsi="Times New Roman"/>
                <w:sz w:val="24"/>
                <w:szCs w:val="24"/>
              </w:rPr>
            </w:pPr>
          </w:p>
        </w:tc>
        <w:tc>
          <w:tcPr>
            <w:tcW w:w="1625"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16.00</w:t>
            </w:r>
          </w:p>
        </w:tc>
        <w:tc>
          <w:tcPr>
            <w:tcW w:w="510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София-Ябланица -Тетевен</w:t>
            </w:r>
          </w:p>
        </w:tc>
        <w:tc>
          <w:tcPr>
            <w:tcW w:w="1134"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16.00</w:t>
            </w:r>
          </w:p>
        </w:tc>
        <w:tc>
          <w:tcPr>
            <w:tcW w:w="115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16.00</w:t>
            </w:r>
          </w:p>
        </w:tc>
      </w:tr>
      <w:tr w:rsidR="00776044" w:rsidRPr="009742C5" w:rsidTr="005712A3">
        <w:trPr>
          <w:jc w:val="center"/>
        </w:trPr>
        <w:tc>
          <w:tcPr>
            <w:tcW w:w="663" w:type="dxa"/>
          </w:tcPr>
          <w:p w:rsidR="00776044" w:rsidRPr="009742C5" w:rsidRDefault="00776044" w:rsidP="005712A3">
            <w:pPr>
              <w:spacing w:after="0" w:line="240" w:lineRule="auto"/>
              <w:rPr>
                <w:rFonts w:ascii="Times New Roman" w:hAnsi="Times New Roman"/>
                <w:sz w:val="24"/>
                <w:szCs w:val="24"/>
              </w:rPr>
            </w:pPr>
          </w:p>
        </w:tc>
        <w:tc>
          <w:tcPr>
            <w:tcW w:w="1625"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16.40</w:t>
            </w:r>
          </w:p>
        </w:tc>
        <w:tc>
          <w:tcPr>
            <w:tcW w:w="510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София -Драгана</w:t>
            </w:r>
          </w:p>
        </w:tc>
        <w:tc>
          <w:tcPr>
            <w:tcW w:w="1134"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16.40</w:t>
            </w:r>
          </w:p>
        </w:tc>
        <w:tc>
          <w:tcPr>
            <w:tcW w:w="115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16.40</w:t>
            </w:r>
          </w:p>
        </w:tc>
      </w:tr>
      <w:tr w:rsidR="00776044" w:rsidRPr="009742C5" w:rsidTr="005712A3">
        <w:trPr>
          <w:jc w:val="center"/>
        </w:trPr>
        <w:tc>
          <w:tcPr>
            <w:tcW w:w="663" w:type="dxa"/>
          </w:tcPr>
          <w:p w:rsidR="00776044" w:rsidRPr="009742C5" w:rsidRDefault="00776044" w:rsidP="005712A3">
            <w:pPr>
              <w:spacing w:after="0" w:line="240" w:lineRule="auto"/>
              <w:rPr>
                <w:rFonts w:ascii="Times New Roman" w:hAnsi="Times New Roman"/>
                <w:sz w:val="24"/>
                <w:szCs w:val="24"/>
              </w:rPr>
            </w:pPr>
          </w:p>
        </w:tc>
        <w:tc>
          <w:tcPr>
            <w:tcW w:w="1625"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16,45</w:t>
            </w:r>
          </w:p>
        </w:tc>
        <w:tc>
          <w:tcPr>
            <w:tcW w:w="510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София – Ловеч</w:t>
            </w:r>
          </w:p>
        </w:tc>
        <w:tc>
          <w:tcPr>
            <w:tcW w:w="1134"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16,45</w:t>
            </w:r>
          </w:p>
        </w:tc>
        <w:tc>
          <w:tcPr>
            <w:tcW w:w="115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16,45</w:t>
            </w:r>
          </w:p>
        </w:tc>
      </w:tr>
      <w:tr w:rsidR="00776044" w:rsidRPr="009742C5" w:rsidTr="005712A3">
        <w:trPr>
          <w:jc w:val="center"/>
        </w:trPr>
        <w:tc>
          <w:tcPr>
            <w:tcW w:w="663" w:type="dxa"/>
          </w:tcPr>
          <w:p w:rsidR="00776044" w:rsidRPr="009742C5" w:rsidRDefault="00776044" w:rsidP="005712A3">
            <w:pPr>
              <w:spacing w:after="0" w:line="240" w:lineRule="auto"/>
              <w:rPr>
                <w:rFonts w:ascii="Times New Roman" w:hAnsi="Times New Roman"/>
                <w:sz w:val="24"/>
                <w:szCs w:val="24"/>
              </w:rPr>
            </w:pPr>
          </w:p>
        </w:tc>
        <w:tc>
          <w:tcPr>
            <w:tcW w:w="1625"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16.45</w:t>
            </w:r>
          </w:p>
        </w:tc>
        <w:tc>
          <w:tcPr>
            <w:tcW w:w="510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София – Троян</w:t>
            </w:r>
          </w:p>
        </w:tc>
        <w:tc>
          <w:tcPr>
            <w:tcW w:w="1134"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 xml:space="preserve"> не</w:t>
            </w:r>
          </w:p>
        </w:tc>
        <w:tc>
          <w:tcPr>
            <w:tcW w:w="115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 xml:space="preserve">не </w:t>
            </w:r>
          </w:p>
        </w:tc>
      </w:tr>
      <w:tr w:rsidR="00776044" w:rsidRPr="009742C5" w:rsidTr="005712A3">
        <w:trPr>
          <w:jc w:val="center"/>
        </w:trPr>
        <w:tc>
          <w:tcPr>
            <w:tcW w:w="663" w:type="dxa"/>
          </w:tcPr>
          <w:p w:rsidR="00776044" w:rsidRPr="009742C5" w:rsidRDefault="00776044" w:rsidP="005712A3">
            <w:pPr>
              <w:spacing w:after="0" w:line="240" w:lineRule="auto"/>
              <w:rPr>
                <w:rFonts w:ascii="Times New Roman" w:hAnsi="Times New Roman"/>
                <w:sz w:val="24"/>
                <w:szCs w:val="24"/>
              </w:rPr>
            </w:pPr>
          </w:p>
        </w:tc>
        <w:tc>
          <w:tcPr>
            <w:tcW w:w="1625"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16,30</w:t>
            </w:r>
          </w:p>
        </w:tc>
        <w:tc>
          <w:tcPr>
            <w:tcW w:w="510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Б.Слатина -Етрополе</w:t>
            </w:r>
          </w:p>
        </w:tc>
        <w:tc>
          <w:tcPr>
            <w:tcW w:w="1134"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16,30</w:t>
            </w:r>
          </w:p>
        </w:tc>
        <w:tc>
          <w:tcPr>
            <w:tcW w:w="115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16,30</w:t>
            </w:r>
          </w:p>
        </w:tc>
      </w:tr>
      <w:tr w:rsidR="00776044" w:rsidRPr="009742C5" w:rsidTr="005712A3">
        <w:trPr>
          <w:jc w:val="center"/>
        </w:trPr>
        <w:tc>
          <w:tcPr>
            <w:tcW w:w="663" w:type="dxa"/>
          </w:tcPr>
          <w:p w:rsidR="00776044" w:rsidRPr="009742C5" w:rsidRDefault="00776044" w:rsidP="005712A3">
            <w:pPr>
              <w:spacing w:after="0" w:line="240" w:lineRule="auto"/>
              <w:rPr>
                <w:rFonts w:ascii="Times New Roman" w:hAnsi="Times New Roman"/>
                <w:sz w:val="24"/>
                <w:szCs w:val="24"/>
              </w:rPr>
            </w:pPr>
          </w:p>
        </w:tc>
        <w:tc>
          <w:tcPr>
            <w:tcW w:w="1625"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17.30</w:t>
            </w:r>
          </w:p>
        </w:tc>
        <w:tc>
          <w:tcPr>
            <w:tcW w:w="510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Плевен - Етрополе</w:t>
            </w:r>
          </w:p>
        </w:tc>
        <w:tc>
          <w:tcPr>
            <w:tcW w:w="1134"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17.30</w:t>
            </w:r>
          </w:p>
        </w:tc>
        <w:tc>
          <w:tcPr>
            <w:tcW w:w="115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17.30</w:t>
            </w:r>
          </w:p>
        </w:tc>
      </w:tr>
      <w:tr w:rsidR="00776044" w:rsidRPr="009742C5" w:rsidTr="005712A3">
        <w:trPr>
          <w:jc w:val="center"/>
        </w:trPr>
        <w:tc>
          <w:tcPr>
            <w:tcW w:w="663" w:type="dxa"/>
          </w:tcPr>
          <w:p w:rsidR="00776044" w:rsidRPr="009742C5" w:rsidRDefault="00776044" w:rsidP="005712A3">
            <w:pPr>
              <w:spacing w:after="0" w:line="240" w:lineRule="auto"/>
              <w:rPr>
                <w:rFonts w:ascii="Times New Roman" w:hAnsi="Times New Roman"/>
                <w:sz w:val="24"/>
                <w:szCs w:val="24"/>
              </w:rPr>
            </w:pPr>
          </w:p>
        </w:tc>
        <w:tc>
          <w:tcPr>
            <w:tcW w:w="1625"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17.30</w:t>
            </w:r>
          </w:p>
        </w:tc>
        <w:tc>
          <w:tcPr>
            <w:tcW w:w="510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 xml:space="preserve"> София-Тетевен  </w:t>
            </w:r>
          </w:p>
        </w:tc>
        <w:tc>
          <w:tcPr>
            <w:tcW w:w="1134"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w:t>
            </w:r>
          </w:p>
        </w:tc>
        <w:tc>
          <w:tcPr>
            <w:tcW w:w="115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w:t>
            </w:r>
          </w:p>
        </w:tc>
      </w:tr>
      <w:tr w:rsidR="00776044" w:rsidRPr="009742C5" w:rsidTr="005712A3">
        <w:trPr>
          <w:jc w:val="center"/>
        </w:trPr>
        <w:tc>
          <w:tcPr>
            <w:tcW w:w="663" w:type="dxa"/>
          </w:tcPr>
          <w:p w:rsidR="00776044" w:rsidRPr="009742C5" w:rsidRDefault="00776044" w:rsidP="005712A3">
            <w:pPr>
              <w:spacing w:after="0" w:line="240" w:lineRule="auto"/>
              <w:rPr>
                <w:rFonts w:ascii="Times New Roman" w:hAnsi="Times New Roman"/>
                <w:sz w:val="24"/>
                <w:szCs w:val="24"/>
              </w:rPr>
            </w:pPr>
          </w:p>
        </w:tc>
        <w:tc>
          <w:tcPr>
            <w:tcW w:w="1625"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17.50</w:t>
            </w:r>
          </w:p>
        </w:tc>
        <w:tc>
          <w:tcPr>
            <w:tcW w:w="510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Ябланица – Добревци – Дъбравата-Батулци-Ябланица</w:t>
            </w:r>
          </w:p>
        </w:tc>
        <w:tc>
          <w:tcPr>
            <w:tcW w:w="1134"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17.50</w:t>
            </w:r>
          </w:p>
        </w:tc>
        <w:tc>
          <w:tcPr>
            <w:tcW w:w="115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не</w:t>
            </w:r>
          </w:p>
        </w:tc>
      </w:tr>
      <w:tr w:rsidR="00776044" w:rsidRPr="009742C5" w:rsidTr="005712A3">
        <w:trPr>
          <w:jc w:val="center"/>
        </w:trPr>
        <w:tc>
          <w:tcPr>
            <w:tcW w:w="663" w:type="dxa"/>
          </w:tcPr>
          <w:p w:rsidR="00776044" w:rsidRPr="009742C5" w:rsidRDefault="00776044" w:rsidP="005712A3">
            <w:pPr>
              <w:spacing w:after="0" w:line="240" w:lineRule="auto"/>
              <w:rPr>
                <w:rFonts w:ascii="Times New Roman" w:hAnsi="Times New Roman"/>
                <w:sz w:val="24"/>
                <w:szCs w:val="24"/>
              </w:rPr>
            </w:pPr>
          </w:p>
        </w:tc>
        <w:tc>
          <w:tcPr>
            <w:tcW w:w="1625"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18,15</w:t>
            </w:r>
          </w:p>
        </w:tc>
        <w:tc>
          <w:tcPr>
            <w:tcW w:w="510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София-Ловеч</w:t>
            </w:r>
          </w:p>
        </w:tc>
        <w:tc>
          <w:tcPr>
            <w:tcW w:w="1134"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18,15</w:t>
            </w:r>
          </w:p>
        </w:tc>
        <w:tc>
          <w:tcPr>
            <w:tcW w:w="115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18,15</w:t>
            </w:r>
          </w:p>
        </w:tc>
      </w:tr>
      <w:tr w:rsidR="00776044" w:rsidRPr="009742C5" w:rsidTr="005712A3">
        <w:trPr>
          <w:jc w:val="center"/>
        </w:trPr>
        <w:tc>
          <w:tcPr>
            <w:tcW w:w="663" w:type="dxa"/>
          </w:tcPr>
          <w:p w:rsidR="00776044" w:rsidRPr="009742C5" w:rsidRDefault="00776044" w:rsidP="005712A3">
            <w:pPr>
              <w:spacing w:after="0" w:line="240" w:lineRule="auto"/>
              <w:rPr>
                <w:rFonts w:ascii="Times New Roman" w:hAnsi="Times New Roman"/>
                <w:sz w:val="24"/>
                <w:szCs w:val="24"/>
              </w:rPr>
            </w:pPr>
          </w:p>
        </w:tc>
        <w:tc>
          <w:tcPr>
            <w:tcW w:w="1625"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18.15</w:t>
            </w:r>
          </w:p>
        </w:tc>
        <w:tc>
          <w:tcPr>
            <w:tcW w:w="510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София-Троян</w:t>
            </w:r>
          </w:p>
        </w:tc>
        <w:tc>
          <w:tcPr>
            <w:tcW w:w="1134"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не</w:t>
            </w:r>
          </w:p>
        </w:tc>
        <w:tc>
          <w:tcPr>
            <w:tcW w:w="115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18,15</w:t>
            </w:r>
          </w:p>
        </w:tc>
      </w:tr>
    </w:tbl>
    <w:p w:rsidR="00776044" w:rsidRPr="009742C5" w:rsidRDefault="00776044" w:rsidP="00776044">
      <w:pPr>
        <w:pStyle w:val="21"/>
        <w:spacing w:after="0" w:line="240" w:lineRule="auto"/>
        <w:rPr>
          <w:lang w:val="bg-BG"/>
        </w:rPr>
      </w:pPr>
      <w:r w:rsidRPr="009742C5">
        <w:rPr>
          <w:lang w:val="bg-BG"/>
        </w:rPr>
        <w:t xml:space="preserve"> </w:t>
      </w:r>
    </w:p>
    <w:p w:rsidR="0092671F" w:rsidRDefault="00776044" w:rsidP="00776044">
      <w:pPr>
        <w:spacing w:after="0" w:line="240" w:lineRule="auto"/>
        <w:rPr>
          <w:rFonts w:ascii="Times New Roman" w:hAnsi="Times New Roman"/>
          <w:b/>
          <w:sz w:val="24"/>
          <w:szCs w:val="24"/>
        </w:rPr>
      </w:pPr>
      <w:r w:rsidRPr="009742C5">
        <w:rPr>
          <w:rFonts w:ascii="Times New Roman" w:hAnsi="Times New Roman"/>
          <w:b/>
          <w:sz w:val="24"/>
          <w:szCs w:val="24"/>
        </w:rPr>
        <w:t xml:space="preserve">         </w:t>
      </w:r>
    </w:p>
    <w:p w:rsidR="0092671F" w:rsidRDefault="0092671F" w:rsidP="00776044">
      <w:pPr>
        <w:spacing w:after="0" w:line="240" w:lineRule="auto"/>
        <w:rPr>
          <w:rFonts w:ascii="Times New Roman" w:hAnsi="Times New Roman"/>
          <w:b/>
          <w:sz w:val="24"/>
          <w:szCs w:val="24"/>
        </w:rPr>
      </w:pPr>
    </w:p>
    <w:p w:rsidR="0092671F" w:rsidRDefault="0092671F" w:rsidP="00776044">
      <w:pPr>
        <w:spacing w:after="0" w:line="240" w:lineRule="auto"/>
        <w:rPr>
          <w:rFonts w:ascii="Times New Roman" w:hAnsi="Times New Roman"/>
          <w:b/>
          <w:sz w:val="24"/>
          <w:szCs w:val="24"/>
        </w:rPr>
      </w:pPr>
    </w:p>
    <w:p w:rsidR="00776044" w:rsidRPr="009742C5" w:rsidRDefault="00776044" w:rsidP="00776044">
      <w:pPr>
        <w:spacing w:after="0" w:line="240" w:lineRule="auto"/>
        <w:rPr>
          <w:rFonts w:ascii="Times New Roman" w:hAnsi="Times New Roman"/>
          <w:b/>
          <w:sz w:val="24"/>
          <w:szCs w:val="24"/>
        </w:rPr>
      </w:pPr>
      <w:r w:rsidRPr="009742C5">
        <w:rPr>
          <w:rFonts w:ascii="Times New Roman" w:hAnsi="Times New Roman"/>
          <w:b/>
          <w:sz w:val="24"/>
          <w:szCs w:val="24"/>
        </w:rPr>
        <w:t>Юнион ивкони:</w:t>
      </w: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1620"/>
        <w:gridCol w:w="5713"/>
        <w:gridCol w:w="1701"/>
      </w:tblGrid>
      <w:tr w:rsidR="00776044" w:rsidRPr="009742C5" w:rsidTr="005712A3">
        <w:tc>
          <w:tcPr>
            <w:tcW w:w="360" w:type="dxa"/>
          </w:tcPr>
          <w:p w:rsidR="00776044" w:rsidRPr="009742C5" w:rsidRDefault="00776044" w:rsidP="005712A3">
            <w:pPr>
              <w:spacing w:after="0" w:line="240" w:lineRule="auto"/>
              <w:rPr>
                <w:rFonts w:ascii="Times New Roman" w:hAnsi="Times New Roman"/>
                <w:b/>
                <w:sz w:val="24"/>
                <w:szCs w:val="24"/>
              </w:rPr>
            </w:pPr>
            <w:r w:rsidRPr="009742C5">
              <w:rPr>
                <w:rFonts w:ascii="Times New Roman" w:hAnsi="Times New Roman"/>
                <w:b/>
                <w:sz w:val="24"/>
                <w:szCs w:val="24"/>
              </w:rPr>
              <w:t>№</w:t>
            </w:r>
          </w:p>
        </w:tc>
        <w:tc>
          <w:tcPr>
            <w:tcW w:w="1620" w:type="dxa"/>
          </w:tcPr>
          <w:p w:rsidR="00776044" w:rsidRPr="009742C5" w:rsidRDefault="00776044" w:rsidP="005712A3">
            <w:pPr>
              <w:spacing w:after="0" w:line="240" w:lineRule="auto"/>
              <w:rPr>
                <w:rFonts w:ascii="Times New Roman" w:hAnsi="Times New Roman"/>
                <w:b/>
                <w:sz w:val="24"/>
                <w:szCs w:val="24"/>
              </w:rPr>
            </w:pPr>
            <w:r w:rsidRPr="009742C5">
              <w:rPr>
                <w:rFonts w:ascii="Times New Roman" w:hAnsi="Times New Roman"/>
                <w:b/>
                <w:sz w:val="24"/>
                <w:szCs w:val="24"/>
              </w:rPr>
              <w:t>Пристигане</w:t>
            </w:r>
          </w:p>
        </w:tc>
        <w:tc>
          <w:tcPr>
            <w:tcW w:w="5713" w:type="dxa"/>
          </w:tcPr>
          <w:p w:rsidR="00776044" w:rsidRPr="009742C5" w:rsidRDefault="00776044" w:rsidP="005712A3">
            <w:pPr>
              <w:spacing w:after="0" w:line="240" w:lineRule="auto"/>
              <w:rPr>
                <w:rFonts w:ascii="Times New Roman" w:hAnsi="Times New Roman"/>
                <w:b/>
                <w:sz w:val="24"/>
                <w:szCs w:val="24"/>
              </w:rPr>
            </w:pPr>
            <w:r w:rsidRPr="009742C5">
              <w:rPr>
                <w:rFonts w:ascii="Times New Roman" w:hAnsi="Times New Roman"/>
                <w:b/>
                <w:sz w:val="24"/>
                <w:szCs w:val="24"/>
              </w:rPr>
              <w:t>Направление</w:t>
            </w:r>
          </w:p>
          <w:p w:rsidR="00776044" w:rsidRPr="009742C5" w:rsidRDefault="00776044" w:rsidP="005712A3">
            <w:pPr>
              <w:spacing w:after="0" w:line="240" w:lineRule="auto"/>
              <w:rPr>
                <w:rFonts w:ascii="Times New Roman" w:hAnsi="Times New Roman"/>
                <w:b/>
                <w:sz w:val="24"/>
                <w:szCs w:val="24"/>
              </w:rPr>
            </w:pPr>
            <w:r w:rsidRPr="009742C5">
              <w:rPr>
                <w:rFonts w:ascii="Times New Roman" w:hAnsi="Times New Roman"/>
                <w:b/>
                <w:sz w:val="24"/>
                <w:szCs w:val="24"/>
              </w:rPr>
              <w:t>Понеделник-Неделя</w:t>
            </w:r>
          </w:p>
        </w:tc>
        <w:tc>
          <w:tcPr>
            <w:tcW w:w="1701" w:type="dxa"/>
          </w:tcPr>
          <w:p w:rsidR="00776044" w:rsidRPr="009742C5" w:rsidRDefault="00776044" w:rsidP="005712A3">
            <w:pPr>
              <w:spacing w:after="0" w:line="240" w:lineRule="auto"/>
              <w:rPr>
                <w:rFonts w:ascii="Times New Roman" w:hAnsi="Times New Roman"/>
                <w:b/>
                <w:sz w:val="24"/>
                <w:szCs w:val="24"/>
              </w:rPr>
            </w:pPr>
            <w:r w:rsidRPr="009742C5">
              <w:rPr>
                <w:rFonts w:ascii="Times New Roman" w:hAnsi="Times New Roman"/>
                <w:b/>
                <w:sz w:val="24"/>
                <w:szCs w:val="24"/>
              </w:rPr>
              <w:t>Заминаване</w:t>
            </w:r>
          </w:p>
        </w:tc>
      </w:tr>
      <w:tr w:rsidR="00776044" w:rsidRPr="009742C5" w:rsidTr="005712A3">
        <w:tc>
          <w:tcPr>
            <w:tcW w:w="360"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w:t>
            </w:r>
          </w:p>
        </w:tc>
        <w:tc>
          <w:tcPr>
            <w:tcW w:w="1620" w:type="dxa"/>
          </w:tcPr>
          <w:p w:rsidR="00776044" w:rsidRPr="009742C5" w:rsidRDefault="00776044" w:rsidP="005712A3">
            <w:pPr>
              <w:spacing w:after="0" w:line="240" w:lineRule="auto"/>
              <w:rPr>
                <w:rFonts w:ascii="Times New Roman" w:hAnsi="Times New Roman"/>
                <w:sz w:val="24"/>
                <w:szCs w:val="24"/>
              </w:rPr>
            </w:pPr>
          </w:p>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8,44</w:t>
            </w:r>
          </w:p>
        </w:tc>
        <w:tc>
          <w:tcPr>
            <w:tcW w:w="571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София-Плевен-Свищов-</w:t>
            </w:r>
          </w:p>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/спирка   площад „Възраждане-при закупен билет/</w:t>
            </w:r>
          </w:p>
        </w:tc>
        <w:tc>
          <w:tcPr>
            <w:tcW w:w="1701" w:type="dxa"/>
          </w:tcPr>
          <w:p w:rsidR="00776044" w:rsidRPr="009742C5" w:rsidRDefault="00776044" w:rsidP="005712A3">
            <w:pPr>
              <w:spacing w:after="0" w:line="240" w:lineRule="auto"/>
              <w:ind w:right="-108"/>
              <w:rPr>
                <w:rFonts w:ascii="Times New Roman" w:hAnsi="Times New Roman"/>
                <w:sz w:val="24"/>
                <w:szCs w:val="24"/>
              </w:rPr>
            </w:pPr>
            <w:r w:rsidRPr="009742C5">
              <w:rPr>
                <w:rFonts w:ascii="Times New Roman" w:hAnsi="Times New Roman"/>
                <w:sz w:val="24"/>
                <w:szCs w:val="24"/>
              </w:rPr>
              <w:t>От Ябланица 8,47</w:t>
            </w:r>
          </w:p>
        </w:tc>
      </w:tr>
      <w:tr w:rsidR="00776044" w:rsidRPr="009742C5" w:rsidTr="005712A3">
        <w:tc>
          <w:tcPr>
            <w:tcW w:w="360"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2</w:t>
            </w:r>
          </w:p>
        </w:tc>
        <w:tc>
          <w:tcPr>
            <w:tcW w:w="1620"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09,00</w:t>
            </w:r>
          </w:p>
          <w:p w:rsidR="00776044" w:rsidRPr="009742C5" w:rsidRDefault="00776044" w:rsidP="005712A3">
            <w:pPr>
              <w:spacing w:after="0" w:line="240" w:lineRule="auto"/>
              <w:rPr>
                <w:rFonts w:ascii="Times New Roman" w:hAnsi="Times New Roman"/>
                <w:sz w:val="24"/>
                <w:szCs w:val="24"/>
              </w:rPr>
            </w:pPr>
          </w:p>
        </w:tc>
        <w:tc>
          <w:tcPr>
            <w:tcW w:w="571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София --В.Търново-Варна -/спирка   площад „Възраждане при закупен билет /</w:t>
            </w:r>
          </w:p>
        </w:tc>
        <w:tc>
          <w:tcPr>
            <w:tcW w:w="1701"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09,03</w:t>
            </w:r>
          </w:p>
          <w:p w:rsidR="00776044" w:rsidRPr="009742C5" w:rsidRDefault="00776044" w:rsidP="005712A3">
            <w:pPr>
              <w:spacing w:after="0" w:line="240" w:lineRule="auto"/>
              <w:rPr>
                <w:rFonts w:ascii="Times New Roman" w:hAnsi="Times New Roman"/>
                <w:sz w:val="24"/>
                <w:szCs w:val="24"/>
              </w:rPr>
            </w:pPr>
          </w:p>
        </w:tc>
      </w:tr>
      <w:tr w:rsidR="00776044" w:rsidRPr="009742C5" w:rsidTr="005712A3">
        <w:tc>
          <w:tcPr>
            <w:tcW w:w="360"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3</w:t>
            </w:r>
          </w:p>
        </w:tc>
        <w:tc>
          <w:tcPr>
            <w:tcW w:w="1620"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10,00</w:t>
            </w:r>
          </w:p>
        </w:tc>
        <w:tc>
          <w:tcPr>
            <w:tcW w:w="571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София-Троян-Априлци</w:t>
            </w:r>
          </w:p>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 xml:space="preserve"> /спирка площад „Възраждане /</w:t>
            </w:r>
          </w:p>
        </w:tc>
        <w:tc>
          <w:tcPr>
            <w:tcW w:w="1701"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10,03</w:t>
            </w:r>
          </w:p>
        </w:tc>
      </w:tr>
      <w:tr w:rsidR="00776044" w:rsidRPr="009742C5" w:rsidTr="005712A3">
        <w:tc>
          <w:tcPr>
            <w:tcW w:w="360"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4</w:t>
            </w:r>
          </w:p>
        </w:tc>
        <w:tc>
          <w:tcPr>
            <w:tcW w:w="1620"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12,14</w:t>
            </w:r>
          </w:p>
        </w:tc>
        <w:tc>
          <w:tcPr>
            <w:tcW w:w="571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София-Плевен-Свищов</w:t>
            </w:r>
          </w:p>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 xml:space="preserve"> /спирка площад „Възраждане при закупен билет /</w:t>
            </w:r>
          </w:p>
        </w:tc>
        <w:tc>
          <w:tcPr>
            <w:tcW w:w="1701"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12,17</w:t>
            </w:r>
          </w:p>
        </w:tc>
      </w:tr>
      <w:tr w:rsidR="00776044" w:rsidRPr="009742C5" w:rsidTr="005712A3">
        <w:tc>
          <w:tcPr>
            <w:tcW w:w="360"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5</w:t>
            </w:r>
          </w:p>
        </w:tc>
        <w:tc>
          <w:tcPr>
            <w:tcW w:w="1620"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16,30</w:t>
            </w:r>
          </w:p>
        </w:tc>
        <w:tc>
          <w:tcPr>
            <w:tcW w:w="571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София –Велико Търново-Разград/спирка площад „Възраждане при закупен билет /</w:t>
            </w:r>
          </w:p>
        </w:tc>
        <w:tc>
          <w:tcPr>
            <w:tcW w:w="1701"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16,33</w:t>
            </w:r>
          </w:p>
        </w:tc>
      </w:tr>
      <w:tr w:rsidR="00776044" w:rsidRPr="009742C5" w:rsidTr="005712A3">
        <w:tc>
          <w:tcPr>
            <w:tcW w:w="360"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6</w:t>
            </w:r>
          </w:p>
        </w:tc>
        <w:tc>
          <w:tcPr>
            <w:tcW w:w="1620"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17,25</w:t>
            </w:r>
          </w:p>
        </w:tc>
        <w:tc>
          <w:tcPr>
            <w:tcW w:w="5713"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Априлци-Троян-София</w:t>
            </w:r>
          </w:p>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/спирка площад „Възраждане /</w:t>
            </w:r>
          </w:p>
        </w:tc>
        <w:tc>
          <w:tcPr>
            <w:tcW w:w="1701" w:type="dxa"/>
          </w:tcPr>
          <w:p w:rsidR="00776044" w:rsidRPr="009742C5" w:rsidRDefault="00776044" w:rsidP="005712A3">
            <w:pPr>
              <w:spacing w:after="0" w:line="240" w:lineRule="auto"/>
              <w:rPr>
                <w:rFonts w:ascii="Times New Roman" w:hAnsi="Times New Roman"/>
                <w:sz w:val="24"/>
                <w:szCs w:val="24"/>
              </w:rPr>
            </w:pPr>
            <w:r w:rsidRPr="009742C5">
              <w:rPr>
                <w:rFonts w:ascii="Times New Roman" w:hAnsi="Times New Roman"/>
                <w:sz w:val="24"/>
                <w:szCs w:val="24"/>
              </w:rPr>
              <w:t>17,28</w:t>
            </w:r>
          </w:p>
        </w:tc>
      </w:tr>
    </w:tbl>
    <w:p w:rsidR="00776044" w:rsidRPr="009742C5" w:rsidRDefault="00776044" w:rsidP="00776044">
      <w:pPr>
        <w:spacing w:after="0" w:line="240" w:lineRule="auto"/>
        <w:jc w:val="both"/>
        <w:rPr>
          <w:rFonts w:ascii="Times New Roman" w:hAnsi="Times New Roman"/>
          <w:b/>
          <w:sz w:val="24"/>
          <w:szCs w:val="24"/>
        </w:rPr>
      </w:pPr>
      <w:r w:rsidRPr="009742C5">
        <w:rPr>
          <w:rFonts w:ascii="Times New Roman" w:hAnsi="Times New Roman"/>
          <w:sz w:val="24"/>
          <w:szCs w:val="24"/>
        </w:rPr>
        <w:t xml:space="preserve">         </w:t>
      </w:r>
    </w:p>
    <w:p w:rsidR="00776044" w:rsidRPr="009742C5" w:rsidRDefault="00776044" w:rsidP="00776044">
      <w:pPr>
        <w:spacing w:after="0" w:line="240" w:lineRule="auto"/>
        <w:rPr>
          <w:rFonts w:ascii="Times New Roman" w:hAnsi="Times New Roman"/>
          <w:sz w:val="24"/>
          <w:szCs w:val="24"/>
        </w:rPr>
      </w:pPr>
      <w:r w:rsidRPr="009742C5">
        <w:rPr>
          <w:rFonts w:ascii="Times New Roman" w:hAnsi="Times New Roman"/>
          <w:b/>
          <w:sz w:val="24"/>
          <w:szCs w:val="24"/>
        </w:rPr>
        <w:t>Централна автогара София</w:t>
      </w:r>
      <w:r w:rsidRPr="009742C5">
        <w:rPr>
          <w:rFonts w:ascii="Times New Roman" w:hAnsi="Times New Roman"/>
          <w:sz w:val="24"/>
          <w:szCs w:val="24"/>
        </w:rPr>
        <w:t xml:space="preserve"> – телефон за справки 090021000</w:t>
      </w:r>
    </w:p>
    <w:p w:rsidR="00776044" w:rsidRPr="009742C5" w:rsidRDefault="00776044" w:rsidP="00776044">
      <w:pPr>
        <w:spacing w:after="120" w:line="240" w:lineRule="auto"/>
        <w:rPr>
          <w:rFonts w:ascii="Times New Roman" w:hAnsi="Times New Roman"/>
          <w:sz w:val="24"/>
          <w:szCs w:val="24"/>
        </w:rPr>
      </w:pPr>
      <w:r w:rsidRPr="009742C5">
        <w:rPr>
          <w:rFonts w:ascii="Times New Roman" w:hAnsi="Times New Roman"/>
          <w:sz w:val="24"/>
          <w:szCs w:val="24"/>
        </w:rPr>
        <w:t xml:space="preserve"> </w:t>
      </w:r>
      <w:hyperlink r:id="rId72" w:history="1">
        <w:r w:rsidRPr="009742C5">
          <w:rPr>
            <w:rStyle w:val="ae"/>
            <w:rFonts w:ascii="Times New Roman" w:hAnsi="Times New Roman"/>
            <w:szCs w:val="24"/>
          </w:rPr>
          <w:t>www.centralnaavtogara.bg</w:t>
        </w:r>
      </w:hyperlink>
    </w:p>
    <w:p w:rsidR="00776044" w:rsidRPr="009742C5" w:rsidRDefault="00776044" w:rsidP="00776044">
      <w:pPr>
        <w:spacing w:after="120" w:line="240" w:lineRule="auto"/>
        <w:rPr>
          <w:rFonts w:ascii="Times New Roman" w:hAnsi="Times New Roman"/>
          <w:b/>
          <w:sz w:val="12"/>
          <w:szCs w:val="12"/>
        </w:rPr>
      </w:pPr>
    </w:p>
    <w:p w:rsidR="00776044" w:rsidRPr="009742C5" w:rsidRDefault="00776044" w:rsidP="00776044">
      <w:pPr>
        <w:spacing w:after="0" w:line="240" w:lineRule="auto"/>
        <w:rPr>
          <w:rFonts w:ascii="Times New Roman" w:hAnsi="Times New Roman"/>
          <w:sz w:val="24"/>
          <w:szCs w:val="24"/>
        </w:rPr>
      </w:pPr>
      <w:r w:rsidRPr="009742C5">
        <w:rPr>
          <w:rFonts w:ascii="Times New Roman" w:hAnsi="Times New Roman"/>
          <w:b/>
          <w:sz w:val="24"/>
          <w:szCs w:val="24"/>
        </w:rPr>
        <w:t>ЖП гари - телефони за справка:</w:t>
      </w:r>
      <w:r w:rsidRPr="009742C5">
        <w:rPr>
          <w:rFonts w:ascii="Times New Roman" w:hAnsi="Times New Roman"/>
          <w:sz w:val="24"/>
          <w:szCs w:val="24"/>
        </w:rPr>
        <w:t xml:space="preserve"> 02/981-11-10, факс: 02/987-71-51 </w:t>
      </w:r>
    </w:p>
    <w:p w:rsidR="00776044" w:rsidRPr="009742C5" w:rsidRDefault="005B7887" w:rsidP="00776044">
      <w:pPr>
        <w:spacing w:after="120" w:line="240" w:lineRule="auto"/>
        <w:rPr>
          <w:rFonts w:ascii="Times New Roman" w:hAnsi="Times New Roman"/>
          <w:sz w:val="24"/>
          <w:szCs w:val="24"/>
        </w:rPr>
      </w:pPr>
      <w:hyperlink r:id="rId73" w:history="1">
        <w:r w:rsidR="00776044" w:rsidRPr="009742C5">
          <w:rPr>
            <w:rStyle w:val="ae"/>
            <w:rFonts w:ascii="Times New Roman" w:hAnsi="Times New Roman"/>
            <w:szCs w:val="24"/>
          </w:rPr>
          <w:t>http://globaltour.bg</w:t>
        </w:r>
      </w:hyperlink>
    </w:p>
    <w:p w:rsidR="00776044" w:rsidRPr="009742C5" w:rsidRDefault="00776044" w:rsidP="00776044">
      <w:pPr>
        <w:spacing w:after="120" w:line="240" w:lineRule="auto"/>
        <w:rPr>
          <w:rFonts w:ascii="Times New Roman" w:hAnsi="Times New Roman"/>
          <w:sz w:val="24"/>
          <w:szCs w:val="24"/>
        </w:rPr>
      </w:pPr>
      <w:r w:rsidRPr="009742C5">
        <w:rPr>
          <w:rFonts w:ascii="Times New Roman" w:hAnsi="Times New Roman"/>
          <w:sz w:val="24"/>
          <w:szCs w:val="24"/>
        </w:rPr>
        <w:t>Информацията периодично се осъвременява, към момента е валидна.</w:t>
      </w:r>
    </w:p>
    <w:p w:rsidR="00776044" w:rsidRPr="009742C5" w:rsidRDefault="00776044" w:rsidP="00776044">
      <w:pPr>
        <w:spacing w:before="120" w:after="120" w:line="240" w:lineRule="auto"/>
        <w:jc w:val="both"/>
        <w:rPr>
          <w:rFonts w:ascii="Times New Roman" w:hAnsi="Times New Roman"/>
          <w:b/>
          <w:i/>
          <w:sz w:val="24"/>
          <w:szCs w:val="24"/>
        </w:rPr>
      </w:pPr>
      <w:r w:rsidRPr="009742C5">
        <w:rPr>
          <w:rFonts w:ascii="Times New Roman" w:hAnsi="Times New Roman"/>
          <w:b/>
          <w:i/>
          <w:sz w:val="24"/>
          <w:szCs w:val="24"/>
        </w:rPr>
        <w:t>Осигуряването на информираност води до нови възможности пред приемащата дестинация, както и до засилване интереса на туристите, което от своя страна ще доведе до съживяване и възобновяване на редица културни атракции – фолклор, местни занаяти, обичаи и др. По този начин ше се създадат условия за меценатство и патронаж на местните изкуства, музиката, танците, кулинарията и занаятите. Ще се запазят и развият културните ценности, обичаите, занаятите, ще се реставрират културно-историческите обекти и ще се създадат нови атракции.</w:t>
      </w:r>
    </w:p>
    <w:p w:rsidR="00E61DC8" w:rsidRPr="009742C5" w:rsidRDefault="00E61DC8" w:rsidP="00776044">
      <w:pPr>
        <w:spacing w:before="120" w:after="120" w:line="240" w:lineRule="auto"/>
        <w:jc w:val="both"/>
        <w:rPr>
          <w:rFonts w:ascii="Times New Roman" w:hAnsi="Times New Roman"/>
          <w:b/>
          <w:i/>
          <w:sz w:val="24"/>
          <w:szCs w:val="24"/>
        </w:rPr>
      </w:pPr>
    </w:p>
    <w:tbl>
      <w:tblPr>
        <w:tblStyle w:val="af2"/>
        <w:tblW w:w="0" w:type="auto"/>
        <w:shd w:val="clear" w:color="auto" w:fill="E5B8B7" w:themeFill="accent2" w:themeFillTint="66"/>
        <w:tblLook w:val="04A0" w:firstRow="1" w:lastRow="0" w:firstColumn="1" w:lastColumn="0" w:noHBand="0" w:noVBand="1"/>
      </w:tblPr>
      <w:tblGrid>
        <w:gridCol w:w="9212"/>
      </w:tblGrid>
      <w:tr w:rsidR="00776044" w:rsidTr="00776044">
        <w:tc>
          <w:tcPr>
            <w:tcW w:w="9212" w:type="dxa"/>
            <w:shd w:val="clear" w:color="auto" w:fill="E5B8B7" w:themeFill="accent2" w:themeFillTint="66"/>
          </w:tcPr>
          <w:p w:rsidR="00776044" w:rsidRPr="0030274A" w:rsidRDefault="00776044" w:rsidP="0030274A">
            <w:pPr>
              <w:pStyle w:val="1"/>
              <w:spacing w:before="0" w:after="0" w:line="240" w:lineRule="auto"/>
              <w:rPr>
                <w:rFonts w:ascii="Times New Roman" w:hAnsi="Times New Roman"/>
                <w:color w:val="0070C0"/>
              </w:rPr>
            </w:pPr>
            <w:bookmarkStart w:id="81" w:name="_Toc449932917"/>
            <w:bookmarkStart w:id="82" w:name="_Toc451232620"/>
            <w:r w:rsidRPr="0030274A">
              <w:rPr>
                <w:rFonts w:ascii="Times New Roman" w:hAnsi="Times New Roman"/>
                <w:color w:val="0070C0"/>
                <w:lang w:val="en-US"/>
              </w:rPr>
              <w:t>V</w:t>
            </w:r>
            <w:r w:rsidRPr="0030274A">
              <w:rPr>
                <w:rFonts w:ascii="Times New Roman" w:hAnsi="Times New Roman"/>
                <w:color w:val="0070C0"/>
              </w:rPr>
              <w:t xml:space="preserve"> РАЗДЕЛ ПЕТИ</w:t>
            </w:r>
            <w:bookmarkEnd w:id="81"/>
            <w:bookmarkEnd w:id="82"/>
          </w:p>
          <w:p w:rsidR="00776044" w:rsidRPr="00E61DC8" w:rsidRDefault="00776044" w:rsidP="0030274A">
            <w:pPr>
              <w:pStyle w:val="1"/>
              <w:spacing w:before="0" w:after="0" w:line="240" w:lineRule="auto"/>
              <w:rPr>
                <w:rFonts w:ascii="Times New Roman" w:hAnsi="Times New Roman"/>
                <w:sz w:val="24"/>
                <w:szCs w:val="24"/>
              </w:rPr>
            </w:pPr>
            <w:r w:rsidRPr="0030274A">
              <w:rPr>
                <w:rFonts w:ascii="Times New Roman" w:hAnsi="Times New Roman"/>
                <w:color w:val="0070C0"/>
              </w:rPr>
              <w:t xml:space="preserve"> </w:t>
            </w:r>
            <w:bookmarkStart w:id="83" w:name="_Toc449932918"/>
            <w:bookmarkStart w:id="84" w:name="_Toc451232621"/>
            <w:r w:rsidRPr="0030274A">
              <w:rPr>
                <w:rFonts w:ascii="Times New Roman" w:hAnsi="Times New Roman"/>
                <w:color w:val="0070C0"/>
              </w:rPr>
              <w:t>СПЕЦИФИКА НА ТУРИСТИЧЕСКАТА ДЕЙНОСТ</w:t>
            </w:r>
            <w:bookmarkEnd w:id="83"/>
            <w:bookmarkEnd w:id="84"/>
            <w:r w:rsidRPr="00E61DC8">
              <w:rPr>
                <w:rFonts w:ascii="Times New Roman" w:hAnsi="Times New Roman"/>
                <w:color w:val="0070C0"/>
              </w:rPr>
              <w:t xml:space="preserve"> </w:t>
            </w:r>
          </w:p>
        </w:tc>
      </w:tr>
    </w:tbl>
    <w:p w:rsidR="00776044" w:rsidRPr="00B70DA8" w:rsidRDefault="00776044" w:rsidP="00776044">
      <w:pPr>
        <w:pStyle w:val="a3"/>
        <w:spacing w:before="120" w:after="120"/>
        <w:rPr>
          <w:rFonts w:ascii="Times New Roman" w:hAnsi="Times New Roman" w:cs="Times New Roman"/>
          <w:sz w:val="24"/>
          <w:szCs w:val="24"/>
        </w:rPr>
      </w:pPr>
    </w:p>
    <w:p w:rsidR="006E2D4E" w:rsidRDefault="007B254B" w:rsidP="007B254B">
      <w:pPr>
        <w:pStyle w:val="3"/>
        <w:spacing w:before="120" w:after="120" w:line="240" w:lineRule="auto"/>
        <w:rPr>
          <w:rFonts w:ascii="Times New Roman" w:hAnsi="Times New Roman"/>
          <w:color w:val="548DD4" w:themeColor="text2" w:themeTint="99"/>
          <w:sz w:val="24"/>
          <w:szCs w:val="24"/>
        </w:rPr>
      </w:pPr>
      <w:bookmarkStart w:id="85" w:name="__RefHeading__20_335143310"/>
      <w:bookmarkStart w:id="86" w:name="_Toc451232622"/>
      <w:bookmarkEnd w:id="85"/>
      <w:r>
        <w:rPr>
          <w:rFonts w:ascii="Times New Roman" w:hAnsi="Times New Roman"/>
          <w:color w:val="548DD4" w:themeColor="text2" w:themeTint="99"/>
          <w:sz w:val="24"/>
          <w:szCs w:val="24"/>
        </w:rPr>
        <w:t>5</w:t>
      </w:r>
      <w:r w:rsidRPr="00B70DA8">
        <w:rPr>
          <w:rFonts w:ascii="Times New Roman" w:hAnsi="Times New Roman"/>
          <w:color w:val="548DD4" w:themeColor="text2" w:themeTint="99"/>
          <w:sz w:val="24"/>
          <w:szCs w:val="24"/>
        </w:rPr>
        <w:t>.</w:t>
      </w:r>
      <w:r>
        <w:rPr>
          <w:rFonts w:ascii="Times New Roman" w:hAnsi="Times New Roman"/>
          <w:color w:val="548DD4" w:themeColor="text2" w:themeTint="99"/>
          <w:sz w:val="24"/>
          <w:szCs w:val="24"/>
        </w:rPr>
        <w:t xml:space="preserve">1. </w:t>
      </w:r>
      <w:r w:rsidR="006E2D4E">
        <w:rPr>
          <w:rFonts w:ascii="Times New Roman" w:hAnsi="Times New Roman"/>
          <w:color w:val="548DD4" w:themeColor="text2" w:themeTint="99"/>
          <w:sz w:val="24"/>
          <w:szCs w:val="24"/>
        </w:rPr>
        <w:t>Фактори налагащи стратегическото планиране в община Ябланица</w:t>
      </w:r>
      <w:bookmarkEnd w:id="86"/>
    </w:p>
    <w:p w:rsidR="006E2D4E" w:rsidRPr="006E2D4E" w:rsidRDefault="006E2D4E" w:rsidP="006E2D4E">
      <w:pPr>
        <w:autoSpaceDE w:val="0"/>
        <w:autoSpaceDN w:val="0"/>
        <w:adjustRightInd w:val="0"/>
        <w:spacing w:before="120" w:after="120" w:line="240" w:lineRule="auto"/>
        <w:jc w:val="both"/>
        <w:rPr>
          <w:rFonts w:ascii="Times New Roman" w:hAnsi="Times New Roman"/>
          <w:color w:val="262626"/>
          <w:sz w:val="24"/>
          <w:szCs w:val="24"/>
          <w:lang w:eastAsia="ja-JP"/>
        </w:rPr>
      </w:pPr>
      <w:r w:rsidRPr="006E2D4E">
        <w:rPr>
          <w:rFonts w:ascii="Times New Roman" w:hAnsi="Times New Roman"/>
          <w:color w:val="262626"/>
          <w:sz w:val="24"/>
          <w:szCs w:val="24"/>
          <w:lang w:eastAsia="ja-JP"/>
        </w:rPr>
        <w:t xml:space="preserve">Необходимостта от </w:t>
      </w:r>
      <w:r w:rsidR="00804AB9">
        <w:rPr>
          <w:rFonts w:ascii="Times New Roman" w:hAnsi="Times New Roman"/>
          <w:color w:val="262626"/>
          <w:sz w:val="24"/>
          <w:szCs w:val="24"/>
          <w:lang w:eastAsia="ja-JP"/>
        </w:rPr>
        <w:t>планиране и оттам, от създаване на интегрирана</w:t>
      </w:r>
      <w:r w:rsidRPr="006E2D4E">
        <w:rPr>
          <w:rFonts w:ascii="Times New Roman" w:hAnsi="Times New Roman"/>
          <w:color w:val="262626"/>
          <w:sz w:val="24"/>
          <w:szCs w:val="24"/>
          <w:lang w:eastAsia="ja-JP"/>
        </w:rPr>
        <w:t xml:space="preserve"> стратегия за устойчиво развитие на</w:t>
      </w:r>
      <w:r>
        <w:rPr>
          <w:rFonts w:ascii="Times New Roman" w:hAnsi="Times New Roman"/>
          <w:color w:val="262626"/>
          <w:sz w:val="24"/>
          <w:szCs w:val="24"/>
          <w:lang w:eastAsia="ja-JP"/>
        </w:rPr>
        <w:t xml:space="preserve"> </w:t>
      </w:r>
      <w:r w:rsidRPr="006E2D4E">
        <w:rPr>
          <w:rFonts w:ascii="Times New Roman" w:hAnsi="Times New Roman"/>
          <w:color w:val="262626"/>
          <w:sz w:val="24"/>
          <w:szCs w:val="24"/>
          <w:lang w:eastAsia="ja-JP"/>
        </w:rPr>
        <w:t>туризма в Общината, се налага от много фактори - както външни, така и вътрешни. Такава</w:t>
      </w:r>
      <w:r>
        <w:rPr>
          <w:rFonts w:ascii="Times New Roman" w:hAnsi="Times New Roman"/>
          <w:color w:val="262626"/>
          <w:sz w:val="24"/>
          <w:szCs w:val="24"/>
          <w:lang w:eastAsia="ja-JP"/>
        </w:rPr>
        <w:t xml:space="preserve"> </w:t>
      </w:r>
      <w:r w:rsidRPr="006E2D4E">
        <w:rPr>
          <w:rFonts w:ascii="Times New Roman" w:hAnsi="Times New Roman"/>
          <w:color w:val="262626"/>
          <w:sz w:val="24"/>
          <w:szCs w:val="24"/>
          <w:lang w:eastAsia="ja-JP"/>
        </w:rPr>
        <w:t xml:space="preserve">стратегия, от една страна, ще помогне на Община </w:t>
      </w:r>
      <w:r w:rsidR="00804AB9">
        <w:rPr>
          <w:rFonts w:ascii="Times New Roman" w:hAnsi="Times New Roman"/>
          <w:color w:val="262626"/>
          <w:sz w:val="24"/>
          <w:szCs w:val="24"/>
          <w:lang w:eastAsia="ja-JP"/>
        </w:rPr>
        <w:t>Ябланица</w:t>
      </w:r>
      <w:r w:rsidRPr="006E2D4E">
        <w:rPr>
          <w:rFonts w:ascii="Times New Roman" w:hAnsi="Times New Roman"/>
          <w:color w:val="262626"/>
          <w:sz w:val="24"/>
          <w:szCs w:val="24"/>
          <w:lang w:eastAsia="ja-JP"/>
        </w:rPr>
        <w:t xml:space="preserve"> в следването на устойчиви</w:t>
      </w:r>
      <w:r>
        <w:rPr>
          <w:rFonts w:ascii="Times New Roman" w:hAnsi="Times New Roman"/>
          <w:color w:val="262626"/>
          <w:sz w:val="24"/>
          <w:szCs w:val="24"/>
          <w:lang w:eastAsia="ja-JP"/>
        </w:rPr>
        <w:t xml:space="preserve"> </w:t>
      </w:r>
      <w:r w:rsidRPr="006E2D4E">
        <w:rPr>
          <w:rFonts w:ascii="Times New Roman" w:hAnsi="Times New Roman"/>
          <w:color w:val="262626"/>
          <w:sz w:val="24"/>
          <w:szCs w:val="24"/>
          <w:lang w:eastAsia="ja-JP"/>
        </w:rPr>
        <w:t xml:space="preserve">политики и практики в управлението на икономиката на туризма, а от друга страна </w:t>
      </w:r>
      <w:r>
        <w:rPr>
          <w:rFonts w:ascii="Times New Roman" w:hAnsi="Times New Roman"/>
          <w:color w:val="262626"/>
          <w:sz w:val="24"/>
          <w:szCs w:val="24"/>
          <w:lang w:eastAsia="ja-JP"/>
        </w:rPr>
        <w:t>–</w:t>
      </w:r>
      <w:r w:rsidRPr="006E2D4E">
        <w:rPr>
          <w:rFonts w:ascii="Times New Roman" w:hAnsi="Times New Roman"/>
          <w:color w:val="262626"/>
          <w:sz w:val="24"/>
          <w:szCs w:val="24"/>
          <w:lang w:eastAsia="ja-JP"/>
        </w:rPr>
        <w:t xml:space="preserve"> ще</w:t>
      </w:r>
      <w:r>
        <w:rPr>
          <w:rFonts w:ascii="Times New Roman" w:hAnsi="Times New Roman"/>
          <w:color w:val="262626"/>
          <w:sz w:val="24"/>
          <w:szCs w:val="24"/>
          <w:lang w:eastAsia="ja-JP"/>
        </w:rPr>
        <w:t xml:space="preserve"> </w:t>
      </w:r>
      <w:r w:rsidRPr="006E2D4E">
        <w:rPr>
          <w:rFonts w:ascii="Times New Roman" w:hAnsi="Times New Roman"/>
          <w:color w:val="262626"/>
          <w:sz w:val="24"/>
          <w:szCs w:val="24"/>
          <w:lang w:eastAsia="ja-JP"/>
        </w:rPr>
        <w:t xml:space="preserve">допринесе за развитието на </w:t>
      </w:r>
      <w:r w:rsidR="00804AB9">
        <w:rPr>
          <w:rFonts w:ascii="Times New Roman" w:hAnsi="Times New Roman"/>
          <w:color w:val="262626"/>
          <w:sz w:val="24"/>
          <w:szCs w:val="24"/>
          <w:lang w:eastAsia="ja-JP"/>
        </w:rPr>
        <w:t>една успешна</w:t>
      </w:r>
      <w:r w:rsidRPr="006E2D4E">
        <w:rPr>
          <w:rFonts w:ascii="Times New Roman" w:hAnsi="Times New Roman"/>
          <w:color w:val="262626"/>
          <w:sz w:val="24"/>
          <w:szCs w:val="24"/>
          <w:lang w:eastAsia="ja-JP"/>
        </w:rPr>
        <w:t xml:space="preserve"> местна туристическа индустрия</w:t>
      </w:r>
      <w:r w:rsidR="00804AB9">
        <w:rPr>
          <w:rFonts w:ascii="Times New Roman" w:hAnsi="Times New Roman"/>
          <w:color w:val="262626"/>
          <w:sz w:val="24"/>
          <w:szCs w:val="24"/>
          <w:lang w:eastAsia="ja-JP"/>
        </w:rPr>
        <w:t>, която ще подобри качеството на живот и ще повиши благосъстоянието на местното население.</w:t>
      </w:r>
    </w:p>
    <w:p w:rsidR="00804AB9" w:rsidRDefault="006E2D4E" w:rsidP="006E2D4E">
      <w:pPr>
        <w:autoSpaceDE w:val="0"/>
        <w:autoSpaceDN w:val="0"/>
        <w:adjustRightInd w:val="0"/>
        <w:spacing w:before="120" w:after="120" w:line="240" w:lineRule="auto"/>
        <w:jc w:val="both"/>
        <w:rPr>
          <w:rFonts w:ascii="Times New Roman" w:hAnsi="Times New Roman"/>
          <w:sz w:val="24"/>
          <w:szCs w:val="24"/>
          <w:lang w:eastAsia="ja-JP"/>
        </w:rPr>
      </w:pPr>
      <w:r w:rsidRPr="006E2D4E">
        <w:rPr>
          <w:rFonts w:ascii="Times New Roman" w:hAnsi="Times New Roman"/>
          <w:sz w:val="24"/>
          <w:szCs w:val="24"/>
          <w:lang w:eastAsia="ja-JP"/>
        </w:rPr>
        <w:t xml:space="preserve">В </w:t>
      </w:r>
      <w:r w:rsidR="00804AB9">
        <w:rPr>
          <w:rFonts w:ascii="Times New Roman" w:hAnsi="Times New Roman"/>
          <w:sz w:val="24"/>
          <w:szCs w:val="24"/>
          <w:lang w:eastAsia="ja-JP"/>
        </w:rPr>
        <w:t>областта на туризма са познати</w:t>
      </w:r>
      <w:r w:rsidRPr="006E2D4E">
        <w:rPr>
          <w:rFonts w:ascii="Times New Roman" w:hAnsi="Times New Roman"/>
          <w:sz w:val="24"/>
          <w:szCs w:val="24"/>
          <w:lang w:eastAsia="ja-JP"/>
        </w:rPr>
        <w:t xml:space="preserve"> следните основн</w:t>
      </w:r>
      <w:r>
        <w:rPr>
          <w:rFonts w:ascii="Times New Roman" w:hAnsi="Times New Roman"/>
          <w:sz w:val="24"/>
          <w:szCs w:val="24"/>
          <w:lang w:eastAsia="ja-JP"/>
        </w:rPr>
        <w:t xml:space="preserve">и фактори, влияещи на избора на </w:t>
      </w:r>
      <w:r w:rsidRPr="006E2D4E">
        <w:rPr>
          <w:rFonts w:ascii="Times New Roman" w:hAnsi="Times New Roman"/>
          <w:sz w:val="24"/>
          <w:szCs w:val="24"/>
          <w:lang w:eastAsia="ja-JP"/>
        </w:rPr>
        <w:t>дестинация за пътуване</w:t>
      </w:r>
      <w:r w:rsidR="00804AB9">
        <w:rPr>
          <w:rFonts w:ascii="Times New Roman" w:hAnsi="Times New Roman"/>
          <w:sz w:val="24"/>
          <w:szCs w:val="24"/>
          <w:lang w:eastAsia="ja-JP"/>
        </w:rPr>
        <w:t xml:space="preserve">. Това са:  </w:t>
      </w:r>
    </w:p>
    <w:p w:rsidR="00DC5AC1" w:rsidRPr="00DC5AC1" w:rsidRDefault="00DC5AC1" w:rsidP="006E2D4E">
      <w:pPr>
        <w:autoSpaceDE w:val="0"/>
        <w:autoSpaceDN w:val="0"/>
        <w:adjustRightInd w:val="0"/>
        <w:spacing w:before="120" w:after="120" w:line="240" w:lineRule="auto"/>
        <w:jc w:val="both"/>
        <w:rPr>
          <w:rFonts w:ascii="Times New Roman" w:hAnsi="Times New Roman"/>
          <w:color w:val="0070C0"/>
          <w:sz w:val="24"/>
          <w:szCs w:val="24"/>
          <w:lang w:eastAsia="ja-JP"/>
        </w:rPr>
      </w:pPr>
      <w:r w:rsidRPr="00DC5AC1">
        <w:rPr>
          <w:rFonts w:ascii="Times New Roman" w:hAnsi="Times New Roman"/>
          <w:b/>
          <w:bCs/>
          <w:color w:val="0070C0"/>
          <w:sz w:val="24"/>
          <w:szCs w:val="24"/>
          <w:lang w:eastAsia="ja-JP"/>
        </w:rPr>
        <w:t>Фактори, определящи поведението на туристите</w:t>
      </w:r>
    </w:p>
    <w:p w:rsidR="00DC5AC1" w:rsidRPr="00DC5AC1" w:rsidRDefault="006E2D4E" w:rsidP="004D2535">
      <w:pPr>
        <w:pStyle w:val="a8"/>
        <w:numPr>
          <w:ilvl w:val="0"/>
          <w:numId w:val="57"/>
        </w:numPr>
        <w:autoSpaceDE w:val="0"/>
        <w:autoSpaceDN w:val="0"/>
        <w:adjustRightInd w:val="0"/>
        <w:spacing w:before="120" w:after="120"/>
        <w:jc w:val="both"/>
        <w:rPr>
          <w:szCs w:val="24"/>
          <w:lang w:val="bg-BG" w:eastAsia="ja-JP"/>
        </w:rPr>
      </w:pPr>
      <w:r w:rsidRPr="00DC5AC1">
        <w:rPr>
          <w:b/>
          <w:bCs/>
          <w:i/>
          <w:iCs/>
          <w:szCs w:val="24"/>
          <w:lang w:val="bg-BG" w:eastAsia="ja-JP"/>
        </w:rPr>
        <w:t xml:space="preserve">Увеличаване на броя </w:t>
      </w:r>
      <w:r w:rsidRPr="00DC5AC1">
        <w:rPr>
          <w:szCs w:val="24"/>
          <w:lang w:val="bg-BG" w:eastAsia="ja-JP"/>
        </w:rPr>
        <w:t xml:space="preserve">на пътуванията в годината, за сметка на </w:t>
      </w:r>
      <w:r w:rsidRPr="00DC5AC1">
        <w:rPr>
          <w:b/>
          <w:bCs/>
          <w:i/>
          <w:iCs/>
          <w:szCs w:val="24"/>
          <w:lang w:val="bg-BG" w:eastAsia="ja-JP"/>
        </w:rPr>
        <w:t xml:space="preserve">намаляване на престоя </w:t>
      </w:r>
      <w:r w:rsidRPr="00DC5AC1">
        <w:rPr>
          <w:szCs w:val="24"/>
          <w:lang w:val="bg-BG" w:eastAsia="ja-JP"/>
        </w:rPr>
        <w:t>на всяко едно пътуване</w:t>
      </w:r>
      <w:r w:rsidR="00DC5AC1">
        <w:rPr>
          <w:szCs w:val="24"/>
          <w:lang w:val="bg-BG" w:eastAsia="ja-JP"/>
        </w:rPr>
        <w:t>;</w:t>
      </w:r>
    </w:p>
    <w:p w:rsidR="00DC5AC1" w:rsidRDefault="006E2D4E" w:rsidP="004D2535">
      <w:pPr>
        <w:pStyle w:val="a8"/>
        <w:numPr>
          <w:ilvl w:val="0"/>
          <w:numId w:val="57"/>
        </w:numPr>
        <w:autoSpaceDE w:val="0"/>
        <w:autoSpaceDN w:val="0"/>
        <w:adjustRightInd w:val="0"/>
        <w:spacing w:before="120" w:after="120"/>
        <w:jc w:val="both"/>
        <w:rPr>
          <w:szCs w:val="24"/>
          <w:lang w:val="bg-BG" w:eastAsia="ja-JP"/>
        </w:rPr>
      </w:pPr>
      <w:r w:rsidRPr="00DC5AC1">
        <w:rPr>
          <w:szCs w:val="24"/>
          <w:lang w:val="bg-BG" w:eastAsia="ja-JP"/>
        </w:rPr>
        <w:t xml:space="preserve">Увеличаване на </w:t>
      </w:r>
      <w:r w:rsidRPr="00DC5AC1">
        <w:rPr>
          <w:b/>
          <w:bCs/>
          <w:i/>
          <w:iCs/>
          <w:szCs w:val="24"/>
          <w:lang w:val="bg-BG" w:eastAsia="ja-JP"/>
        </w:rPr>
        <w:t xml:space="preserve">международните пътувания </w:t>
      </w:r>
      <w:r w:rsidRPr="00DC5AC1">
        <w:rPr>
          <w:szCs w:val="24"/>
          <w:lang w:val="bg-BG" w:eastAsia="ja-JP"/>
        </w:rPr>
        <w:t>с цел отдих и туризъм</w:t>
      </w:r>
      <w:r w:rsidR="00DC5AC1">
        <w:rPr>
          <w:szCs w:val="24"/>
          <w:lang w:val="bg-BG" w:eastAsia="ja-JP"/>
        </w:rPr>
        <w:t>;</w:t>
      </w:r>
    </w:p>
    <w:p w:rsidR="00DC5AC1" w:rsidRDefault="006E2D4E" w:rsidP="004D2535">
      <w:pPr>
        <w:pStyle w:val="a8"/>
        <w:numPr>
          <w:ilvl w:val="0"/>
          <w:numId w:val="57"/>
        </w:numPr>
        <w:autoSpaceDE w:val="0"/>
        <w:autoSpaceDN w:val="0"/>
        <w:adjustRightInd w:val="0"/>
        <w:spacing w:before="120" w:after="120"/>
        <w:jc w:val="both"/>
        <w:rPr>
          <w:szCs w:val="24"/>
          <w:lang w:val="bg-BG" w:eastAsia="ja-JP"/>
        </w:rPr>
      </w:pPr>
      <w:r w:rsidRPr="00DC5AC1">
        <w:rPr>
          <w:szCs w:val="24"/>
          <w:lang w:val="bg-BG" w:eastAsia="ja-JP"/>
        </w:rPr>
        <w:t xml:space="preserve">Стремеж към </w:t>
      </w:r>
      <w:r w:rsidRPr="00DC5AC1">
        <w:rPr>
          <w:b/>
          <w:bCs/>
          <w:i/>
          <w:iCs/>
          <w:szCs w:val="24"/>
          <w:lang w:val="bg-BG" w:eastAsia="ja-JP"/>
        </w:rPr>
        <w:t xml:space="preserve">практикуване на повече от един вид туризъм </w:t>
      </w:r>
      <w:r w:rsidRPr="00DC5AC1">
        <w:rPr>
          <w:szCs w:val="24"/>
          <w:lang w:val="bg-BG" w:eastAsia="ja-JP"/>
        </w:rPr>
        <w:t>по време на едно пътуване,</w:t>
      </w:r>
      <w:r w:rsidR="00DC5AC1" w:rsidRPr="00DC5AC1">
        <w:rPr>
          <w:szCs w:val="24"/>
          <w:lang w:val="bg-BG" w:eastAsia="ja-JP"/>
        </w:rPr>
        <w:t xml:space="preserve"> </w:t>
      </w:r>
      <w:r w:rsidRPr="00DC5AC1">
        <w:rPr>
          <w:szCs w:val="24"/>
          <w:lang w:val="bg-BG" w:eastAsia="ja-JP"/>
        </w:rPr>
        <w:t>с цел оптимизиране на времето и увеличаване на "ползите" от пътуването</w:t>
      </w:r>
      <w:r w:rsidR="00DC5AC1">
        <w:rPr>
          <w:szCs w:val="24"/>
          <w:lang w:val="bg-BG" w:eastAsia="ja-JP"/>
        </w:rPr>
        <w:t>;</w:t>
      </w:r>
    </w:p>
    <w:p w:rsidR="00DC5AC1" w:rsidRPr="00DC5AC1" w:rsidRDefault="006E2D4E" w:rsidP="004D2535">
      <w:pPr>
        <w:pStyle w:val="a8"/>
        <w:numPr>
          <w:ilvl w:val="0"/>
          <w:numId w:val="57"/>
        </w:numPr>
        <w:autoSpaceDE w:val="0"/>
        <w:autoSpaceDN w:val="0"/>
        <w:adjustRightInd w:val="0"/>
        <w:spacing w:before="120" w:after="120"/>
        <w:jc w:val="both"/>
        <w:rPr>
          <w:szCs w:val="24"/>
          <w:lang w:val="bg-BG" w:eastAsia="ja-JP"/>
        </w:rPr>
      </w:pPr>
      <w:r w:rsidRPr="00DC5AC1">
        <w:rPr>
          <w:szCs w:val="24"/>
          <w:lang w:val="bg-BG" w:eastAsia="ja-JP"/>
        </w:rPr>
        <w:t xml:space="preserve">Стремеж към индивидуализиране </w:t>
      </w:r>
      <w:r w:rsidR="004D2C24">
        <w:rPr>
          <w:szCs w:val="24"/>
          <w:lang w:val="bg-BG" w:eastAsia="ja-JP"/>
        </w:rPr>
        <w:t xml:space="preserve">на </w:t>
      </w:r>
      <w:r w:rsidRPr="00DC5AC1">
        <w:rPr>
          <w:szCs w:val="24"/>
          <w:lang w:val="bg-BG" w:eastAsia="ja-JP"/>
        </w:rPr>
        <w:t>туристическите услуги, водещо до намаляване на</w:t>
      </w:r>
      <w:r w:rsidR="00DC5AC1" w:rsidRPr="00DC5AC1">
        <w:rPr>
          <w:szCs w:val="24"/>
          <w:lang w:val="bg-BG" w:eastAsia="ja-JP"/>
        </w:rPr>
        <w:t xml:space="preserve"> </w:t>
      </w:r>
      <w:r w:rsidRPr="00DC5AC1">
        <w:rPr>
          <w:szCs w:val="24"/>
          <w:lang w:val="bg-BG" w:eastAsia="ja-JP"/>
        </w:rPr>
        <w:t>делът на груповите пътувания</w:t>
      </w:r>
      <w:r w:rsidR="00DC5AC1" w:rsidRPr="00DC5AC1">
        <w:rPr>
          <w:szCs w:val="24"/>
          <w:lang w:val="bg-BG" w:eastAsia="ja-JP"/>
        </w:rPr>
        <w:t xml:space="preserve">; </w:t>
      </w:r>
    </w:p>
    <w:p w:rsidR="00DC5AC1" w:rsidRPr="00DC5AC1" w:rsidRDefault="006E2D4E" w:rsidP="004D2535">
      <w:pPr>
        <w:pStyle w:val="a8"/>
        <w:numPr>
          <w:ilvl w:val="0"/>
          <w:numId w:val="57"/>
        </w:numPr>
        <w:autoSpaceDE w:val="0"/>
        <w:autoSpaceDN w:val="0"/>
        <w:adjustRightInd w:val="0"/>
        <w:spacing w:before="120" w:after="120"/>
        <w:jc w:val="both"/>
        <w:rPr>
          <w:szCs w:val="24"/>
          <w:lang w:val="bg-BG" w:eastAsia="ja-JP"/>
        </w:rPr>
      </w:pPr>
      <w:r w:rsidRPr="00DC5AC1">
        <w:rPr>
          <w:szCs w:val="24"/>
          <w:lang w:val="bg-BG" w:eastAsia="ja-JP"/>
        </w:rPr>
        <w:t xml:space="preserve">Стремеж към </w:t>
      </w:r>
      <w:r w:rsidRPr="00DC5AC1">
        <w:rPr>
          <w:b/>
          <w:bCs/>
          <w:i/>
          <w:iCs/>
          <w:szCs w:val="24"/>
          <w:lang w:val="bg-BG" w:eastAsia="ja-JP"/>
        </w:rPr>
        <w:t xml:space="preserve">избягването на посредници </w:t>
      </w:r>
      <w:r w:rsidRPr="00DC5AC1">
        <w:rPr>
          <w:szCs w:val="24"/>
          <w:lang w:val="bg-BG" w:eastAsia="ja-JP"/>
        </w:rPr>
        <w:t>при закупуването на пътуванията</w:t>
      </w:r>
      <w:r w:rsidR="00DC5AC1" w:rsidRPr="00DC5AC1">
        <w:rPr>
          <w:szCs w:val="24"/>
          <w:lang w:val="bg-BG" w:eastAsia="ja-JP"/>
        </w:rPr>
        <w:t>;</w:t>
      </w:r>
    </w:p>
    <w:p w:rsidR="00DC5AC1" w:rsidRPr="00DC5AC1" w:rsidRDefault="006E2D4E" w:rsidP="004D2535">
      <w:pPr>
        <w:pStyle w:val="a8"/>
        <w:numPr>
          <w:ilvl w:val="0"/>
          <w:numId w:val="57"/>
        </w:numPr>
        <w:autoSpaceDE w:val="0"/>
        <w:autoSpaceDN w:val="0"/>
        <w:adjustRightInd w:val="0"/>
        <w:spacing w:before="120" w:after="120"/>
        <w:jc w:val="both"/>
        <w:rPr>
          <w:b/>
          <w:bCs/>
          <w:i/>
          <w:iCs/>
          <w:szCs w:val="24"/>
          <w:lang w:val="bg-BG" w:eastAsia="ja-JP"/>
        </w:rPr>
      </w:pPr>
      <w:r w:rsidRPr="00DC5AC1">
        <w:rPr>
          <w:szCs w:val="24"/>
          <w:lang w:val="bg-BG" w:eastAsia="ja-JP"/>
        </w:rPr>
        <w:t xml:space="preserve">Стремеж към намиране на </w:t>
      </w:r>
      <w:r w:rsidRPr="00DC5AC1">
        <w:rPr>
          <w:b/>
          <w:bCs/>
          <w:i/>
          <w:iCs/>
          <w:szCs w:val="24"/>
          <w:lang w:val="bg-BG" w:eastAsia="ja-JP"/>
        </w:rPr>
        <w:t>изживявания и споделяне по време на пътуванията</w:t>
      </w:r>
      <w:r w:rsidRPr="00DC5AC1">
        <w:rPr>
          <w:szCs w:val="24"/>
          <w:lang w:val="bg-BG" w:eastAsia="ja-JP"/>
        </w:rPr>
        <w:t>, а не</w:t>
      </w:r>
      <w:r w:rsidR="00DC5AC1" w:rsidRPr="00DC5AC1">
        <w:rPr>
          <w:szCs w:val="24"/>
          <w:lang w:val="bg-BG" w:eastAsia="ja-JP"/>
        </w:rPr>
        <w:t xml:space="preserve"> </w:t>
      </w:r>
      <w:r w:rsidRPr="00DC5AC1">
        <w:rPr>
          <w:szCs w:val="24"/>
          <w:lang w:val="bg-BG" w:eastAsia="ja-JP"/>
        </w:rPr>
        <w:t xml:space="preserve">само продукти и услуги (хотели, турове, ресторанти) - т.н. </w:t>
      </w:r>
    </w:p>
    <w:p w:rsidR="006E2D4E" w:rsidRPr="00DC5AC1" w:rsidRDefault="006E2D4E" w:rsidP="006E2D4E">
      <w:pPr>
        <w:autoSpaceDE w:val="0"/>
        <w:autoSpaceDN w:val="0"/>
        <w:adjustRightInd w:val="0"/>
        <w:spacing w:before="120" w:after="120" w:line="240" w:lineRule="auto"/>
        <w:jc w:val="both"/>
        <w:rPr>
          <w:rFonts w:ascii="Times New Roman" w:hAnsi="Times New Roman"/>
          <w:b/>
          <w:bCs/>
          <w:color w:val="0070C0"/>
          <w:sz w:val="24"/>
          <w:szCs w:val="24"/>
          <w:lang w:eastAsia="ja-JP"/>
        </w:rPr>
      </w:pPr>
      <w:r w:rsidRPr="00DC5AC1">
        <w:rPr>
          <w:rFonts w:ascii="Times New Roman" w:hAnsi="Times New Roman"/>
          <w:b/>
          <w:bCs/>
          <w:color w:val="0070C0"/>
          <w:sz w:val="24"/>
          <w:szCs w:val="24"/>
          <w:lang w:eastAsia="ja-JP"/>
        </w:rPr>
        <w:t>Фактори свързани с туристическата индустрия</w:t>
      </w:r>
    </w:p>
    <w:p w:rsidR="00DC5AC1" w:rsidRPr="00DC5AC1" w:rsidRDefault="006E2D4E" w:rsidP="004D2535">
      <w:pPr>
        <w:pStyle w:val="a8"/>
        <w:numPr>
          <w:ilvl w:val="0"/>
          <w:numId w:val="59"/>
        </w:numPr>
        <w:autoSpaceDE w:val="0"/>
        <w:autoSpaceDN w:val="0"/>
        <w:adjustRightInd w:val="0"/>
        <w:spacing w:before="120" w:after="120"/>
        <w:ind w:left="709"/>
        <w:jc w:val="both"/>
        <w:rPr>
          <w:szCs w:val="24"/>
          <w:lang w:val="bg-BG" w:eastAsia="ja-JP"/>
        </w:rPr>
      </w:pPr>
      <w:r w:rsidRPr="00DC5AC1">
        <w:rPr>
          <w:szCs w:val="24"/>
          <w:lang w:val="bg-BG" w:eastAsia="ja-JP"/>
        </w:rPr>
        <w:t>Силно увеличение на "типови", масови, туристически продукти с глобално</w:t>
      </w:r>
      <w:r w:rsidR="00DC5AC1" w:rsidRPr="00DC5AC1">
        <w:rPr>
          <w:szCs w:val="24"/>
          <w:lang w:val="bg-BG" w:eastAsia="ja-JP"/>
        </w:rPr>
        <w:t xml:space="preserve"> </w:t>
      </w:r>
      <w:r w:rsidRPr="00DC5AC1">
        <w:rPr>
          <w:szCs w:val="24"/>
          <w:lang w:val="bg-BG" w:eastAsia="ja-JP"/>
        </w:rPr>
        <w:t>разпространение, конкуриращи се единствено на база понижаване на цените и оттам</w:t>
      </w:r>
      <w:r w:rsidR="00DC5AC1" w:rsidRPr="00DC5AC1">
        <w:rPr>
          <w:szCs w:val="24"/>
          <w:lang w:val="bg-BG" w:eastAsia="ja-JP"/>
        </w:rPr>
        <w:t xml:space="preserve"> натиск към местните доставчици;</w:t>
      </w:r>
    </w:p>
    <w:p w:rsidR="00DC5AC1" w:rsidRDefault="006E2D4E" w:rsidP="004D2535">
      <w:pPr>
        <w:pStyle w:val="a8"/>
        <w:numPr>
          <w:ilvl w:val="0"/>
          <w:numId w:val="58"/>
        </w:numPr>
        <w:autoSpaceDE w:val="0"/>
        <w:autoSpaceDN w:val="0"/>
        <w:adjustRightInd w:val="0"/>
        <w:spacing w:before="120" w:after="120"/>
        <w:jc w:val="both"/>
        <w:rPr>
          <w:szCs w:val="24"/>
          <w:lang w:val="bg-BG" w:eastAsia="ja-JP"/>
        </w:rPr>
      </w:pPr>
      <w:r w:rsidRPr="00DC5AC1">
        <w:rPr>
          <w:szCs w:val="24"/>
          <w:lang w:val="bg-BG" w:eastAsia="ja-JP"/>
        </w:rPr>
        <w:t xml:space="preserve">Огромен </w:t>
      </w:r>
      <w:r w:rsidRPr="00DC5AC1">
        <w:rPr>
          <w:b/>
          <w:bCs/>
          <w:i/>
          <w:iCs/>
          <w:szCs w:val="24"/>
          <w:lang w:val="bg-BG" w:eastAsia="ja-JP"/>
        </w:rPr>
        <w:t>избор на туристически продукти и услуги</w:t>
      </w:r>
      <w:r w:rsidRPr="00DC5AC1">
        <w:rPr>
          <w:szCs w:val="24"/>
          <w:lang w:val="bg-BG" w:eastAsia="ja-JP"/>
        </w:rPr>
        <w:t>, достъпни в глобален мащаб,</w:t>
      </w:r>
      <w:r w:rsidR="00DC5AC1" w:rsidRPr="00DC5AC1">
        <w:rPr>
          <w:szCs w:val="24"/>
          <w:lang w:val="bg-BG" w:eastAsia="ja-JP"/>
        </w:rPr>
        <w:t xml:space="preserve"> </w:t>
      </w:r>
      <w:r w:rsidRPr="00DC5AC1">
        <w:rPr>
          <w:szCs w:val="24"/>
          <w:lang w:val="bg-BG" w:eastAsia="ja-JP"/>
        </w:rPr>
        <w:t xml:space="preserve">водещ до </w:t>
      </w:r>
      <w:r w:rsidRPr="00DC5AC1">
        <w:rPr>
          <w:b/>
          <w:bCs/>
          <w:i/>
          <w:iCs/>
          <w:szCs w:val="24"/>
          <w:lang w:val="bg-BG" w:eastAsia="ja-JP"/>
        </w:rPr>
        <w:t>необходимостта от силен маркетинг в туристическата индустрия</w:t>
      </w:r>
      <w:r w:rsidRPr="00DC5AC1">
        <w:rPr>
          <w:szCs w:val="24"/>
          <w:lang w:val="bg-BG" w:eastAsia="ja-JP"/>
        </w:rPr>
        <w:t>, като</w:t>
      </w:r>
      <w:r w:rsidR="00DC5AC1" w:rsidRPr="00DC5AC1">
        <w:rPr>
          <w:szCs w:val="24"/>
          <w:lang w:val="bg-BG" w:eastAsia="ja-JP"/>
        </w:rPr>
        <w:t xml:space="preserve"> </w:t>
      </w:r>
      <w:r w:rsidRPr="00DC5AC1">
        <w:rPr>
          <w:szCs w:val="24"/>
          <w:lang w:val="bg-BG" w:eastAsia="ja-JP"/>
        </w:rPr>
        <w:t>основен инструмент за увеличаване на конкурентоспособността</w:t>
      </w:r>
      <w:r w:rsidR="00DC5AC1">
        <w:rPr>
          <w:szCs w:val="24"/>
          <w:lang w:val="bg-BG" w:eastAsia="ja-JP"/>
        </w:rPr>
        <w:t>;</w:t>
      </w:r>
    </w:p>
    <w:p w:rsidR="006E2D4E" w:rsidRPr="00DC5AC1" w:rsidRDefault="006E2D4E" w:rsidP="004D2535">
      <w:pPr>
        <w:pStyle w:val="a8"/>
        <w:numPr>
          <w:ilvl w:val="0"/>
          <w:numId w:val="58"/>
        </w:numPr>
        <w:autoSpaceDE w:val="0"/>
        <w:autoSpaceDN w:val="0"/>
        <w:adjustRightInd w:val="0"/>
        <w:spacing w:before="120" w:after="120"/>
        <w:jc w:val="both"/>
        <w:rPr>
          <w:szCs w:val="24"/>
          <w:lang w:val="bg-BG" w:eastAsia="ja-JP"/>
        </w:rPr>
      </w:pPr>
      <w:r w:rsidRPr="00DC5AC1">
        <w:rPr>
          <w:szCs w:val="24"/>
          <w:lang w:val="bg-BG" w:eastAsia="ja-JP"/>
        </w:rPr>
        <w:t>Намаляване и оптимизация на бюджетите за традиционна реклама в туристическата</w:t>
      </w:r>
      <w:r w:rsidR="00DC5AC1" w:rsidRPr="00DC5AC1">
        <w:rPr>
          <w:szCs w:val="24"/>
          <w:lang w:val="bg-BG" w:eastAsia="ja-JP"/>
        </w:rPr>
        <w:t xml:space="preserve"> </w:t>
      </w:r>
      <w:r w:rsidRPr="00DC5AC1">
        <w:rPr>
          <w:szCs w:val="24"/>
          <w:lang w:val="bg-BG" w:eastAsia="ja-JP"/>
        </w:rPr>
        <w:t>индустрия благодарение на технически постижения в социалния, гео-социалния и</w:t>
      </w:r>
      <w:r w:rsidR="00DC5AC1" w:rsidRPr="00DC5AC1">
        <w:rPr>
          <w:szCs w:val="24"/>
          <w:lang w:val="bg-BG" w:eastAsia="ja-JP"/>
        </w:rPr>
        <w:t xml:space="preserve"> </w:t>
      </w:r>
      <w:r w:rsidRPr="00DC5AC1">
        <w:rPr>
          <w:szCs w:val="24"/>
          <w:lang w:val="bg-BG" w:eastAsia="ja-JP"/>
        </w:rPr>
        <w:t>мобилен маркетинг в Интернет.</w:t>
      </w:r>
    </w:p>
    <w:p w:rsidR="006E2D4E" w:rsidRPr="00DC5AC1" w:rsidRDefault="006E2D4E" w:rsidP="006E2D4E">
      <w:pPr>
        <w:autoSpaceDE w:val="0"/>
        <w:autoSpaceDN w:val="0"/>
        <w:adjustRightInd w:val="0"/>
        <w:spacing w:before="120" w:after="120" w:line="240" w:lineRule="auto"/>
        <w:jc w:val="both"/>
        <w:rPr>
          <w:rFonts w:ascii="Times New Roman" w:hAnsi="Times New Roman"/>
          <w:b/>
          <w:bCs/>
          <w:color w:val="0070C0"/>
          <w:sz w:val="24"/>
          <w:szCs w:val="24"/>
          <w:lang w:eastAsia="ja-JP"/>
        </w:rPr>
      </w:pPr>
      <w:r w:rsidRPr="00DC5AC1">
        <w:rPr>
          <w:rFonts w:ascii="Times New Roman" w:hAnsi="Times New Roman"/>
          <w:b/>
          <w:bCs/>
          <w:color w:val="0070C0"/>
          <w:sz w:val="24"/>
          <w:szCs w:val="24"/>
          <w:lang w:eastAsia="ja-JP"/>
        </w:rPr>
        <w:t>Фактори свързани с управлението и маркетинга на туристическите дестинации</w:t>
      </w:r>
    </w:p>
    <w:p w:rsidR="00DC5AC1" w:rsidRPr="00DC5AC1" w:rsidRDefault="006E2D4E" w:rsidP="004D2535">
      <w:pPr>
        <w:pStyle w:val="a8"/>
        <w:numPr>
          <w:ilvl w:val="0"/>
          <w:numId w:val="60"/>
        </w:numPr>
        <w:autoSpaceDE w:val="0"/>
        <w:autoSpaceDN w:val="0"/>
        <w:adjustRightInd w:val="0"/>
        <w:spacing w:before="120" w:after="120"/>
        <w:jc w:val="both"/>
        <w:rPr>
          <w:szCs w:val="24"/>
          <w:lang w:val="bg-BG" w:eastAsia="ja-JP"/>
        </w:rPr>
      </w:pPr>
      <w:r w:rsidRPr="00DC5AC1">
        <w:rPr>
          <w:b/>
          <w:bCs/>
          <w:i/>
          <w:iCs/>
          <w:szCs w:val="24"/>
          <w:lang w:val="bg-BG" w:eastAsia="ja-JP"/>
        </w:rPr>
        <w:t xml:space="preserve">Увеличение на броя и разнообразието </w:t>
      </w:r>
      <w:r w:rsidRPr="00DC5AC1">
        <w:rPr>
          <w:szCs w:val="24"/>
          <w:lang w:val="bg-BG" w:eastAsia="ja-JP"/>
        </w:rPr>
        <w:t>на ценово достъпните туристически дестинации,</w:t>
      </w:r>
      <w:r w:rsidR="00DC5AC1" w:rsidRPr="00DC5AC1">
        <w:rPr>
          <w:szCs w:val="24"/>
          <w:lang w:val="bg-BG" w:eastAsia="ja-JP"/>
        </w:rPr>
        <w:t xml:space="preserve"> </w:t>
      </w:r>
      <w:r w:rsidRPr="00DC5AC1">
        <w:rPr>
          <w:b/>
          <w:bCs/>
          <w:i/>
          <w:iCs/>
          <w:szCs w:val="24"/>
          <w:lang w:val="bg-BG" w:eastAsia="ja-JP"/>
        </w:rPr>
        <w:t>предлагащи сходни продукти</w:t>
      </w:r>
      <w:r w:rsidRPr="00DC5AC1">
        <w:rPr>
          <w:szCs w:val="24"/>
          <w:lang w:val="bg-BG" w:eastAsia="ja-JP"/>
        </w:rPr>
        <w:t>, благодарение на увеличения достъп до тях чрез</w:t>
      </w:r>
      <w:r w:rsidR="00DC5AC1" w:rsidRPr="00DC5AC1">
        <w:rPr>
          <w:szCs w:val="24"/>
          <w:lang w:val="bg-BG" w:eastAsia="ja-JP"/>
        </w:rPr>
        <w:t xml:space="preserve"> </w:t>
      </w:r>
      <w:r w:rsidRPr="00DC5AC1">
        <w:rPr>
          <w:szCs w:val="24"/>
          <w:lang w:val="bg-BG" w:eastAsia="ja-JP"/>
        </w:rPr>
        <w:t>нискотарифни полети</w:t>
      </w:r>
      <w:r w:rsidR="00DC5AC1" w:rsidRPr="00DC5AC1">
        <w:rPr>
          <w:szCs w:val="24"/>
          <w:lang w:val="bg-BG" w:eastAsia="ja-JP"/>
        </w:rPr>
        <w:t xml:space="preserve">; </w:t>
      </w:r>
    </w:p>
    <w:p w:rsidR="00DC5AC1" w:rsidRPr="00DC5AC1" w:rsidRDefault="006E2D4E" w:rsidP="004D2535">
      <w:pPr>
        <w:pStyle w:val="a8"/>
        <w:numPr>
          <w:ilvl w:val="0"/>
          <w:numId w:val="60"/>
        </w:numPr>
        <w:autoSpaceDE w:val="0"/>
        <w:autoSpaceDN w:val="0"/>
        <w:adjustRightInd w:val="0"/>
        <w:spacing w:before="120" w:after="120"/>
        <w:jc w:val="both"/>
        <w:rPr>
          <w:szCs w:val="24"/>
          <w:lang w:val="bg-BG" w:eastAsia="ja-JP"/>
        </w:rPr>
      </w:pPr>
      <w:r w:rsidRPr="00DC5AC1">
        <w:rPr>
          <w:szCs w:val="24"/>
          <w:lang w:val="bg-BG" w:eastAsia="ja-JP"/>
        </w:rPr>
        <w:t xml:space="preserve">Все повече осъзната </w:t>
      </w:r>
      <w:r w:rsidRPr="00DC5AC1">
        <w:rPr>
          <w:b/>
          <w:bCs/>
          <w:i/>
          <w:iCs/>
          <w:szCs w:val="24"/>
          <w:lang w:val="bg-BG" w:eastAsia="ja-JP"/>
        </w:rPr>
        <w:t xml:space="preserve">нужда от планиран и фокусиран маркетинг </w:t>
      </w:r>
      <w:r w:rsidRPr="00DC5AC1">
        <w:rPr>
          <w:szCs w:val="24"/>
          <w:lang w:val="bg-BG" w:eastAsia="ja-JP"/>
        </w:rPr>
        <w:t>на дестинациите,</w:t>
      </w:r>
      <w:r w:rsidR="00DC5AC1" w:rsidRPr="00DC5AC1">
        <w:rPr>
          <w:szCs w:val="24"/>
          <w:lang w:val="bg-BG" w:eastAsia="ja-JP"/>
        </w:rPr>
        <w:t xml:space="preserve"> </w:t>
      </w:r>
      <w:r w:rsidRPr="00DC5AC1">
        <w:rPr>
          <w:szCs w:val="24"/>
          <w:lang w:val="bg-BG" w:eastAsia="ja-JP"/>
        </w:rPr>
        <w:t xml:space="preserve">задоволяваща стремежът им да наложат </w:t>
      </w:r>
      <w:r w:rsidRPr="00DC5AC1">
        <w:rPr>
          <w:b/>
          <w:bCs/>
          <w:i/>
          <w:iCs/>
          <w:szCs w:val="24"/>
          <w:lang w:val="bg-BG" w:eastAsia="ja-JP"/>
        </w:rPr>
        <w:t xml:space="preserve">имидж на уникалност и неповторимост </w:t>
      </w:r>
      <w:r w:rsidRPr="00DC5AC1">
        <w:rPr>
          <w:szCs w:val="24"/>
          <w:lang w:val="bg-BG" w:eastAsia="ja-JP"/>
        </w:rPr>
        <w:t>и</w:t>
      </w:r>
      <w:r w:rsidR="00DC5AC1" w:rsidRPr="00DC5AC1">
        <w:rPr>
          <w:szCs w:val="24"/>
          <w:lang w:val="bg-BG" w:eastAsia="ja-JP"/>
        </w:rPr>
        <w:t xml:space="preserve"> </w:t>
      </w:r>
      <w:r w:rsidRPr="00DC5AC1">
        <w:rPr>
          <w:szCs w:val="24"/>
          <w:lang w:val="bg-BG" w:eastAsia="ja-JP"/>
        </w:rPr>
        <w:t>оттам да повишат конкурентоспособността си на глобалния пазар</w:t>
      </w:r>
      <w:r w:rsidR="00DC5AC1" w:rsidRPr="00DC5AC1">
        <w:rPr>
          <w:szCs w:val="24"/>
          <w:lang w:val="bg-BG" w:eastAsia="ja-JP"/>
        </w:rPr>
        <w:t xml:space="preserve">; </w:t>
      </w:r>
    </w:p>
    <w:p w:rsidR="00DC5AC1" w:rsidRDefault="006E2D4E" w:rsidP="004D2535">
      <w:pPr>
        <w:pStyle w:val="a8"/>
        <w:numPr>
          <w:ilvl w:val="0"/>
          <w:numId w:val="60"/>
        </w:numPr>
        <w:autoSpaceDE w:val="0"/>
        <w:autoSpaceDN w:val="0"/>
        <w:adjustRightInd w:val="0"/>
        <w:spacing w:before="120" w:after="120"/>
        <w:jc w:val="both"/>
        <w:rPr>
          <w:szCs w:val="24"/>
          <w:lang w:val="bg-BG" w:eastAsia="ja-JP"/>
        </w:rPr>
      </w:pPr>
      <w:r w:rsidRPr="004D2C24">
        <w:rPr>
          <w:b/>
          <w:i/>
          <w:szCs w:val="24"/>
          <w:lang w:val="bg-BG" w:eastAsia="ja-JP"/>
        </w:rPr>
        <w:t>Увеличаване на значението на бранда на дестинациите</w:t>
      </w:r>
      <w:r w:rsidRPr="00DC5AC1">
        <w:rPr>
          <w:szCs w:val="24"/>
          <w:lang w:val="bg-BG" w:eastAsia="ja-JP"/>
        </w:rPr>
        <w:t xml:space="preserve"> като главна предпоставка за</w:t>
      </w:r>
      <w:r w:rsidR="00DC5AC1" w:rsidRPr="00DC5AC1">
        <w:rPr>
          <w:szCs w:val="24"/>
          <w:lang w:val="bg-BG" w:eastAsia="ja-JP"/>
        </w:rPr>
        <w:t xml:space="preserve"> </w:t>
      </w:r>
      <w:r w:rsidRPr="00DC5AC1">
        <w:rPr>
          <w:szCs w:val="24"/>
          <w:lang w:val="bg-BG" w:eastAsia="ja-JP"/>
        </w:rPr>
        <w:t>увеличаване на конкурентоспособността</w:t>
      </w:r>
      <w:r w:rsidR="00DC5AC1">
        <w:rPr>
          <w:szCs w:val="24"/>
          <w:lang w:val="bg-BG" w:eastAsia="ja-JP"/>
        </w:rPr>
        <w:t>;</w:t>
      </w:r>
    </w:p>
    <w:p w:rsidR="00DC5AC1" w:rsidRDefault="006E2D4E" w:rsidP="004D2535">
      <w:pPr>
        <w:pStyle w:val="a8"/>
        <w:numPr>
          <w:ilvl w:val="0"/>
          <w:numId w:val="60"/>
        </w:numPr>
        <w:autoSpaceDE w:val="0"/>
        <w:autoSpaceDN w:val="0"/>
        <w:adjustRightInd w:val="0"/>
        <w:spacing w:before="120" w:after="120"/>
        <w:jc w:val="both"/>
        <w:rPr>
          <w:szCs w:val="24"/>
          <w:lang w:val="bg-BG" w:eastAsia="ja-JP"/>
        </w:rPr>
      </w:pPr>
      <w:r w:rsidRPr="00DC5AC1">
        <w:rPr>
          <w:b/>
          <w:bCs/>
          <w:i/>
          <w:iCs/>
          <w:szCs w:val="24"/>
          <w:lang w:val="bg-BG" w:eastAsia="ja-JP"/>
        </w:rPr>
        <w:t>Увеличаване на натиска на "враждебни" към туризма общности</w:t>
      </w:r>
      <w:r w:rsidRPr="00DC5AC1">
        <w:rPr>
          <w:szCs w:val="24"/>
          <w:lang w:val="bg-BG" w:eastAsia="ja-JP"/>
        </w:rPr>
        <w:t>, стремящи се да</w:t>
      </w:r>
      <w:r w:rsidR="00DC5AC1">
        <w:rPr>
          <w:szCs w:val="24"/>
          <w:lang w:val="bg-BG" w:eastAsia="ja-JP"/>
        </w:rPr>
        <w:t xml:space="preserve"> </w:t>
      </w:r>
      <w:r w:rsidRPr="00DC5AC1">
        <w:rPr>
          <w:szCs w:val="24"/>
          <w:lang w:val="bg-BG" w:eastAsia="ja-JP"/>
        </w:rPr>
        <w:t>затруднят развитието на дестинациите, преследвайки различни политически,</w:t>
      </w:r>
      <w:r w:rsidR="00DC5AC1">
        <w:rPr>
          <w:szCs w:val="24"/>
          <w:lang w:val="bg-BG" w:eastAsia="ja-JP"/>
        </w:rPr>
        <w:t xml:space="preserve"> </w:t>
      </w:r>
      <w:r w:rsidRPr="00DC5AC1">
        <w:rPr>
          <w:szCs w:val="24"/>
          <w:lang w:val="bg-BG" w:eastAsia="ja-JP"/>
        </w:rPr>
        <w:t>икономически и социални цели</w:t>
      </w:r>
      <w:r w:rsidR="00DC5AC1">
        <w:rPr>
          <w:szCs w:val="24"/>
          <w:lang w:val="bg-BG" w:eastAsia="ja-JP"/>
        </w:rPr>
        <w:t xml:space="preserve">; </w:t>
      </w:r>
    </w:p>
    <w:p w:rsidR="00DC5AC1" w:rsidRPr="00DC5AC1" w:rsidRDefault="006E2D4E" w:rsidP="004D2535">
      <w:pPr>
        <w:pStyle w:val="a8"/>
        <w:numPr>
          <w:ilvl w:val="0"/>
          <w:numId w:val="60"/>
        </w:numPr>
        <w:autoSpaceDE w:val="0"/>
        <w:autoSpaceDN w:val="0"/>
        <w:adjustRightInd w:val="0"/>
        <w:spacing w:before="120" w:after="120"/>
        <w:jc w:val="both"/>
        <w:rPr>
          <w:b/>
          <w:bCs/>
          <w:i/>
          <w:iCs/>
          <w:szCs w:val="24"/>
          <w:lang w:val="bg-BG" w:eastAsia="ja-JP"/>
        </w:rPr>
      </w:pPr>
      <w:r w:rsidRPr="00DC5AC1">
        <w:rPr>
          <w:szCs w:val="24"/>
          <w:lang w:val="bg-BG" w:eastAsia="ja-JP"/>
        </w:rPr>
        <w:t xml:space="preserve">Все по-голямо </w:t>
      </w:r>
      <w:r w:rsidRPr="00DC5AC1">
        <w:rPr>
          <w:b/>
          <w:bCs/>
          <w:i/>
          <w:iCs/>
          <w:szCs w:val="24"/>
          <w:lang w:val="bg-BG" w:eastAsia="ja-JP"/>
        </w:rPr>
        <w:t xml:space="preserve">политизиране в управлението на туризма, </w:t>
      </w:r>
      <w:r w:rsidRPr="00DC5AC1">
        <w:rPr>
          <w:szCs w:val="24"/>
          <w:lang w:val="bg-BG" w:eastAsia="ja-JP"/>
        </w:rPr>
        <w:t>водещо понякога до</w:t>
      </w:r>
      <w:r w:rsidR="00DC5AC1" w:rsidRPr="00DC5AC1">
        <w:rPr>
          <w:szCs w:val="24"/>
          <w:lang w:val="bg-BG" w:eastAsia="ja-JP"/>
        </w:rPr>
        <w:t xml:space="preserve"> </w:t>
      </w:r>
      <w:r w:rsidRPr="00DC5AC1">
        <w:rPr>
          <w:szCs w:val="24"/>
          <w:lang w:val="bg-BG" w:eastAsia="ja-JP"/>
        </w:rPr>
        <w:t>противоречие с икономическите и социални ползи от туризма в дадена дестинация</w:t>
      </w:r>
      <w:r w:rsidR="00DC5AC1" w:rsidRPr="00DC5AC1">
        <w:rPr>
          <w:szCs w:val="24"/>
          <w:lang w:val="bg-BG" w:eastAsia="ja-JP"/>
        </w:rPr>
        <w:t xml:space="preserve">; </w:t>
      </w:r>
    </w:p>
    <w:p w:rsidR="006E2D4E" w:rsidRPr="00DC5AC1" w:rsidRDefault="006E2D4E" w:rsidP="004D2535">
      <w:pPr>
        <w:pStyle w:val="a8"/>
        <w:numPr>
          <w:ilvl w:val="0"/>
          <w:numId w:val="60"/>
        </w:numPr>
        <w:autoSpaceDE w:val="0"/>
        <w:autoSpaceDN w:val="0"/>
        <w:adjustRightInd w:val="0"/>
        <w:spacing w:before="120" w:after="120"/>
        <w:jc w:val="both"/>
        <w:rPr>
          <w:szCs w:val="24"/>
          <w:lang w:val="bg-BG" w:eastAsia="ja-JP"/>
        </w:rPr>
      </w:pPr>
      <w:r w:rsidRPr="00DC5AC1">
        <w:rPr>
          <w:b/>
          <w:bCs/>
          <w:i/>
          <w:iCs/>
          <w:szCs w:val="24"/>
          <w:lang w:val="bg-BG" w:eastAsia="ja-JP"/>
        </w:rPr>
        <w:t xml:space="preserve">Глобална тенденция </w:t>
      </w:r>
      <w:r w:rsidRPr="00DC5AC1">
        <w:rPr>
          <w:szCs w:val="24"/>
          <w:lang w:val="bg-BG" w:eastAsia="ja-JP"/>
        </w:rPr>
        <w:t xml:space="preserve">сред управляващи органи на дестинациите да докажат </w:t>
      </w:r>
      <w:r w:rsidRPr="00DC5AC1">
        <w:rPr>
          <w:b/>
          <w:bCs/>
          <w:i/>
          <w:iCs/>
          <w:szCs w:val="24"/>
          <w:lang w:val="bg-BG" w:eastAsia="ja-JP"/>
        </w:rPr>
        <w:t>екологична</w:t>
      </w:r>
      <w:r w:rsidR="00DC5AC1" w:rsidRPr="00DC5AC1">
        <w:rPr>
          <w:b/>
          <w:bCs/>
          <w:i/>
          <w:iCs/>
          <w:szCs w:val="24"/>
          <w:lang w:val="bg-BG" w:eastAsia="ja-JP"/>
        </w:rPr>
        <w:t xml:space="preserve"> </w:t>
      </w:r>
      <w:r w:rsidRPr="00DC5AC1">
        <w:rPr>
          <w:b/>
          <w:bCs/>
          <w:i/>
          <w:iCs/>
          <w:szCs w:val="24"/>
          <w:lang w:val="bg-BG" w:eastAsia="ja-JP"/>
        </w:rPr>
        <w:t xml:space="preserve">и социална отговорност </w:t>
      </w:r>
      <w:r w:rsidRPr="00DC5AC1">
        <w:rPr>
          <w:szCs w:val="24"/>
          <w:lang w:val="bg-BG" w:eastAsia="ja-JP"/>
        </w:rPr>
        <w:t>към местните общества, водещ понякога до решения</w:t>
      </w:r>
      <w:r w:rsidR="00DC5AC1" w:rsidRPr="00DC5AC1">
        <w:rPr>
          <w:szCs w:val="24"/>
          <w:lang w:val="bg-BG" w:eastAsia="ja-JP"/>
        </w:rPr>
        <w:t xml:space="preserve"> </w:t>
      </w:r>
      <w:r w:rsidRPr="00DC5AC1">
        <w:rPr>
          <w:b/>
          <w:bCs/>
          <w:i/>
          <w:iCs/>
          <w:szCs w:val="24"/>
          <w:lang w:val="bg-BG" w:eastAsia="ja-JP"/>
        </w:rPr>
        <w:t xml:space="preserve">намаляващи конкурентоспособността </w:t>
      </w:r>
      <w:r w:rsidRPr="00DC5AC1">
        <w:rPr>
          <w:szCs w:val="24"/>
          <w:lang w:val="bg-BG" w:eastAsia="ja-JP"/>
        </w:rPr>
        <w:t>на местния туристически бизнес.</w:t>
      </w:r>
    </w:p>
    <w:p w:rsidR="006E2D4E" w:rsidRDefault="00DC5AC1" w:rsidP="006E2D4E">
      <w:pPr>
        <w:spacing w:before="120" w:after="120" w:line="240" w:lineRule="auto"/>
        <w:jc w:val="both"/>
        <w:rPr>
          <w:rFonts w:ascii="Times New Roman" w:hAnsi="Times New Roman"/>
          <w:b/>
          <w:bCs/>
          <w:color w:val="0070C0"/>
          <w:sz w:val="24"/>
          <w:szCs w:val="24"/>
          <w:lang w:eastAsia="ja-JP"/>
        </w:rPr>
      </w:pPr>
      <w:r>
        <w:rPr>
          <w:rFonts w:ascii="Times New Roman" w:hAnsi="Times New Roman"/>
          <w:b/>
          <w:bCs/>
          <w:sz w:val="24"/>
          <w:szCs w:val="24"/>
          <w:lang w:eastAsia="ja-JP"/>
        </w:rPr>
        <w:t xml:space="preserve"> </w:t>
      </w:r>
      <w:r>
        <w:rPr>
          <w:rFonts w:ascii="Times New Roman" w:hAnsi="Times New Roman"/>
          <w:b/>
          <w:bCs/>
          <w:color w:val="0070C0"/>
          <w:sz w:val="24"/>
          <w:szCs w:val="24"/>
          <w:lang w:eastAsia="ja-JP"/>
        </w:rPr>
        <w:t>Вътрешни фактори:</w:t>
      </w:r>
    </w:p>
    <w:p w:rsidR="007B548F" w:rsidRPr="007B548F" w:rsidRDefault="007B548F" w:rsidP="004D2535">
      <w:pPr>
        <w:pStyle w:val="a8"/>
        <w:numPr>
          <w:ilvl w:val="0"/>
          <w:numId w:val="61"/>
        </w:numPr>
        <w:autoSpaceDE w:val="0"/>
        <w:autoSpaceDN w:val="0"/>
        <w:adjustRightInd w:val="0"/>
        <w:spacing w:before="120" w:after="120"/>
        <w:jc w:val="both"/>
        <w:rPr>
          <w:szCs w:val="24"/>
          <w:lang w:val="bg-BG" w:eastAsia="ja-JP"/>
        </w:rPr>
      </w:pPr>
      <w:r w:rsidRPr="007B548F">
        <w:rPr>
          <w:b/>
          <w:bCs/>
          <w:i/>
          <w:iCs/>
          <w:szCs w:val="24"/>
          <w:lang w:val="bg-BG" w:eastAsia="ja-JP"/>
        </w:rPr>
        <w:t xml:space="preserve">Приоритизиране на туризма </w:t>
      </w:r>
      <w:r w:rsidRPr="007B548F">
        <w:rPr>
          <w:szCs w:val="24"/>
          <w:lang w:val="bg-BG" w:eastAsia="ja-JP"/>
        </w:rPr>
        <w:t>като един от основните фактори за развитието на икономиката на Община Ябланица от страна на местното самоуправление;</w:t>
      </w:r>
    </w:p>
    <w:p w:rsidR="007B548F" w:rsidRDefault="007B548F" w:rsidP="004D2535">
      <w:pPr>
        <w:pStyle w:val="a8"/>
        <w:numPr>
          <w:ilvl w:val="0"/>
          <w:numId w:val="61"/>
        </w:numPr>
        <w:autoSpaceDE w:val="0"/>
        <w:autoSpaceDN w:val="0"/>
        <w:adjustRightInd w:val="0"/>
        <w:spacing w:before="120" w:after="120"/>
        <w:jc w:val="both"/>
        <w:rPr>
          <w:szCs w:val="24"/>
          <w:lang w:val="bg-BG" w:eastAsia="ja-JP"/>
        </w:rPr>
      </w:pPr>
      <w:r w:rsidRPr="007B548F">
        <w:rPr>
          <w:b/>
          <w:bCs/>
          <w:i/>
          <w:iCs/>
          <w:szCs w:val="24"/>
          <w:lang w:val="bg-BG" w:eastAsia="ja-JP"/>
        </w:rPr>
        <w:t xml:space="preserve">Висока ангажираност на местното население </w:t>
      </w:r>
      <w:r w:rsidRPr="007B548F">
        <w:rPr>
          <w:szCs w:val="24"/>
          <w:lang w:val="bg-BG" w:eastAsia="ja-JP"/>
        </w:rPr>
        <w:t>към осигуряване на условия за развитие</w:t>
      </w:r>
      <w:r>
        <w:rPr>
          <w:szCs w:val="24"/>
          <w:lang w:val="bg-BG" w:eastAsia="ja-JP"/>
        </w:rPr>
        <w:t xml:space="preserve"> </w:t>
      </w:r>
      <w:r w:rsidRPr="007B548F">
        <w:rPr>
          <w:szCs w:val="24"/>
          <w:lang w:val="bg-BG" w:eastAsia="ja-JP"/>
        </w:rPr>
        <w:t>на конкурентоспособна туристическа индустрия</w:t>
      </w:r>
      <w:r>
        <w:rPr>
          <w:szCs w:val="24"/>
          <w:lang w:val="bg-BG" w:eastAsia="ja-JP"/>
        </w:rPr>
        <w:t>;</w:t>
      </w:r>
    </w:p>
    <w:p w:rsidR="007B548F" w:rsidRDefault="007B548F" w:rsidP="004D2535">
      <w:pPr>
        <w:pStyle w:val="a8"/>
        <w:numPr>
          <w:ilvl w:val="0"/>
          <w:numId w:val="61"/>
        </w:numPr>
        <w:autoSpaceDE w:val="0"/>
        <w:autoSpaceDN w:val="0"/>
        <w:adjustRightInd w:val="0"/>
        <w:spacing w:before="120" w:after="120"/>
        <w:jc w:val="both"/>
        <w:rPr>
          <w:szCs w:val="24"/>
          <w:lang w:val="bg-BG" w:eastAsia="ja-JP"/>
        </w:rPr>
      </w:pPr>
      <w:r w:rsidRPr="007B548F">
        <w:rPr>
          <w:szCs w:val="24"/>
          <w:lang w:val="bg-BG" w:eastAsia="ja-JP"/>
        </w:rPr>
        <w:t xml:space="preserve">Стремеж на </w:t>
      </w:r>
      <w:r w:rsidRPr="007B548F">
        <w:rPr>
          <w:b/>
          <w:bCs/>
          <w:i/>
          <w:iCs/>
          <w:szCs w:val="24"/>
          <w:lang w:val="bg-BG" w:eastAsia="ja-JP"/>
        </w:rPr>
        <w:t xml:space="preserve">заинтересованите страни от туристическата индустрия </w:t>
      </w:r>
      <w:r w:rsidRPr="007B548F">
        <w:rPr>
          <w:szCs w:val="24"/>
          <w:lang w:val="bg-BG" w:eastAsia="ja-JP"/>
        </w:rPr>
        <w:t>за</w:t>
      </w:r>
      <w:r>
        <w:rPr>
          <w:szCs w:val="24"/>
          <w:lang w:val="bg-BG" w:eastAsia="ja-JP"/>
        </w:rPr>
        <w:t xml:space="preserve"> </w:t>
      </w:r>
      <w:r w:rsidRPr="007B548F">
        <w:rPr>
          <w:szCs w:val="24"/>
          <w:lang w:val="bg-BG" w:eastAsia="ja-JP"/>
        </w:rPr>
        <w:t>осигуряване на устойчивост в р</w:t>
      </w:r>
      <w:r>
        <w:rPr>
          <w:szCs w:val="24"/>
          <w:lang w:val="bg-BG" w:eastAsia="ja-JP"/>
        </w:rPr>
        <w:t>азвитието на туризма в общината;</w:t>
      </w:r>
    </w:p>
    <w:p w:rsidR="007B548F" w:rsidRDefault="007B548F" w:rsidP="004D2535">
      <w:pPr>
        <w:pStyle w:val="a8"/>
        <w:numPr>
          <w:ilvl w:val="0"/>
          <w:numId w:val="61"/>
        </w:numPr>
        <w:autoSpaceDE w:val="0"/>
        <w:autoSpaceDN w:val="0"/>
        <w:adjustRightInd w:val="0"/>
        <w:spacing w:before="120" w:after="120"/>
        <w:jc w:val="both"/>
        <w:rPr>
          <w:szCs w:val="24"/>
          <w:lang w:val="bg-BG" w:eastAsia="ja-JP"/>
        </w:rPr>
      </w:pPr>
      <w:r w:rsidRPr="004D2C24">
        <w:rPr>
          <w:b/>
          <w:i/>
          <w:szCs w:val="24"/>
          <w:lang w:val="bg-BG" w:eastAsia="ja-JP"/>
        </w:rPr>
        <w:t>Високо активна местна общност</w:t>
      </w:r>
      <w:r w:rsidRPr="007B548F">
        <w:rPr>
          <w:szCs w:val="24"/>
          <w:lang w:val="bg-BG" w:eastAsia="ja-JP"/>
        </w:rPr>
        <w:t>, поддържаща интензивно развитие на разнообразни видове туризъм</w:t>
      </w:r>
      <w:r>
        <w:rPr>
          <w:szCs w:val="24"/>
          <w:lang w:val="bg-BG" w:eastAsia="ja-JP"/>
        </w:rPr>
        <w:t>;</w:t>
      </w:r>
    </w:p>
    <w:p w:rsidR="007B548F" w:rsidRPr="007B548F" w:rsidRDefault="007B548F" w:rsidP="004D2535">
      <w:pPr>
        <w:pStyle w:val="a8"/>
        <w:numPr>
          <w:ilvl w:val="0"/>
          <w:numId w:val="61"/>
        </w:numPr>
        <w:autoSpaceDE w:val="0"/>
        <w:autoSpaceDN w:val="0"/>
        <w:adjustRightInd w:val="0"/>
        <w:spacing w:before="120" w:after="120"/>
        <w:jc w:val="both"/>
        <w:rPr>
          <w:szCs w:val="24"/>
          <w:lang w:val="bg-BG" w:eastAsia="ja-JP"/>
        </w:rPr>
      </w:pPr>
      <w:r w:rsidRPr="004D2C24">
        <w:rPr>
          <w:b/>
          <w:i/>
          <w:szCs w:val="24"/>
          <w:lang w:val="bg-BG" w:eastAsia="ja-JP"/>
        </w:rPr>
        <w:t>Ентусиазирани заинтересовани страни</w:t>
      </w:r>
      <w:r w:rsidRPr="007B548F">
        <w:rPr>
          <w:szCs w:val="24"/>
          <w:lang w:val="bg-BG" w:eastAsia="ja-JP"/>
        </w:rPr>
        <w:t xml:space="preserve"> в областта на културата и неправителствените</w:t>
      </w:r>
      <w:r>
        <w:rPr>
          <w:szCs w:val="24"/>
          <w:lang w:val="bg-BG" w:eastAsia="ja-JP"/>
        </w:rPr>
        <w:t xml:space="preserve"> </w:t>
      </w:r>
      <w:r w:rsidRPr="007B548F">
        <w:rPr>
          <w:szCs w:val="24"/>
          <w:lang w:val="bg-BG" w:eastAsia="ja-JP"/>
        </w:rPr>
        <w:t>сектори, желаещи да окажат помощ при изграждането и развитието на имидж на Община</w:t>
      </w:r>
      <w:r>
        <w:rPr>
          <w:szCs w:val="24"/>
          <w:lang w:val="bg-BG" w:eastAsia="ja-JP"/>
        </w:rPr>
        <w:t xml:space="preserve"> Ябланица като разпознаваема туристическа дестинация.</w:t>
      </w:r>
    </w:p>
    <w:p w:rsidR="00DC5AC1" w:rsidRPr="007B548F" w:rsidRDefault="007B548F" w:rsidP="007B548F">
      <w:pPr>
        <w:autoSpaceDE w:val="0"/>
        <w:autoSpaceDN w:val="0"/>
        <w:adjustRightInd w:val="0"/>
        <w:spacing w:before="120" w:after="120" w:line="240" w:lineRule="auto"/>
        <w:jc w:val="both"/>
        <w:rPr>
          <w:rFonts w:ascii="Times New Roman" w:hAnsi="Times New Roman"/>
          <w:sz w:val="24"/>
          <w:szCs w:val="24"/>
        </w:rPr>
      </w:pPr>
      <w:r w:rsidRPr="007B548F">
        <w:rPr>
          <w:rFonts w:ascii="Times New Roman" w:hAnsi="Times New Roman"/>
          <w:b/>
          <w:bCs/>
          <w:i/>
          <w:iCs/>
          <w:sz w:val="24"/>
          <w:szCs w:val="24"/>
          <w:lang w:eastAsia="ja-JP"/>
        </w:rPr>
        <w:t>Вследствие на всички горепосочени дадености и тенденции, Стратегия</w:t>
      </w:r>
      <w:r>
        <w:rPr>
          <w:rFonts w:ascii="Times New Roman" w:hAnsi="Times New Roman"/>
          <w:b/>
          <w:bCs/>
          <w:i/>
          <w:iCs/>
          <w:sz w:val="24"/>
          <w:szCs w:val="24"/>
          <w:lang w:eastAsia="ja-JP"/>
        </w:rPr>
        <w:t>та</w:t>
      </w:r>
      <w:r w:rsidRPr="007B548F">
        <w:rPr>
          <w:rFonts w:ascii="Times New Roman" w:hAnsi="Times New Roman"/>
          <w:b/>
          <w:bCs/>
          <w:i/>
          <w:iCs/>
          <w:sz w:val="24"/>
          <w:szCs w:val="24"/>
          <w:lang w:eastAsia="ja-JP"/>
        </w:rPr>
        <w:t xml:space="preserve"> за </w:t>
      </w:r>
      <w:r>
        <w:rPr>
          <w:rFonts w:ascii="Times New Roman" w:hAnsi="Times New Roman"/>
          <w:b/>
          <w:bCs/>
          <w:i/>
          <w:iCs/>
          <w:sz w:val="24"/>
          <w:szCs w:val="24"/>
          <w:lang w:eastAsia="ja-JP"/>
        </w:rPr>
        <w:t xml:space="preserve">развитие на </w:t>
      </w:r>
      <w:r w:rsidRPr="007B548F">
        <w:rPr>
          <w:rFonts w:ascii="Times New Roman" w:hAnsi="Times New Roman"/>
          <w:b/>
          <w:bCs/>
          <w:i/>
          <w:iCs/>
          <w:sz w:val="24"/>
          <w:szCs w:val="24"/>
          <w:lang w:eastAsia="ja-JP"/>
        </w:rPr>
        <w:t>туриз</w:t>
      </w:r>
      <w:r>
        <w:rPr>
          <w:rFonts w:ascii="Times New Roman" w:hAnsi="Times New Roman"/>
          <w:b/>
          <w:bCs/>
          <w:i/>
          <w:iCs/>
          <w:sz w:val="24"/>
          <w:szCs w:val="24"/>
          <w:lang w:eastAsia="ja-JP"/>
        </w:rPr>
        <w:t>ма на община Ябланица</w:t>
      </w:r>
      <w:r w:rsidRPr="007B548F">
        <w:rPr>
          <w:rFonts w:ascii="Times New Roman" w:hAnsi="Times New Roman"/>
          <w:b/>
          <w:bCs/>
          <w:i/>
          <w:iCs/>
          <w:sz w:val="24"/>
          <w:szCs w:val="24"/>
          <w:lang w:eastAsia="ja-JP"/>
        </w:rPr>
        <w:t xml:space="preserve"> е изправена пред необходимостта да отразява </w:t>
      </w:r>
      <w:r>
        <w:rPr>
          <w:rFonts w:ascii="Times New Roman" w:hAnsi="Times New Roman"/>
          <w:b/>
          <w:bCs/>
          <w:i/>
          <w:iCs/>
          <w:sz w:val="24"/>
          <w:szCs w:val="24"/>
          <w:lang w:eastAsia="ja-JP"/>
        </w:rPr>
        <w:t xml:space="preserve">не само </w:t>
      </w:r>
      <w:r w:rsidRPr="007B548F">
        <w:rPr>
          <w:rFonts w:ascii="Times New Roman" w:hAnsi="Times New Roman"/>
          <w:b/>
          <w:bCs/>
          <w:i/>
          <w:iCs/>
          <w:sz w:val="24"/>
          <w:szCs w:val="24"/>
          <w:lang w:eastAsia="ja-JP"/>
        </w:rPr>
        <w:t>глобални</w:t>
      </w:r>
      <w:r>
        <w:rPr>
          <w:rFonts w:ascii="Times New Roman" w:hAnsi="Times New Roman"/>
          <w:b/>
          <w:bCs/>
          <w:i/>
          <w:iCs/>
          <w:sz w:val="24"/>
          <w:szCs w:val="24"/>
          <w:lang w:eastAsia="ja-JP"/>
        </w:rPr>
        <w:t xml:space="preserve">те </w:t>
      </w:r>
      <w:r w:rsidRPr="007B548F">
        <w:rPr>
          <w:rFonts w:ascii="Times New Roman" w:hAnsi="Times New Roman"/>
          <w:b/>
          <w:bCs/>
          <w:i/>
          <w:iCs/>
          <w:sz w:val="24"/>
          <w:szCs w:val="24"/>
          <w:lang w:eastAsia="ja-JP"/>
        </w:rPr>
        <w:t xml:space="preserve">тенденции, но </w:t>
      </w:r>
      <w:r>
        <w:rPr>
          <w:rFonts w:ascii="Times New Roman" w:hAnsi="Times New Roman"/>
          <w:b/>
          <w:bCs/>
          <w:i/>
          <w:iCs/>
          <w:sz w:val="24"/>
          <w:szCs w:val="24"/>
          <w:lang w:eastAsia="ja-JP"/>
        </w:rPr>
        <w:t>и да обезпечава прилагането на местни,</w:t>
      </w:r>
      <w:r w:rsidRPr="007B548F">
        <w:rPr>
          <w:rFonts w:ascii="Times New Roman" w:hAnsi="Times New Roman"/>
          <w:b/>
          <w:bCs/>
          <w:i/>
          <w:iCs/>
          <w:sz w:val="24"/>
          <w:szCs w:val="24"/>
          <w:lang w:eastAsia="ja-JP"/>
        </w:rPr>
        <w:t xml:space="preserve"> </w:t>
      </w:r>
      <w:r>
        <w:rPr>
          <w:rFonts w:ascii="Times New Roman" w:hAnsi="Times New Roman"/>
          <w:b/>
          <w:bCs/>
          <w:i/>
          <w:iCs/>
          <w:sz w:val="24"/>
          <w:szCs w:val="24"/>
          <w:lang w:eastAsia="ja-JP"/>
        </w:rPr>
        <w:t xml:space="preserve">регионални, </w:t>
      </w:r>
      <w:r w:rsidRPr="007B548F">
        <w:rPr>
          <w:rFonts w:ascii="Times New Roman" w:hAnsi="Times New Roman"/>
          <w:b/>
          <w:bCs/>
          <w:i/>
          <w:iCs/>
          <w:sz w:val="24"/>
          <w:szCs w:val="24"/>
          <w:lang w:eastAsia="ja-JP"/>
        </w:rPr>
        <w:t>индивидуални решения</w:t>
      </w:r>
      <w:r>
        <w:rPr>
          <w:rFonts w:ascii="Times New Roman" w:hAnsi="Times New Roman"/>
          <w:b/>
          <w:bCs/>
          <w:i/>
          <w:iCs/>
          <w:sz w:val="24"/>
          <w:szCs w:val="24"/>
          <w:lang w:eastAsia="ja-JP"/>
        </w:rPr>
        <w:t xml:space="preserve"> и инициативи</w:t>
      </w:r>
      <w:r w:rsidRPr="007B548F">
        <w:rPr>
          <w:rFonts w:ascii="Times New Roman" w:hAnsi="Times New Roman"/>
          <w:b/>
          <w:bCs/>
          <w:i/>
          <w:iCs/>
          <w:sz w:val="24"/>
          <w:szCs w:val="24"/>
          <w:lang w:eastAsia="ja-JP"/>
        </w:rPr>
        <w:t>.</w:t>
      </w:r>
    </w:p>
    <w:p w:rsidR="007B254B" w:rsidRPr="00A92017" w:rsidRDefault="007B254B" w:rsidP="007B254B">
      <w:pPr>
        <w:pStyle w:val="3"/>
        <w:spacing w:before="120" w:after="120" w:line="240" w:lineRule="auto"/>
        <w:rPr>
          <w:rFonts w:ascii="Times New Roman" w:hAnsi="Times New Roman"/>
          <w:color w:val="548DD4" w:themeColor="text2" w:themeTint="99"/>
          <w:sz w:val="24"/>
          <w:szCs w:val="24"/>
        </w:rPr>
      </w:pPr>
      <w:bookmarkStart w:id="87" w:name="_Toc389872240"/>
      <w:bookmarkStart w:id="88" w:name="_Toc389873658"/>
      <w:bookmarkStart w:id="89" w:name="_Toc449932919"/>
      <w:bookmarkStart w:id="90" w:name="_Toc451232623"/>
      <w:r>
        <w:rPr>
          <w:rFonts w:ascii="Times New Roman" w:hAnsi="Times New Roman"/>
          <w:color w:val="548DD4" w:themeColor="text2" w:themeTint="99"/>
          <w:sz w:val="24"/>
          <w:szCs w:val="24"/>
        </w:rPr>
        <w:t>5</w:t>
      </w:r>
      <w:r w:rsidRPr="00B70DA8">
        <w:rPr>
          <w:rFonts w:ascii="Times New Roman" w:hAnsi="Times New Roman"/>
          <w:color w:val="548DD4" w:themeColor="text2" w:themeTint="99"/>
          <w:sz w:val="24"/>
          <w:szCs w:val="24"/>
        </w:rPr>
        <w:t>.</w:t>
      </w:r>
      <w:r w:rsidR="007B548F">
        <w:rPr>
          <w:rFonts w:ascii="Times New Roman" w:hAnsi="Times New Roman"/>
          <w:color w:val="548DD4" w:themeColor="text2" w:themeTint="99"/>
          <w:sz w:val="24"/>
          <w:szCs w:val="24"/>
        </w:rPr>
        <w:t>2</w:t>
      </w:r>
      <w:r w:rsidRPr="00B70DA8">
        <w:rPr>
          <w:rFonts w:ascii="Times New Roman" w:hAnsi="Times New Roman"/>
          <w:color w:val="548DD4" w:themeColor="text2" w:themeTint="99"/>
          <w:sz w:val="24"/>
          <w:szCs w:val="24"/>
        </w:rPr>
        <w:t>.  Туристическите групи в общината и тяхната специфика</w:t>
      </w:r>
      <w:bookmarkEnd w:id="87"/>
      <w:bookmarkEnd w:id="88"/>
      <w:bookmarkEnd w:id="89"/>
      <w:bookmarkEnd w:id="90"/>
    </w:p>
    <w:p w:rsidR="007B254B" w:rsidRDefault="007B254B" w:rsidP="007B254B">
      <w:pPr>
        <w:pStyle w:val="af"/>
        <w:spacing w:before="120" w:beforeAutospacing="0" w:after="120" w:afterAutospacing="0"/>
        <w:jc w:val="both"/>
      </w:pPr>
      <w:r>
        <w:t xml:space="preserve">От социологическа гледна точка </w:t>
      </w:r>
      <w:r>
        <w:rPr>
          <w:b/>
          <w:bCs/>
          <w:i/>
          <w:iCs/>
        </w:rPr>
        <w:t>туристическите потоци</w:t>
      </w:r>
      <w:r>
        <w:t xml:space="preserve"> представляват съвкупност от туристически групи, които се отправят по определени маршрути в специални центрове, за да прекарат приятно и полезно свободното си време, като извършват различни пътешествия.</w:t>
      </w:r>
    </w:p>
    <w:p w:rsidR="007B254B" w:rsidRDefault="007B254B" w:rsidP="007B254B">
      <w:pPr>
        <w:pStyle w:val="af"/>
        <w:spacing w:before="120" w:beforeAutospacing="0" w:after="120" w:afterAutospacing="0"/>
        <w:jc w:val="both"/>
      </w:pPr>
      <w:r>
        <w:t>Основната причина за такива пътешествия са редица фактори - както природни (</w:t>
      </w:r>
      <w:r w:rsidR="004D2C24">
        <w:t>водни басейни</w:t>
      </w:r>
      <w:r>
        <w:t xml:space="preserve">, плажове, реки, гори, </w:t>
      </w:r>
      <w:r w:rsidR="004D2C24">
        <w:t>биоразнообразие</w:t>
      </w:r>
      <w:r>
        <w:t xml:space="preserve"> и др.), така и антропогенни (културно-исторически паметници, произведения на изкуството и т.н.).</w:t>
      </w:r>
    </w:p>
    <w:p w:rsidR="007B254B" w:rsidRDefault="007B254B" w:rsidP="007B254B">
      <w:pPr>
        <w:pStyle w:val="af"/>
        <w:spacing w:before="120" w:beforeAutospacing="0" w:after="120" w:afterAutospacing="0"/>
        <w:jc w:val="both"/>
      </w:pPr>
      <w:r>
        <w:t xml:space="preserve">Пътищата на пресичане на туристическите потоци в пространството формират </w:t>
      </w:r>
      <w:r>
        <w:rPr>
          <w:b/>
          <w:bCs/>
          <w:i/>
          <w:iCs/>
        </w:rPr>
        <w:t>туристическите центрове,</w:t>
      </w:r>
      <w:r>
        <w:t xml:space="preserve"> които са с определени географски координати (географска ширина и географска дължина). За да станат притегателна (атрактивна) точка, тези центрове трябва да притежават определен набор от природни и антропогенни туристически ресурси. Освен това трябва да са налице и редица социално-икономически и политически условия: наличие на свободно време у потенциалните туристи, финансови възможности и желание да изхарчат част от парите си за туризъм; политическа стабилност и липсата на военни конфликти и терористични актове, и разбира се наличието на средства за настаняване, хранене и развлечения. От своя страна туристическите центрове също оказват икономическо и социално влияние на туристическите потоци.</w:t>
      </w:r>
    </w:p>
    <w:p w:rsidR="007B254B" w:rsidRPr="007B254B" w:rsidRDefault="007B254B" w:rsidP="007B254B">
      <w:pPr>
        <w:pStyle w:val="af"/>
        <w:spacing w:before="120" w:beforeAutospacing="0" w:after="120" w:afterAutospacing="0"/>
        <w:jc w:val="both"/>
      </w:pPr>
      <w:r>
        <w:t xml:space="preserve">На територията </w:t>
      </w:r>
      <w:r w:rsidR="004D2C24">
        <w:t xml:space="preserve">на община Ябланица </w:t>
      </w:r>
      <w:r>
        <w:t>основните туристически потоци се разпределят най-общо по начина показан по-долу.</w:t>
      </w:r>
    </w:p>
    <w:p w:rsidR="00776044" w:rsidRPr="00B70DA8" w:rsidRDefault="00776044" w:rsidP="00776044">
      <w:pPr>
        <w:spacing w:before="120" w:after="120" w:line="240" w:lineRule="auto"/>
        <w:jc w:val="both"/>
        <w:rPr>
          <w:rFonts w:ascii="Times New Roman" w:hAnsi="Times New Roman"/>
          <w:sz w:val="24"/>
          <w:szCs w:val="24"/>
        </w:rPr>
      </w:pPr>
      <w:r>
        <w:rPr>
          <w:rFonts w:ascii="Times New Roman" w:hAnsi="Times New Roman"/>
          <w:b/>
          <w:i/>
          <w:sz w:val="24"/>
          <w:szCs w:val="24"/>
        </w:rPr>
        <w:t>5</w:t>
      </w:r>
      <w:r w:rsidR="00350355">
        <w:rPr>
          <w:rFonts w:ascii="Times New Roman" w:hAnsi="Times New Roman"/>
          <w:b/>
          <w:i/>
          <w:sz w:val="24"/>
          <w:szCs w:val="24"/>
        </w:rPr>
        <w:t>4</w:t>
      </w:r>
      <w:r w:rsidRPr="00B70DA8">
        <w:rPr>
          <w:rFonts w:ascii="Times New Roman" w:hAnsi="Times New Roman"/>
          <w:b/>
          <w:i/>
          <w:sz w:val="24"/>
          <w:szCs w:val="24"/>
        </w:rPr>
        <w:t>%</w:t>
      </w:r>
      <w:r w:rsidRPr="00B70DA8">
        <w:rPr>
          <w:rFonts w:ascii="Times New Roman" w:hAnsi="Times New Roman"/>
          <w:sz w:val="24"/>
          <w:szCs w:val="24"/>
        </w:rPr>
        <w:t xml:space="preserve"> от </w:t>
      </w:r>
      <w:r>
        <w:rPr>
          <w:rFonts w:ascii="Times New Roman" w:hAnsi="Times New Roman"/>
          <w:sz w:val="24"/>
          <w:szCs w:val="24"/>
        </w:rPr>
        <w:t>туристите посещават Съевата дупка. Те са общо около  80 000 – 100 000 души</w:t>
      </w:r>
      <w:r w:rsidR="007B254B">
        <w:rPr>
          <w:rFonts w:ascii="Times New Roman" w:hAnsi="Times New Roman"/>
          <w:sz w:val="24"/>
          <w:szCs w:val="24"/>
        </w:rPr>
        <w:t xml:space="preserve"> годишно</w:t>
      </w:r>
      <w:r>
        <w:rPr>
          <w:rFonts w:ascii="Times New Roman" w:hAnsi="Times New Roman"/>
          <w:sz w:val="24"/>
          <w:szCs w:val="24"/>
        </w:rPr>
        <w:t xml:space="preserve">. </w:t>
      </w:r>
      <w:r w:rsidRPr="00B70DA8">
        <w:rPr>
          <w:rFonts w:ascii="Times New Roman" w:hAnsi="Times New Roman"/>
          <w:sz w:val="24"/>
          <w:szCs w:val="24"/>
        </w:rPr>
        <w:t xml:space="preserve">За сега </w:t>
      </w:r>
      <w:r w:rsidR="007B254B">
        <w:rPr>
          <w:rFonts w:ascii="Times New Roman" w:hAnsi="Times New Roman"/>
          <w:sz w:val="24"/>
          <w:szCs w:val="24"/>
        </w:rPr>
        <w:t>основната</w:t>
      </w:r>
      <w:r w:rsidRPr="00B70DA8">
        <w:rPr>
          <w:rFonts w:ascii="Times New Roman" w:hAnsi="Times New Roman"/>
          <w:sz w:val="24"/>
          <w:szCs w:val="24"/>
        </w:rPr>
        <w:t xml:space="preserve"> част от туристите не нощуват на територията на общината. Тази група туристи се интересуват основно от </w:t>
      </w:r>
      <w:r>
        <w:rPr>
          <w:rFonts w:ascii="Times New Roman" w:hAnsi="Times New Roman"/>
          <w:sz w:val="24"/>
          <w:szCs w:val="24"/>
        </w:rPr>
        <w:t>разглеждането на пещерата</w:t>
      </w:r>
      <w:r w:rsidRPr="00B70DA8">
        <w:rPr>
          <w:rFonts w:ascii="Times New Roman" w:hAnsi="Times New Roman"/>
          <w:sz w:val="24"/>
          <w:szCs w:val="24"/>
        </w:rPr>
        <w:t xml:space="preserve">. </w:t>
      </w:r>
      <w:r>
        <w:rPr>
          <w:rFonts w:ascii="Times New Roman" w:hAnsi="Times New Roman"/>
          <w:sz w:val="24"/>
          <w:szCs w:val="24"/>
        </w:rPr>
        <w:t xml:space="preserve">Групата е разнообразна няма определен профил отличаващ се с конкретна възраст, имуществено състояние и интереси. </w:t>
      </w:r>
      <w:r w:rsidRPr="00B70DA8">
        <w:rPr>
          <w:rFonts w:ascii="Times New Roman" w:hAnsi="Times New Roman"/>
          <w:sz w:val="24"/>
          <w:szCs w:val="24"/>
        </w:rPr>
        <w:t xml:space="preserve">Създаването на интересни екологични маршрути </w:t>
      </w:r>
      <w:r>
        <w:rPr>
          <w:rFonts w:ascii="Times New Roman" w:hAnsi="Times New Roman"/>
          <w:sz w:val="24"/>
          <w:szCs w:val="24"/>
        </w:rPr>
        <w:t>или</w:t>
      </w:r>
      <w:r w:rsidRPr="00B70DA8">
        <w:rPr>
          <w:rFonts w:ascii="Times New Roman" w:hAnsi="Times New Roman"/>
          <w:sz w:val="24"/>
          <w:szCs w:val="24"/>
        </w:rPr>
        <w:t xml:space="preserve"> </w:t>
      </w:r>
      <w:r w:rsidR="004D2C24">
        <w:rPr>
          <w:rFonts w:ascii="Times New Roman" w:hAnsi="Times New Roman"/>
          <w:sz w:val="24"/>
          <w:szCs w:val="24"/>
        </w:rPr>
        <w:t xml:space="preserve">местни </w:t>
      </w:r>
      <w:r w:rsidRPr="00B70DA8">
        <w:rPr>
          <w:rFonts w:ascii="Times New Roman" w:hAnsi="Times New Roman"/>
          <w:sz w:val="24"/>
          <w:szCs w:val="24"/>
        </w:rPr>
        <w:t xml:space="preserve">атракции би променило част от тяхната програма и те биха оставали по-дълго на територията на общината. Тези туристи рядко се интересуват от културни обекти. По-скоро тяхното любопитство би било провокирано от </w:t>
      </w:r>
      <w:r>
        <w:rPr>
          <w:rFonts w:ascii="Times New Roman" w:hAnsi="Times New Roman"/>
          <w:sz w:val="24"/>
          <w:szCs w:val="24"/>
        </w:rPr>
        <w:t xml:space="preserve">посещението на други интересни пещери в региона, от </w:t>
      </w:r>
      <w:r w:rsidRPr="00B70DA8">
        <w:rPr>
          <w:rFonts w:ascii="Times New Roman" w:hAnsi="Times New Roman"/>
          <w:sz w:val="24"/>
          <w:szCs w:val="24"/>
        </w:rPr>
        <w:t>екологичната храна, осигурена в условията на специфична атмосфера и добро обслужване, а за по-младите туристи и</w:t>
      </w:r>
      <w:r>
        <w:rPr>
          <w:rFonts w:ascii="Times New Roman" w:hAnsi="Times New Roman"/>
          <w:sz w:val="24"/>
          <w:szCs w:val="24"/>
        </w:rPr>
        <w:t>нтерес би предизвикал и</w:t>
      </w:r>
      <w:r w:rsidRPr="00B70DA8">
        <w:rPr>
          <w:rFonts w:ascii="Times New Roman" w:hAnsi="Times New Roman"/>
          <w:sz w:val="24"/>
          <w:szCs w:val="24"/>
        </w:rPr>
        <w:t xml:space="preserve"> приключенския туризъм.</w:t>
      </w:r>
      <w:r>
        <w:rPr>
          <w:rFonts w:ascii="Times New Roman" w:hAnsi="Times New Roman"/>
          <w:sz w:val="24"/>
          <w:szCs w:val="24"/>
        </w:rPr>
        <w:t xml:space="preserve"> Най-податливи на включване в допълнителни</w:t>
      </w:r>
      <w:r w:rsidR="004D2C24">
        <w:rPr>
          <w:rFonts w:ascii="Times New Roman" w:hAnsi="Times New Roman"/>
          <w:sz w:val="24"/>
          <w:szCs w:val="24"/>
        </w:rPr>
        <w:t xml:space="preserve"> маршрути са хората, които са си</w:t>
      </w:r>
      <w:r>
        <w:rPr>
          <w:rFonts w:ascii="Times New Roman" w:hAnsi="Times New Roman"/>
          <w:sz w:val="24"/>
          <w:szCs w:val="24"/>
        </w:rPr>
        <w:t xml:space="preserve"> самоорганизирали</w:t>
      </w:r>
      <w:r w:rsidR="004D2C24">
        <w:rPr>
          <w:rFonts w:ascii="Times New Roman" w:hAnsi="Times New Roman"/>
          <w:sz w:val="24"/>
          <w:szCs w:val="24"/>
        </w:rPr>
        <w:t xml:space="preserve"> посещението</w:t>
      </w:r>
      <w:r>
        <w:rPr>
          <w:rFonts w:ascii="Times New Roman" w:hAnsi="Times New Roman"/>
          <w:sz w:val="24"/>
          <w:szCs w:val="24"/>
        </w:rPr>
        <w:t xml:space="preserve">, а не са част от организираните </w:t>
      </w:r>
      <w:r w:rsidR="004D2C24">
        <w:rPr>
          <w:rFonts w:ascii="Times New Roman" w:hAnsi="Times New Roman"/>
          <w:sz w:val="24"/>
          <w:szCs w:val="24"/>
        </w:rPr>
        <w:t xml:space="preserve">национални </w:t>
      </w:r>
      <w:r>
        <w:rPr>
          <w:rFonts w:ascii="Times New Roman" w:hAnsi="Times New Roman"/>
          <w:sz w:val="24"/>
          <w:szCs w:val="24"/>
        </w:rPr>
        <w:t xml:space="preserve">маршрути, които </w:t>
      </w:r>
      <w:r w:rsidR="004D2C24">
        <w:rPr>
          <w:rFonts w:ascii="Times New Roman" w:hAnsi="Times New Roman"/>
          <w:sz w:val="24"/>
          <w:szCs w:val="24"/>
        </w:rPr>
        <w:t>спазват предварително определения</w:t>
      </w:r>
      <w:r>
        <w:rPr>
          <w:rFonts w:ascii="Times New Roman" w:hAnsi="Times New Roman"/>
          <w:sz w:val="24"/>
          <w:szCs w:val="24"/>
        </w:rPr>
        <w:t xml:space="preserve"> маршрут</w:t>
      </w:r>
      <w:r w:rsidR="004D2C24">
        <w:rPr>
          <w:rFonts w:ascii="Times New Roman" w:hAnsi="Times New Roman"/>
          <w:sz w:val="24"/>
          <w:szCs w:val="24"/>
        </w:rPr>
        <w:t>ен план</w:t>
      </w:r>
      <w:r>
        <w:rPr>
          <w:rFonts w:ascii="Times New Roman" w:hAnsi="Times New Roman"/>
          <w:sz w:val="24"/>
          <w:szCs w:val="24"/>
        </w:rPr>
        <w:t>.</w:t>
      </w:r>
    </w:p>
    <w:p w:rsidR="00776044" w:rsidRDefault="00776044" w:rsidP="00776044">
      <w:pPr>
        <w:spacing w:before="120" w:after="120" w:line="240" w:lineRule="auto"/>
        <w:jc w:val="both"/>
        <w:rPr>
          <w:rFonts w:ascii="Times New Roman" w:hAnsi="Times New Roman"/>
          <w:sz w:val="24"/>
          <w:szCs w:val="24"/>
        </w:rPr>
      </w:pPr>
      <w:r w:rsidRPr="00B70DA8">
        <w:rPr>
          <w:rFonts w:ascii="Times New Roman" w:hAnsi="Times New Roman"/>
          <w:sz w:val="24"/>
          <w:szCs w:val="24"/>
        </w:rPr>
        <w:t xml:space="preserve">Други </w:t>
      </w:r>
      <w:r>
        <w:rPr>
          <w:rFonts w:ascii="Times New Roman" w:hAnsi="Times New Roman"/>
          <w:b/>
          <w:i/>
          <w:sz w:val="24"/>
          <w:szCs w:val="24"/>
        </w:rPr>
        <w:t xml:space="preserve">38 </w:t>
      </w:r>
      <w:r w:rsidRPr="00B70DA8">
        <w:rPr>
          <w:rFonts w:ascii="Times New Roman" w:hAnsi="Times New Roman"/>
          <w:b/>
          <w:i/>
          <w:sz w:val="24"/>
          <w:szCs w:val="24"/>
        </w:rPr>
        <w:t>% са</w:t>
      </w:r>
      <w:r w:rsidRPr="00B70DA8">
        <w:rPr>
          <w:rFonts w:ascii="Times New Roman" w:hAnsi="Times New Roman"/>
          <w:sz w:val="24"/>
          <w:szCs w:val="24"/>
        </w:rPr>
        <w:t xml:space="preserve"> </w:t>
      </w:r>
      <w:r w:rsidRPr="00B70DA8">
        <w:rPr>
          <w:rFonts w:ascii="Times New Roman" w:hAnsi="Times New Roman"/>
          <w:b/>
          <w:i/>
          <w:sz w:val="24"/>
          <w:szCs w:val="24"/>
        </w:rPr>
        <w:t>групи туристи</w:t>
      </w:r>
      <w:r>
        <w:rPr>
          <w:rFonts w:ascii="Times New Roman" w:hAnsi="Times New Roman"/>
          <w:b/>
          <w:i/>
          <w:sz w:val="24"/>
          <w:szCs w:val="24"/>
        </w:rPr>
        <w:t xml:space="preserve"> посещаващи Гложенския манастир, </w:t>
      </w:r>
      <w:r w:rsidRPr="009D0B87">
        <w:rPr>
          <w:rFonts w:ascii="Times New Roman" w:hAnsi="Times New Roman"/>
          <w:sz w:val="24"/>
          <w:szCs w:val="24"/>
        </w:rPr>
        <w:t xml:space="preserve">които са </w:t>
      </w:r>
      <w:r>
        <w:rPr>
          <w:rFonts w:ascii="Times New Roman" w:hAnsi="Times New Roman"/>
          <w:sz w:val="24"/>
          <w:szCs w:val="24"/>
        </w:rPr>
        <w:t xml:space="preserve">между 50 000 и 60 000 човека </w:t>
      </w:r>
      <w:r w:rsidR="00350355">
        <w:rPr>
          <w:rFonts w:ascii="Times New Roman" w:hAnsi="Times New Roman"/>
          <w:sz w:val="24"/>
          <w:szCs w:val="24"/>
        </w:rPr>
        <w:t xml:space="preserve">и </w:t>
      </w:r>
      <w:r w:rsidRPr="009D0B87">
        <w:rPr>
          <w:rFonts w:ascii="Times New Roman" w:hAnsi="Times New Roman"/>
          <w:sz w:val="24"/>
          <w:szCs w:val="24"/>
        </w:rPr>
        <w:t>най-често</w:t>
      </w:r>
      <w:r w:rsidRPr="00B70DA8">
        <w:rPr>
          <w:rFonts w:ascii="Times New Roman" w:hAnsi="Times New Roman"/>
          <w:sz w:val="24"/>
          <w:szCs w:val="24"/>
        </w:rPr>
        <w:t xml:space="preserve"> </w:t>
      </w:r>
      <w:r>
        <w:rPr>
          <w:rFonts w:ascii="Times New Roman" w:hAnsi="Times New Roman"/>
          <w:sz w:val="24"/>
          <w:szCs w:val="24"/>
        </w:rPr>
        <w:t xml:space="preserve">идват на посещение </w:t>
      </w:r>
      <w:r w:rsidRPr="00B70DA8">
        <w:rPr>
          <w:rFonts w:ascii="Times New Roman" w:hAnsi="Times New Roman"/>
          <w:sz w:val="24"/>
          <w:szCs w:val="24"/>
        </w:rPr>
        <w:t xml:space="preserve">в рамките на 1 един ден, без да нощуват на територията на общината. </w:t>
      </w:r>
      <w:r>
        <w:rPr>
          <w:rFonts w:ascii="Times New Roman" w:hAnsi="Times New Roman"/>
          <w:sz w:val="24"/>
          <w:szCs w:val="24"/>
        </w:rPr>
        <w:t>Много от тях съ</w:t>
      </w:r>
      <w:r w:rsidR="00350355">
        <w:rPr>
          <w:rFonts w:ascii="Times New Roman" w:hAnsi="Times New Roman"/>
          <w:sz w:val="24"/>
          <w:szCs w:val="24"/>
        </w:rPr>
        <w:t>ч</w:t>
      </w:r>
      <w:r>
        <w:rPr>
          <w:rFonts w:ascii="Times New Roman" w:hAnsi="Times New Roman"/>
          <w:sz w:val="24"/>
          <w:szCs w:val="24"/>
        </w:rPr>
        <w:t xml:space="preserve">етават посещението си с посещение и на Съевата дупка. Малка част от тях остава да нощува в манастира или в околните къщи за гости. </w:t>
      </w:r>
      <w:r w:rsidRPr="00B70DA8">
        <w:rPr>
          <w:rFonts w:ascii="Times New Roman" w:hAnsi="Times New Roman"/>
          <w:sz w:val="24"/>
          <w:szCs w:val="24"/>
        </w:rPr>
        <w:t xml:space="preserve">Те обикновено са </w:t>
      </w:r>
      <w:r>
        <w:rPr>
          <w:rFonts w:ascii="Times New Roman" w:hAnsi="Times New Roman"/>
          <w:sz w:val="24"/>
          <w:szCs w:val="24"/>
        </w:rPr>
        <w:t>хора на средна и</w:t>
      </w:r>
      <w:r w:rsidR="00350355">
        <w:rPr>
          <w:rFonts w:ascii="Times New Roman" w:hAnsi="Times New Roman"/>
          <w:sz w:val="24"/>
          <w:szCs w:val="24"/>
        </w:rPr>
        <w:t>/или</w:t>
      </w:r>
      <w:r>
        <w:rPr>
          <w:rFonts w:ascii="Times New Roman" w:hAnsi="Times New Roman"/>
          <w:sz w:val="24"/>
          <w:szCs w:val="24"/>
        </w:rPr>
        <w:t xml:space="preserve"> по-зряла възраст. </w:t>
      </w:r>
      <w:r w:rsidRPr="00B70DA8">
        <w:rPr>
          <w:rFonts w:ascii="Times New Roman" w:hAnsi="Times New Roman"/>
          <w:sz w:val="24"/>
          <w:szCs w:val="24"/>
        </w:rPr>
        <w:t xml:space="preserve">Идват от </w:t>
      </w:r>
      <w:r>
        <w:rPr>
          <w:rFonts w:ascii="Times New Roman" w:hAnsi="Times New Roman"/>
          <w:sz w:val="24"/>
          <w:szCs w:val="24"/>
        </w:rPr>
        <w:t xml:space="preserve">различни части на страната и могат да изменят </w:t>
      </w:r>
      <w:r w:rsidRPr="00B70DA8">
        <w:rPr>
          <w:rFonts w:ascii="Times New Roman" w:hAnsi="Times New Roman"/>
          <w:sz w:val="24"/>
          <w:szCs w:val="24"/>
        </w:rPr>
        <w:t>програма</w:t>
      </w:r>
      <w:r>
        <w:rPr>
          <w:rFonts w:ascii="Times New Roman" w:hAnsi="Times New Roman"/>
          <w:sz w:val="24"/>
          <w:szCs w:val="24"/>
        </w:rPr>
        <w:t xml:space="preserve">та си </w:t>
      </w:r>
      <w:r w:rsidRPr="00B70DA8">
        <w:rPr>
          <w:rFonts w:ascii="Times New Roman" w:hAnsi="Times New Roman"/>
          <w:sz w:val="24"/>
          <w:szCs w:val="24"/>
        </w:rPr>
        <w:t>в движение, затова е важно те предварително да разполагат с добре структурирана и широко достъпна информация при подготовката на своите екскурзии, за да изберат и други услуги и да имат възможността да планират по-дълъг период за пребиваване на територията.</w:t>
      </w:r>
    </w:p>
    <w:p w:rsidR="00776044" w:rsidRDefault="00776044" w:rsidP="00776044">
      <w:pPr>
        <w:spacing w:before="120" w:after="120" w:line="240" w:lineRule="auto"/>
        <w:jc w:val="both"/>
        <w:rPr>
          <w:rFonts w:ascii="Times New Roman" w:hAnsi="Times New Roman"/>
          <w:sz w:val="24"/>
          <w:szCs w:val="24"/>
        </w:rPr>
      </w:pPr>
      <w:r>
        <w:rPr>
          <w:rFonts w:ascii="Times New Roman" w:hAnsi="Times New Roman"/>
          <w:b/>
          <w:i/>
          <w:sz w:val="24"/>
          <w:szCs w:val="24"/>
        </w:rPr>
        <w:t>4</w:t>
      </w:r>
      <w:r w:rsidRPr="00B70DA8">
        <w:rPr>
          <w:rFonts w:ascii="Times New Roman" w:hAnsi="Times New Roman"/>
          <w:b/>
          <w:i/>
          <w:sz w:val="24"/>
          <w:szCs w:val="24"/>
        </w:rPr>
        <w:t xml:space="preserve">% от посетителите нощуват в </w:t>
      </w:r>
      <w:r>
        <w:rPr>
          <w:rFonts w:ascii="Times New Roman" w:hAnsi="Times New Roman"/>
          <w:b/>
          <w:i/>
          <w:sz w:val="24"/>
          <w:szCs w:val="24"/>
        </w:rPr>
        <w:t>къщите за гости</w:t>
      </w:r>
      <w:r w:rsidRPr="00B70DA8">
        <w:rPr>
          <w:rFonts w:ascii="Times New Roman" w:hAnsi="Times New Roman"/>
          <w:sz w:val="24"/>
          <w:szCs w:val="24"/>
        </w:rPr>
        <w:t xml:space="preserve">, намиращи се на територията на община </w:t>
      </w:r>
      <w:r>
        <w:rPr>
          <w:rFonts w:ascii="Times New Roman" w:hAnsi="Times New Roman"/>
          <w:sz w:val="24"/>
          <w:szCs w:val="24"/>
        </w:rPr>
        <w:t>Ябланица</w:t>
      </w:r>
      <w:r w:rsidRPr="00B70DA8">
        <w:rPr>
          <w:rFonts w:ascii="Times New Roman" w:hAnsi="Times New Roman"/>
          <w:sz w:val="24"/>
          <w:szCs w:val="24"/>
        </w:rPr>
        <w:t xml:space="preserve">. Тази група е разнородна и в нея се включват всякакви представители: любители на природата, птиците, </w:t>
      </w:r>
      <w:r>
        <w:rPr>
          <w:rFonts w:ascii="Times New Roman" w:hAnsi="Times New Roman"/>
          <w:sz w:val="24"/>
          <w:szCs w:val="24"/>
        </w:rPr>
        <w:t>сливовата ракия</w:t>
      </w:r>
      <w:r w:rsidRPr="00B70DA8">
        <w:rPr>
          <w:rFonts w:ascii="Times New Roman" w:hAnsi="Times New Roman"/>
          <w:sz w:val="24"/>
          <w:szCs w:val="24"/>
        </w:rPr>
        <w:t>, културното наследство, екологичната храна и приключенията. Те обикновено вече са идвали на територията, харесали са условията и услугите и новото им посещение е б</w:t>
      </w:r>
      <w:r>
        <w:rPr>
          <w:rFonts w:ascii="Times New Roman" w:hAnsi="Times New Roman"/>
          <w:sz w:val="24"/>
          <w:szCs w:val="24"/>
        </w:rPr>
        <w:t>азирано на собствена преценка</w:t>
      </w:r>
      <w:r w:rsidR="00350355">
        <w:rPr>
          <w:rFonts w:ascii="Times New Roman" w:hAnsi="Times New Roman"/>
          <w:sz w:val="24"/>
          <w:szCs w:val="24"/>
        </w:rPr>
        <w:t xml:space="preserve"> или е предпочетено по съвет на роднини или приятели</w:t>
      </w:r>
      <w:r>
        <w:rPr>
          <w:rFonts w:ascii="Times New Roman" w:hAnsi="Times New Roman"/>
          <w:sz w:val="24"/>
          <w:szCs w:val="24"/>
        </w:rPr>
        <w:t xml:space="preserve">. </w:t>
      </w:r>
    </w:p>
    <w:p w:rsidR="00776044" w:rsidRPr="00AB7FE3" w:rsidRDefault="00776044" w:rsidP="00776044">
      <w:pPr>
        <w:spacing w:before="120" w:after="120" w:line="240" w:lineRule="auto"/>
        <w:jc w:val="both"/>
        <w:rPr>
          <w:rFonts w:ascii="Times New Roman" w:hAnsi="Times New Roman"/>
          <w:b/>
          <w:i/>
          <w:sz w:val="24"/>
          <w:szCs w:val="24"/>
        </w:rPr>
      </w:pPr>
      <w:r w:rsidRPr="00B70DA8">
        <w:rPr>
          <w:rFonts w:ascii="Times New Roman" w:hAnsi="Times New Roman"/>
          <w:sz w:val="24"/>
          <w:szCs w:val="24"/>
        </w:rPr>
        <w:t xml:space="preserve">Други </w:t>
      </w:r>
      <w:r>
        <w:rPr>
          <w:rFonts w:ascii="Times New Roman" w:hAnsi="Times New Roman"/>
          <w:b/>
          <w:i/>
          <w:sz w:val="24"/>
          <w:szCs w:val="24"/>
        </w:rPr>
        <w:t>2</w:t>
      </w:r>
      <w:r w:rsidRPr="00B70DA8">
        <w:rPr>
          <w:rFonts w:ascii="Times New Roman" w:hAnsi="Times New Roman"/>
          <w:b/>
          <w:i/>
          <w:sz w:val="24"/>
          <w:szCs w:val="24"/>
        </w:rPr>
        <w:t xml:space="preserve"> % са</w:t>
      </w:r>
      <w:r w:rsidRPr="00B70DA8">
        <w:rPr>
          <w:rFonts w:ascii="Times New Roman" w:hAnsi="Times New Roman"/>
          <w:sz w:val="24"/>
          <w:szCs w:val="24"/>
        </w:rPr>
        <w:t xml:space="preserve"> </w:t>
      </w:r>
      <w:r w:rsidRPr="00B70DA8">
        <w:rPr>
          <w:rFonts w:ascii="Times New Roman" w:hAnsi="Times New Roman"/>
          <w:b/>
          <w:i/>
          <w:sz w:val="24"/>
          <w:szCs w:val="24"/>
        </w:rPr>
        <w:t>самоорганизиращите се за еднодневно посещение туристи</w:t>
      </w:r>
      <w:r>
        <w:rPr>
          <w:rFonts w:ascii="Times New Roman" w:hAnsi="Times New Roman"/>
          <w:b/>
          <w:i/>
          <w:sz w:val="24"/>
          <w:szCs w:val="24"/>
        </w:rPr>
        <w:t xml:space="preserve"> решили да посетят конкретни местност, пещери или населени места</w:t>
      </w:r>
      <w:r w:rsidRPr="00B70DA8">
        <w:rPr>
          <w:rFonts w:ascii="Times New Roman" w:hAnsi="Times New Roman"/>
          <w:sz w:val="24"/>
          <w:szCs w:val="24"/>
        </w:rPr>
        <w:t xml:space="preserve">. </w:t>
      </w:r>
      <w:r>
        <w:rPr>
          <w:rFonts w:ascii="Times New Roman" w:hAnsi="Times New Roman"/>
          <w:sz w:val="24"/>
          <w:szCs w:val="24"/>
        </w:rPr>
        <w:t>Понякога го съчетават и с посещение на някои от близки</w:t>
      </w:r>
      <w:r w:rsidR="00350355">
        <w:rPr>
          <w:rFonts w:ascii="Times New Roman" w:hAnsi="Times New Roman"/>
          <w:sz w:val="24"/>
          <w:szCs w:val="24"/>
        </w:rPr>
        <w:t>те</w:t>
      </w:r>
      <w:r>
        <w:rPr>
          <w:rFonts w:ascii="Times New Roman" w:hAnsi="Times New Roman"/>
          <w:sz w:val="24"/>
          <w:szCs w:val="24"/>
        </w:rPr>
        <w:t xml:space="preserve"> манастири. </w:t>
      </w:r>
      <w:r w:rsidRPr="00B70DA8">
        <w:rPr>
          <w:rFonts w:ascii="Times New Roman" w:hAnsi="Times New Roman"/>
          <w:sz w:val="24"/>
          <w:szCs w:val="24"/>
        </w:rPr>
        <w:t xml:space="preserve">Това са основно български туристи, които пътуват семейно или </w:t>
      </w:r>
      <w:r w:rsidR="00350355">
        <w:rPr>
          <w:rFonts w:ascii="Times New Roman" w:hAnsi="Times New Roman"/>
          <w:sz w:val="24"/>
          <w:szCs w:val="24"/>
        </w:rPr>
        <w:t>с</w:t>
      </w:r>
      <w:r w:rsidRPr="00B70DA8">
        <w:rPr>
          <w:rFonts w:ascii="Times New Roman" w:hAnsi="Times New Roman"/>
          <w:sz w:val="24"/>
          <w:szCs w:val="24"/>
        </w:rPr>
        <w:t xml:space="preserve"> приятелски кръг. </w:t>
      </w:r>
      <w:r>
        <w:rPr>
          <w:rFonts w:ascii="Times New Roman" w:hAnsi="Times New Roman"/>
          <w:sz w:val="24"/>
          <w:szCs w:val="24"/>
        </w:rPr>
        <w:t xml:space="preserve">Това са и групи включващи </w:t>
      </w:r>
      <w:r w:rsidRPr="00B70DA8">
        <w:rPr>
          <w:rFonts w:ascii="Times New Roman" w:hAnsi="Times New Roman"/>
          <w:sz w:val="24"/>
          <w:szCs w:val="24"/>
        </w:rPr>
        <w:t>гости</w:t>
      </w:r>
      <w:r>
        <w:rPr>
          <w:rFonts w:ascii="Times New Roman" w:hAnsi="Times New Roman"/>
          <w:sz w:val="24"/>
          <w:szCs w:val="24"/>
        </w:rPr>
        <w:t xml:space="preserve"> на местни</w:t>
      </w:r>
      <w:r w:rsidR="00350355">
        <w:rPr>
          <w:rFonts w:ascii="Times New Roman" w:hAnsi="Times New Roman"/>
          <w:sz w:val="24"/>
          <w:szCs w:val="24"/>
        </w:rPr>
        <w:t>те</w:t>
      </w:r>
      <w:r>
        <w:rPr>
          <w:rFonts w:ascii="Times New Roman" w:hAnsi="Times New Roman"/>
          <w:sz w:val="24"/>
          <w:szCs w:val="24"/>
        </w:rPr>
        <w:t xml:space="preserve"> хора по повод на местни</w:t>
      </w:r>
      <w:r w:rsidRPr="00B70DA8">
        <w:rPr>
          <w:rFonts w:ascii="Times New Roman" w:hAnsi="Times New Roman"/>
          <w:sz w:val="24"/>
          <w:szCs w:val="24"/>
        </w:rPr>
        <w:t xml:space="preserve"> празници, случайно преминаващи и др.</w:t>
      </w:r>
      <w:r>
        <w:rPr>
          <w:rFonts w:ascii="Times New Roman" w:hAnsi="Times New Roman"/>
          <w:b/>
          <w:i/>
          <w:sz w:val="24"/>
          <w:szCs w:val="24"/>
        </w:rPr>
        <w:t xml:space="preserve"> </w:t>
      </w:r>
      <w:r w:rsidRPr="00B70DA8">
        <w:rPr>
          <w:rFonts w:ascii="Times New Roman" w:hAnsi="Times New Roman"/>
          <w:sz w:val="24"/>
          <w:szCs w:val="24"/>
        </w:rPr>
        <w:t xml:space="preserve">Те пътуват със собствен превоз и имат индивидуална програма, която не е строго фиксирана и подлежи на промяна. Тяхната цел обикновено е  разходката сред природата, откриването на интересни природни и културни обекти, запазеното биоразнообразие, домашно приготвената храна и закупуването на други екологично чисти продукти. Тази целева група може доста лесно да разшири обхвата на планираните обекти за посещение, тъй като обикновено туристите са любознателни и гъвкави в предпочитанията си. Те предварително се запознават </w:t>
      </w:r>
      <w:r w:rsidR="00350355">
        <w:rPr>
          <w:rFonts w:ascii="Times New Roman" w:hAnsi="Times New Roman"/>
          <w:sz w:val="24"/>
          <w:szCs w:val="24"/>
        </w:rPr>
        <w:t xml:space="preserve">с </w:t>
      </w:r>
      <w:r w:rsidRPr="00B70DA8">
        <w:rPr>
          <w:rFonts w:ascii="Times New Roman" w:hAnsi="Times New Roman"/>
          <w:sz w:val="24"/>
          <w:szCs w:val="24"/>
        </w:rPr>
        <w:t>информацията</w:t>
      </w:r>
      <w:r>
        <w:rPr>
          <w:rFonts w:ascii="Times New Roman" w:hAnsi="Times New Roman"/>
          <w:sz w:val="24"/>
          <w:szCs w:val="24"/>
        </w:rPr>
        <w:t xml:space="preserve"> в </w:t>
      </w:r>
      <w:r w:rsidRPr="00B70DA8">
        <w:rPr>
          <w:rFonts w:ascii="Times New Roman" w:hAnsi="Times New Roman"/>
          <w:sz w:val="24"/>
          <w:szCs w:val="24"/>
        </w:rPr>
        <w:t xml:space="preserve">интернет, четат коментарите, следят за появата на положителни мнения и сами избират какво да посетят. Добрите услуги и добрата реклама би провокирала техния интерес и би ги накарала да останат поне за една нощувка. </w:t>
      </w:r>
    </w:p>
    <w:p w:rsidR="00776044" w:rsidRDefault="00776044" w:rsidP="00776044">
      <w:pPr>
        <w:spacing w:before="120" w:after="120" w:line="240" w:lineRule="auto"/>
        <w:jc w:val="both"/>
        <w:rPr>
          <w:rFonts w:ascii="Times New Roman" w:hAnsi="Times New Roman"/>
          <w:sz w:val="24"/>
          <w:szCs w:val="24"/>
        </w:rPr>
      </w:pPr>
      <w:r w:rsidRPr="00B70DA8">
        <w:rPr>
          <w:rFonts w:ascii="Times New Roman" w:hAnsi="Times New Roman"/>
          <w:b/>
          <w:i/>
          <w:sz w:val="24"/>
          <w:szCs w:val="24"/>
        </w:rPr>
        <w:t>Традици</w:t>
      </w:r>
      <w:r>
        <w:rPr>
          <w:rFonts w:ascii="Times New Roman" w:hAnsi="Times New Roman"/>
          <w:b/>
          <w:i/>
          <w:sz w:val="24"/>
          <w:szCs w:val="24"/>
        </w:rPr>
        <w:t>онната група туристи са около 1</w:t>
      </w:r>
      <w:r w:rsidRPr="00B70DA8">
        <w:rPr>
          <w:rFonts w:ascii="Times New Roman" w:hAnsi="Times New Roman"/>
          <w:b/>
          <w:i/>
          <w:sz w:val="24"/>
          <w:szCs w:val="24"/>
        </w:rPr>
        <w:t xml:space="preserve">%, </w:t>
      </w:r>
      <w:r w:rsidRPr="00B70DA8">
        <w:rPr>
          <w:rFonts w:ascii="Times New Roman" w:hAnsi="Times New Roman"/>
          <w:sz w:val="24"/>
          <w:szCs w:val="24"/>
        </w:rPr>
        <w:t xml:space="preserve">това обикновено са: риболовците, ловящи риба на </w:t>
      </w:r>
      <w:r>
        <w:rPr>
          <w:rFonts w:ascii="Times New Roman" w:hAnsi="Times New Roman"/>
          <w:sz w:val="24"/>
          <w:szCs w:val="24"/>
        </w:rPr>
        <w:t xml:space="preserve">река Златна Панега, язовирите, </w:t>
      </w:r>
      <w:r w:rsidRPr="00B70DA8">
        <w:rPr>
          <w:rFonts w:ascii="Times New Roman" w:hAnsi="Times New Roman"/>
          <w:sz w:val="24"/>
          <w:szCs w:val="24"/>
        </w:rPr>
        <w:t xml:space="preserve">многобройните по-малки водоеми и тези, които са излезли на пикник сред природата. Те </w:t>
      </w:r>
      <w:r>
        <w:rPr>
          <w:rFonts w:ascii="Times New Roman" w:hAnsi="Times New Roman"/>
          <w:sz w:val="24"/>
          <w:szCs w:val="24"/>
        </w:rPr>
        <w:t xml:space="preserve">най-често са местни хора или хора от региона. Те целят </w:t>
      </w:r>
      <w:r w:rsidRPr="00B70DA8">
        <w:rPr>
          <w:rFonts w:ascii="Times New Roman" w:hAnsi="Times New Roman"/>
          <w:sz w:val="24"/>
          <w:szCs w:val="24"/>
        </w:rPr>
        <w:t>да прекарат приятно  свободното си време на открито. Голяма част от тях не се интересуват от екологични или културни обекти, тъй като за тяхното посещение трябва да се предвиди време, което те рядко планират предварително. Тази група ще се увеличи, ако има изградена добра туристическа инфраструктура: беседки, чешмички, места за барбекю, места за пикници, къмпинг и др. приспособления които биха ги улеснили.</w:t>
      </w:r>
      <w:r>
        <w:rPr>
          <w:rFonts w:ascii="Times New Roman" w:hAnsi="Times New Roman"/>
          <w:sz w:val="24"/>
          <w:szCs w:val="24"/>
        </w:rPr>
        <w:t xml:space="preserve"> Освен това тази група се увеличава в периодите на икономически подем, който води до по-голяма необходимост от отдих сред природата за намаляване на напрежението и стреса.</w:t>
      </w:r>
    </w:p>
    <w:p w:rsidR="00350355" w:rsidRPr="00350355" w:rsidRDefault="00350355" w:rsidP="00776044">
      <w:pPr>
        <w:spacing w:before="120" w:after="120" w:line="240" w:lineRule="auto"/>
        <w:jc w:val="both"/>
        <w:rPr>
          <w:rFonts w:ascii="Times New Roman" w:hAnsi="Times New Roman"/>
          <w:sz w:val="24"/>
          <w:szCs w:val="24"/>
        </w:rPr>
      </w:pPr>
      <w:r w:rsidRPr="00350355">
        <w:rPr>
          <w:rFonts w:ascii="Times New Roman" w:hAnsi="Times New Roman"/>
          <w:b/>
          <w:i/>
          <w:sz w:val="24"/>
          <w:szCs w:val="24"/>
        </w:rPr>
        <w:t xml:space="preserve">Активно спортуващи туристи са около 1% </w:t>
      </w:r>
      <w:r w:rsidRPr="00350355">
        <w:rPr>
          <w:rFonts w:ascii="Times New Roman" w:hAnsi="Times New Roman"/>
          <w:sz w:val="24"/>
          <w:szCs w:val="24"/>
        </w:rPr>
        <w:t xml:space="preserve">и се интересуват от делтапланеризъм, планински колоездене, </w:t>
      </w:r>
      <w:r w:rsidRPr="00350355">
        <w:rPr>
          <w:rStyle w:val="a6"/>
          <w:rFonts w:ascii="Times New Roman" w:hAnsi="Times New Roman"/>
          <w:i w:val="0"/>
          <w:sz w:val="24"/>
          <w:szCs w:val="24"/>
        </w:rPr>
        <w:t>спалеонтология</w:t>
      </w:r>
      <w:r w:rsidR="00EF3405">
        <w:rPr>
          <w:rStyle w:val="a6"/>
          <w:rFonts w:ascii="Times New Roman" w:hAnsi="Times New Roman"/>
          <w:i w:val="0"/>
          <w:sz w:val="24"/>
          <w:szCs w:val="24"/>
        </w:rPr>
        <w:t>, спортен риболов</w:t>
      </w:r>
      <w:r w:rsidRPr="00350355">
        <w:rPr>
          <w:rStyle w:val="a6"/>
          <w:rFonts w:ascii="Times New Roman" w:hAnsi="Times New Roman"/>
          <w:sz w:val="24"/>
          <w:szCs w:val="24"/>
        </w:rPr>
        <w:t xml:space="preserve"> </w:t>
      </w:r>
      <w:r w:rsidRPr="00350355">
        <w:rPr>
          <w:rFonts w:ascii="Times New Roman" w:hAnsi="Times New Roman"/>
          <w:sz w:val="24"/>
          <w:szCs w:val="24"/>
        </w:rPr>
        <w:t xml:space="preserve"> и </w:t>
      </w:r>
      <w:r w:rsidR="00EF3405">
        <w:rPr>
          <w:rFonts w:ascii="Times New Roman" w:hAnsi="Times New Roman"/>
          <w:sz w:val="24"/>
          <w:szCs w:val="24"/>
        </w:rPr>
        <w:t>др</w:t>
      </w:r>
      <w:r w:rsidRPr="00350355">
        <w:rPr>
          <w:rFonts w:ascii="Times New Roman" w:hAnsi="Times New Roman"/>
          <w:sz w:val="24"/>
          <w:szCs w:val="24"/>
        </w:rPr>
        <w:t xml:space="preserve">. </w:t>
      </w:r>
      <w:r w:rsidR="00EF3405">
        <w:rPr>
          <w:rFonts w:ascii="Times New Roman" w:hAnsi="Times New Roman"/>
          <w:sz w:val="24"/>
          <w:szCs w:val="24"/>
        </w:rPr>
        <w:t>Те остават на територията за нощувка, а понякога пребиваването е до седмица.</w:t>
      </w:r>
    </w:p>
    <w:p w:rsidR="00776044" w:rsidRPr="006B241C" w:rsidRDefault="00776044" w:rsidP="00776044">
      <w:pPr>
        <w:spacing w:before="120" w:after="120" w:line="240" w:lineRule="auto"/>
        <w:jc w:val="both"/>
        <w:rPr>
          <w:rFonts w:ascii="Times New Roman" w:hAnsi="Times New Roman"/>
          <w:b/>
          <w:i/>
          <w:sz w:val="24"/>
          <w:szCs w:val="24"/>
        </w:rPr>
      </w:pPr>
      <w:r w:rsidRPr="00B70DA8">
        <w:rPr>
          <w:rFonts w:ascii="Times New Roman" w:hAnsi="Times New Roman"/>
          <w:b/>
          <w:i/>
          <w:sz w:val="24"/>
          <w:szCs w:val="24"/>
        </w:rPr>
        <w:t xml:space="preserve">Не се регистрират </w:t>
      </w:r>
      <w:r>
        <w:rPr>
          <w:rFonts w:ascii="Times New Roman" w:hAnsi="Times New Roman"/>
          <w:b/>
          <w:i/>
          <w:sz w:val="24"/>
          <w:szCs w:val="24"/>
        </w:rPr>
        <w:t xml:space="preserve">или много рядко се срещат </w:t>
      </w:r>
      <w:r w:rsidRPr="00B70DA8">
        <w:rPr>
          <w:rFonts w:ascii="Times New Roman" w:hAnsi="Times New Roman"/>
          <w:b/>
          <w:i/>
          <w:sz w:val="24"/>
          <w:szCs w:val="24"/>
        </w:rPr>
        <w:t xml:space="preserve">къмпингуващи </w:t>
      </w:r>
      <w:r>
        <w:rPr>
          <w:rFonts w:ascii="Times New Roman" w:hAnsi="Times New Roman"/>
          <w:b/>
          <w:i/>
          <w:sz w:val="24"/>
          <w:szCs w:val="24"/>
        </w:rPr>
        <w:t>в близостта до</w:t>
      </w:r>
      <w:r w:rsidRPr="00B70DA8">
        <w:rPr>
          <w:rFonts w:ascii="Times New Roman" w:hAnsi="Times New Roman"/>
          <w:b/>
          <w:i/>
          <w:sz w:val="24"/>
          <w:szCs w:val="24"/>
        </w:rPr>
        <w:t xml:space="preserve"> язовирите и</w:t>
      </w:r>
      <w:r>
        <w:rPr>
          <w:rFonts w:ascii="Times New Roman" w:hAnsi="Times New Roman"/>
          <w:b/>
          <w:i/>
          <w:sz w:val="24"/>
          <w:szCs w:val="24"/>
        </w:rPr>
        <w:t>/или</w:t>
      </w:r>
      <w:r w:rsidRPr="00B70DA8">
        <w:rPr>
          <w:rFonts w:ascii="Times New Roman" w:hAnsi="Times New Roman"/>
          <w:b/>
          <w:i/>
          <w:sz w:val="24"/>
          <w:szCs w:val="24"/>
        </w:rPr>
        <w:t xml:space="preserve"> по поречието на </w:t>
      </w:r>
      <w:r>
        <w:rPr>
          <w:rFonts w:ascii="Times New Roman" w:hAnsi="Times New Roman"/>
          <w:b/>
          <w:i/>
          <w:sz w:val="24"/>
          <w:szCs w:val="24"/>
        </w:rPr>
        <w:t>река Златна Панега</w:t>
      </w:r>
      <w:r w:rsidRPr="00B70DA8">
        <w:rPr>
          <w:rFonts w:ascii="Times New Roman" w:hAnsi="Times New Roman"/>
          <w:b/>
          <w:i/>
          <w:sz w:val="24"/>
          <w:szCs w:val="24"/>
        </w:rPr>
        <w:t xml:space="preserve">. </w:t>
      </w:r>
      <w:r>
        <w:rPr>
          <w:rFonts w:ascii="Times New Roman" w:hAnsi="Times New Roman"/>
          <w:b/>
          <w:i/>
          <w:sz w:val="24"/>
          <w:szCs w:val="24"/>
        </w:rPr>
        <w:t>Дори да се е оформила подобна група тя</w:t>
      </w:r>
      <w:r w:rsidRPr="00B70DA8">
        <w:rPr>
          <w:rFonts w:ascii="Times New Roman" w:hAnsi="Times New Roman"/>
          <w:b/>
          <w:i/>
          <w:sz w:val="24"/>
          <w:szCs w:val="24"/>
        </w:rPr>
        <w:t xml:space="preserve"> трудно би вписала в програмата си посещения на културни </w:t>
      </w:r>
      <w:r>
        <w:rPr>
          <w:rFonts w:ascii="Times New Roman" w:hAnsi="Times New Roman"/>
          <w:b/>
          <w:i/>
          <w:sz w:val="24"/>
          <w:szCs w:val="24"/>
        </w:rPr>
        <w:t>обекти.</w:t>
      </w:r>
    </w:p>
    <w:p w:rsidR="00776044" w:rsidRPr="00B70DA8" w:rsidRDefault="00776044" w:rsidP="00776044">
      <w:pPr>
        <w:spacing w:before="120" w:after="120" w:line="240" w:lineRule="auto"/>
        <w:jc w:val="both"/>
        <w:rPr>
          <w:rFonts w:ascii="Times New Roman" w:hAnsi="Times New Roman"/>
          <w:sz w:val="24"/>
          <w:szCs w:val="24"/>
        </w:rPr>
      </w:pPr>
      <w:r w:rsidRPr="00B70DA8">
        <w:rPr>
          <w:rFonts w:ascii="Times New Roman" w:hAnsi="Times New Roman"/>
          <w:sz w:val="24"/>
          <w:szCs w:val="24"/>
        </w:rPr>
        <w:t xml:space="preserve">За съжаление все още не са развити достатъчно и с необходимото качество съпътстващите туризма дейности и услуги, които да удовлетворяват очакванията и нуждите на съвременния турист. </w:t>
      </w:r>
    </w:p>
    <w:p w:rsidR="00DC1D2A" w:rsidRDefault="00776044" w:rsidP="007B548F">
      <w:pPr>
        <w:spacing w:before="120" w:after="120" w:line="240" w:lineRule="auto"/>
        <w:jc w:val="both"/>
        <w:rPr>
          <w:rFonts w:ascii="Times New Roman" w:hAnsi="Times New Roman"/>
          <w:sz w:val="24"/>
          <w:szCs w:val="24"/>
        </w:rPr>
      </w:pPr>
      <w:r w:rsidRPr="00B70DA8">
        <w:rPr>
          <w:rFonts w:ascii="Times New Roman" w:hAnsi="Times New Roman"/>
          <w:sz w:val="24"/>
          <w:szCs w:val="24"/>
        </w:rPr>
        <w:t>От данните се вижда, че този стратегически отрасъл има перспектива на местно и регионално ниво и затова той трябва да влезе във фокуса на общинската политика. В момента въпреки кризата в процес на изграждане са две нови</w:t>
      </w:r>
      <w:r w:rsidR="007B548F">
        <w:rPr>
          <w:rFonts w:ascii="Times New Roman" w:hAnsi="Times New Roman"/>
          <w:sz w:val="24"/>
          <w:szCs w:val="24"/>
        </w:rPr>
        <w:t xml:space="preserve"> къщи за гости с леглова база. </w:t>
      </w:r>
    </w:p>
    <w:p w:rsidR="00EF3405" w:rsidRPr="007B548F" w:rsidRDefault="00EF3405" w:rsidP="007B548F">
      <w:pPr>
        <w:spacing w:before="120" w:after="120" w:line="240" w:lineRule="auto"/>
        <w:jc w:val="both"/>
        <w:rPr>
          <w:rFonts w:ascii="Times New Roman" w:hAnsi="Times New Roman"/>
          <w:sz w:val="24"/>
          <w:szCs w:val="24"/>
        </w:rPr>
      </w:pPr>
    </w:p>
    <w:p w:rsidR="007B548F" w:rsidRDefault="007B548F" w:rsidP="007B548F">
      <w:pPr>
        <w:pStyle w:val="3"/>
        <w:spacing w:before="120" w:after="120" w:line="240" w:lineRule="auto"/>
        <w:rPr>
          <w:rFonts w:ascii="Times New Roman" w:hAnsi="Times New Roman"/>
          <w:color w:val="548DD4" w:themeColor="text2" w:themeTint="99"/>
          <w:sz w:val="24"/>
          <w:szCs w:val="24"/>
        </w:rPr>
      </w:pPr>
      <w:bookmarkStart w:id="91" w:name="_Toc451232624"/>
      <w:r>
        <w:rPr>
          <w:rFonts w:ascii="Times New Roman" w:hAnsi="Times New Roman"/>
          <w:color w:val="548DD4" w:themeColor="text2" w:themeTint="99"/>
          <w:sz w:val="24"/>
          <w:szCs w:val="24"/>
        </w:rPr>
        <w:t>5.3. Местен капацитет</w:t>
      </w:r>
      <w:bookmarkEnd w:id="91"/>
      <w:r>
        <w:rPr>
          <w:rFonts w:ascii="Times New Roman" w:hAnsi="Times New Roman"/>
          <w:color w:val="548DD4" w:themeColor="text2" w:themeTint="99"/>
          <w:sz w:val="24"/>
          <w:szCs w:val="24"/>
        </w:rPr>
        <w:t xml:space="preserve">  </w:t>
      </w:r>
    </w:p>
    <w:p w:rsidR="007B548F" w:rsidRDefault="007B548F" w:rsidP="007B548F">
      <w:pPr>
        <w:spacing w:before="120" w:after="120" w:line="240" w:lineRule="auto"/>
        <w:jc w:val="both"/>
        <w:rPr>
          <w:rFonts w:ascii="Times New Roman" w:eastAsia="Times New Roman" w:hAnsi="Times New Roman"/>
          <w:color w:val="000000"/>
          <w:sz w:val="24"/>
          <w:szCs w:val="24"/>
          <w:lang w:eastAsia="bg-BG"/>
        </w:rPr>
      </w:pPr>
      <w:r w:rsidRPr="00A73AF4">
        <w:rPr>
          <w:rFonts w:ascii="Times New Roman" w:eastAsia="Times New Roman" w:hAnsi="Times New Roman"/>
          <w:color w:val="000000"/>
          <w:sz w:val="24"/>
          <w:szCs w:val="24"/>
          <w:lang w:eastAsia="bg-BG"/>
        </w:rPr>
        <w:t xml:space="preserve">По данни на Община Ябланица към 31.12.2015 г. съществуват 21 броя къщи за гости, които разполагат общо с 212 броя легла. В тези легла не влизат некатегоризираните обекти. </w:t>
      </w:r>
    </w:p>
    <w:p w:rsidR="007B548F" w:rsidRDefault="007B548F" w:rsidP="007B548F">
      <w:pPr>
        <w:spacing w:before="120" w:after="120" w:line="240" w:lineRule="auto"/>
        <w:jc w:val="both"/>
        <w:rPr>
          <w:rFonts w:ascii="Times New Roman" w:eastAsia="Times New Roman" w:hAnsi="Times New Roman"/>
          <w:color w:val="000000"/>
          <w:sz w:val="24"/>
          <w:szCs w:val="24"/>
          <w:lang w:eastAsia="bg-BG"/>
        </w:rPr>
      </w:pPr>
      <w:r w:rsidRPr="00A73AF4">
        <w:rPr>
          <w:rFonts w:ascii="Times New Roman" w:eastAsia="Times New Roman" w:hAnsi="Times New Roman"/>
          <w:color w:val="000000"/>
          <w:sz w:val="24"/>
          <w:szCs w:val="24"/>
          <w:lang w:eastAsia="bg-BG"/>
        </w:rPr>
        <w:t>През 2015 в къщите за гости са отседнали общо 3000 човека, от които български туристи –</w:t>
      </w:r>
      <w:r>
        <w:rPr>
          <w:rFonts w:ascii="Times New Roman" w:eastAsia="Times New Roman" w:hAnsi="Times New Roman"/>
          <w:color w:val="000000"/>
          <w:sz w:val="24"/>
          <w:szCs w:val="24"/>
          <w:lang w:eastAsia="bg-BG"/>
        </w:rPr>
        <w:t xml:space="preserve"> </w:t>
      </w:r>
      <w:r w:rsidRPr="00A73AF4">
        <w:rPr>
          <w:rFonts w:ascii="Times New Roman" w:eastAsia="Times New Roman" w:hAnsi="Times New Roman"/>
          <w:color w:val="000000"/>
          <w:sz w:val="24"/>
          <w:szCs w:val="24"/>
          <w:lang w:eastAsia="bg-BG"/>
        </w:rPr>
        <w:t>2</w:t>
      </w:r>
      <w:r>
        <w:rPr>
          <w:rFonts w:ascii="Times New Roman" w:eastAsia="Times New Roman" w:hAnsi="Times New Roman"/>
          <w:color w:val="000000"/>
          <w:sz w:val="24"/>
          <w:szCs w:val="24"/>
          <w:lang w:eastAsia="bg-BG"/>
        </w:rPr>
        <w:t xml:space="preserve"> </w:t>
      </w:r>
      <w:r w:rsidRPr="00A73AF4">
        <w:rPr>
          <w:rFonts w:ascii="Times New Roman" w:eastAsia="Times New Roman" w:hAnsi="Times New Roman"/>
          <w:color w:val="000000"/>
          <w:sz w:val="24"/>
          <w:szCs w:val="24"/>
          <w:lang w:eastAsia="bg-BG"/>
        </w:rPr>
        <w:t>990 човека и чуждестранни – 10 човека. През 2012 г. броя на леглата е бил 18 отседнали са общо 500 човека от които български туристи – 500 човека и чуждестранни – 0</w:t>
      </w:r>
      <w:r>
        <w:rPr>
          <w:rFonts w:ascii="Times New Roman" w:eastAsia="Times New Roman" w:hAnsi="Times New Roman"/>
          <w:color w:val="000000"/>
          <w:sz w:val="24"/>
          <w:szCs w:val="24"/>
          <w:lang w:eastAsia="bg-BG"/>
        </w:rPr>
        <w:t xml:space="preserve"> човека. </w:t>
      </w:r>
    </w:p>
    <w:p w:rsidR="007B548F" w:rsidRDefault="007B548F" w:rsidP="007B548F">
      <w:pPr>
        <w:spacing w:before="120" w:after="120" w:line="240" w:lineRule="auto"/>
        <w:jc w:val="both"/>
        <w:rPr>
          <w:rFonts w:ascii="Times New Roman" w:hAnsi="Times New Roman"/>
          <w:sz w:val="24"/>
          <w:szCs w:val="24"/>
        </w:rPr>
      </w:pPr>
      <w:r w:rsidRPr="00B70DA8">
        <w:rPr>
          <w:rFonts w:ascii="Times New Roman" w:hAnsi="Times New Roman"/>
          <w:sz w:val="24"/>
          <w:szCs w:val="24"/>
        </w:rPr>
        <w:t xml:space="preserve">Новоизградените </w:t>
      </w:r>
      <w:r>
        <w:rPr>
          <w:rFonts w:ascii="Times New Roman" w:hAnsi="Times New Roman"/>
          <w:sz w:val="24"/>
          <w:szCs w:val="24"/>
        </w:rPr>
        <w:t>къщи за гости</w:t>
      </w:r>
      <w:r w:rsidRPr="00B70DA8">
        <w:rPr>
          <w:rFonts w:ascii="Times New Roman" w:hAnsi="Times New Roman"/>
          <w:sz w:val="24"/>
          <w:szCs w:val="24"/>
        </w:rPr>
        <w:t xml:space="preserve"> са източник  на оптимизъм за развитието на алтернативния туризъм в общината. </w:t>
      </w:r>
    </w:p>
    <w:p w:rsidR="007B548F" w:rsidRDefault="007B548F" w:rsidP="007B548F">
      <w:pPr>
        <w:spacing w:before="120" w:after="120" w:line="240" w:lineRule="auto"/>
        <w:jc w:val="both"/>
        <w:rPr>
          <w:rFonts w:ascii="Times New Roman" w:hAnsi="Times New Roman"/>
          <w:sz w:val="24"/>
          <w:szCs w:val="24"/>
        </w:rPr>
      </w:pPr>
      <w:r>
        <w:rPr>
          <w:rFonts w:ascii="Times New Roman" w:hAnsi="Times New Roman"/>
          <w:sz w:val="24"/>
          <w:szCs w:val="24"/>
        </w:rPr>
        <w:t>Въпреки това общината се нуждае и от хотел, който да осигурява съвременни условия за своите гости, тъй като къщите за г</w:t>
      </w:r>
      <w:r w:rsidR="00EF3405">
        <w:rPr>
          <w:rFonts w:ascii="Times New Roman" w:hAnsi="Times New Roman"/>
          <w:sz w:val="24"/>
          <w:szCs w:val="24"/>
        </w:rPr>
        <w:t>ости осигуряват други условия и</w:t>
      </w:r>
      <w:r>
        <w:rPr>
          <w:rFonts w:ascii="Times New Roman" w:hAnsi="Times New Roman"/>
          <w:sz w:val="24"/>
          <w:szCs w:val="24"/>
        </w:rPr>
        <w:t xml:space="preserve"> предлаганите от тях услуги са насочени към други целеви групи.</w:t>
      </w:r>
    </w:p>
    <w:p w:rsidR="007B548F" w:rsidRPr="00B70DA8" w:rsidRDefault="007B548F" w:rsidP="007B548F">
      <w:pPr>
        <w:spacing w:before="120" w:after="120" w:line="240" w:lineRule="auto"/>
        <w:jc w:val="both"/>
        <w:rPr>
          <w:rFonts w:ascii="Times New Roman" w:hAnsi="Times New Roman"/>
          <w:sz w:val="24"/>
          <w:szCs w:val="24"/>
        </w:rPr>
      </w:pPr>
      <w:r>
        <w:rPr>
          <w:rFonts w:ascii="Times New Roman" w:hAnsi="Times New Roman"/>
          <w:sz w:val="24"/>
          <w:szCs w:val="24"/>
        </w:rPr>
        <w:t>Проблем е и факта, че част от къщите за гости работят в сивия сектор, не обявяват своите клиенти и не заплащат туристическия данък с който се заплащат нощувките. Необходимо е общината да заеме по категорична позиция в това отношение, за да се увеличат приходите</w:t>
      </w:r>
      <w:r w:rsidR="00EF3405">
        <w:rPr>
          <w:rFonts w:ascii="Times New Roman" w:hAnsi="Times New Roman"/>
          <w:sz w:val="24"/>
          <w:szCs w:val="24"/>
        </w:rPr>
        <w:t>, а</w:t>
      </w:r>
      <w:r>
        <w:rPr>
          <w:rFonts w:ascii="Times New Roman" w:hAnsi="Times New Roman"/>
          <w:sz w:val="24"/>
          <w:szCs w:val="24"/>
        </w:rPr>
        <w:t xml:space="preserve"> туристическата дейност </w:t>
      </w:r>
      <w:r w:rsidR="00EF3405">
        <w:rPr>
          <w:rFonts w:ascii="Times New Roman" w:hAnsi="Times New Roman"/>
          <w:sz w:val="24"/>
          <w:szCs w:val="24"/>
        </w:rPr>
        <w:t xml:space="preserve">да стане </w:t>
      </w:r>
      <w:r>
        <w:rPr>
          <w:rFonts w:ascii="Times New Roman" w:hAnsi="Times New Roman"/>
          <w:sz w:val="24"/>
          <w:szCs w:val="24"/>
        </w:rPr>
        <w:t>по-прозрачна.</w:t>
      </w:r>
    </w:p>
    <w:p w:rsidR="007B548F" w:rsidRDefault="007B548F" w:rsidP="007B548F">
      <w:pPr>
        <w:spacing w:before="120" w:after="120" w:line="240" w:lineRule="auto"/>
        <w:jc w:val="both"/>
        <w:rPr>
          <w:rFonts w:ascii="Times New Roman" w:hAnsi="Times New Roman"/>
          <w:sz w:val="24"/>
          <w:szCs w:val="24"/>
        </w:rPr>
      </w:pPr>
      <w:r>
        <w:rPr>
          <w:rFonts w:ascii="Times New Roman" w:hAnsi="Times New Roman"/>
          <w:sz w:val="24"/>
          <w:szCs w:val="24"/>
        </w:rPr>
        <w:t>Въпреки всичко трябва да се отбележи, че о</w:t>
      </w:r>
      <w:r w:rsidRPr="00B70DA8">
        <w:rPr>
          <w:rFonts w:ascii="Times New Roman" w:hAnsi="Times New Roman"/>
          <w:sz w:val="24"/>
          <w:szCs w:val="24"/>
        </w:rPr>
        <w:t xml:space="preserve">собен тласък за увеличаването на туристопотока </w:t>
      </w:r>
      <w:r>
        <w:rPr>
          <w:rFonts w:ascii="Times New Roman" w:hAnsi="Times New Roman"/>
          <w:sz w:val="24"/>
          <w:szCs w:val="24"/>
        </w:rPr>
        <w:t xml:space="preserve">през последните години </w:t>
      </w:r>
      <w:r w:rsidRPr="00B70DA8">
        <w:rPr>
          <w:rFonts w:ascii="Times New Roman" w:hAnsi="Times New Roman"/>
          <w:sz w:val="24"/>
          <w:szCs w:val="24"/>
        </w:rPr>
        <w:t xml:space="preserve">даде изграждането на </w:t>
      </w:r>
      <w:r>
        <w:rPr>
          <w:rFonts w:ascii="Times New Roman" w:hAnsi="Times New Roman"/>
          <w:sz w:val="24"/>
          <w:szCs w:val="24"/>
        </w:rPr>
        <w:t xml:space="preserve"> къщите за гости</w:t>
      </w:r>
      <w:r w:rsidRPr="00B70DA8">
        <w:rPr>
          <w:rFonts w:ascii="Times New Roman" w:hAnsi="Times New Roman"/>
          <w:sz w:val="24"/>
          <w:szCs w:val="24"/>
        </w:rPr>
        <w:t xml:space="preserve">. </w:t>
      </w:r>
    </w:p>
    <w:p w:rsidR="009742C5" w:rsidRDefault="009742C5" w:rsidP="009742C5">
      <w:pPr>
        <w:rPr>
          <w:lang w:eastAsia="ja-JP"/>
        </w:rPr>
      </w:pPr>
    </w:p>
    <w:tbl>
      <w:tblPr>
        <w:tblStyle w:val="af2"/>
        <w:tblW w:w="0" w:type="auto"/>
        <w:shd w:val="clear" w:color="auto" w:fill="E5B8B7" w:themeFill="accent2" w:themeFillTint="66"/>
        <w:tblLook w:val="04A0" w:firstRow="1" w:lastRow="0" w:firstColumn="1" w:lastColumn="0" w:noHBand="0" w:noVBand="1"/>
      </w:tblPr>
      <w:tblGrid>
        <w:gridCol w:w="9212"/>
      </w:tblGrid>
      <w:tr w:rsidR="00DC1D2A" w:rsidTr="005712A3">
        <w:tc>
          <w:tcPr>
            <w:tcW w:w="9212" w:type="dxa"/>
            <w:shd w:val="clear" w:color="auto" w:fill="E5B8B7" w:themeFill="accent2" w:themeFillTint="66"/>
          </w:tcPr>
          <w:p w:rsidR="00DC1D2A" w:rsidRPr="0030274A" w:rsidRDefault="00DC1D2A" w:rsidP="0030274A">
            <w:pPr>
              <w:pStyle w:val="1"/>
              <w:spacing w:before="0" w:after="0" w:line="240" w:lineRule="auto"/>
              <w:rPr>
                <w:rFonts w:ascii="Times New Roman" w:hAnsi="Times New Roman"/>
                <w:color w:val="0070C0"/>
              </w:rPr>
            </w:pPr>
            <w:bookmarkStart w:id="92" w:name="_Toc449932920"/>
            <w:bookmarkStart w:id="93" w:name="_Toc451232625"/>
            <w:r w:rsidRPr="0030274A">
              <w:rPr>
                <w:rFonts w:ascii="Times New Roman" w:hAnsi="Times New Roman"/>
                <w:color w:val="0070C0"/>
                <w:lang w:val="en-US"/>
              </w:rPr>
              <w:t>VI</w:t>
            </w:r>
            <w:r w:rsidRPr="0030274A">
              <w:rPr>
                <w:rFonts w:ascii="Times New Roman" w:hAnsi="Times New Roman"/>
                <w:color w:val="0070C0"/>
              </w:rPr>
              <w:t xml:space="preserve"> РАЗДЕЛ ШЕСТИ</w:t>
            </w:r>
            <w:bookmarkEnd w:id="92"/>
            <w:bookmarkEnd w:id="93"/>
          </w:p>
          <w:p w:rsidR="00DC1D2A" w:rsidRPr="00776044" w:rsidRDefault="00DC1D2A" w:rsidP="0030274A">
            <w:pPr>
              <w:pStyle w:val="1"/>
              <w:spacing w:before="0" w:after="0" w:line="240" w:lineRule="auto"/>
              <w:rPr>
                <w:rFonts w:ascii="Times New Roman" w:hAnsi="Times New Roman"/>
                <w:sz w:val="24"/>
                <w:szCs w:val="24"/>
              </w:rPr>
            </w:pPr>
            <w:r w:rsidRPr="0030274A">
              <w:rPr>
                <w:rFonts w:ascii="Times New Roman" w:hAnsi="Times New Roman"/>
                <w:color w:val="0070C0"/>
              </w:rPr>
              <w:t xml:space="preserve">   </w:t>
            </w:r>
            <w:bookmarkStart w:id="94" w:name="_Toc449932921"/>
            <w:bookmarkStart w:id="95" w:name="_Toc451232626"/>
            <w:r w:rsidRPr="0030274A">
              <w:rPr>
                <w:rStyle w:val="af9"/>
                <w:rFonts w:ascii="Times New Roman" w:hAnsi="Times New Roman"/>
                <w:b/>
                <w:bCs/>
                <w:smallCaps w:val="0"/>
                <w:color w:val="0070C0"/>
                <w:spacing w:val="0"/>
              </w:rPr>
              <w:t>SWOT АНАЛИЗ</w:t>
            </w:r>
            <w:bookmarkEnd w:id="94"/>
            <w:bookmarkEnd w:id="95"/>
            <w:r w:rsidRPr="00DC1D2A">
              <w:rPr>
                <w:rStyle w:val="af9"/>
                <w:b/>
                <w:bCs/>
                <w:smallCaps w:val="0"/>
                <w:color w:val="0070C0"/>
                <w:spacing w:val="0"/>
                <w:sz w:val="28"/>
                <w:szCs w:val="28"/>
              </w:rPr>
              <w:t xml:space="preserve">  </w:t>
            </w:r>
          </w:p>
        </w:tc>
      </w:tr>
    </w:tbl>
    <w:p w:rsidR="006E2D4E" w:rsidRDefault="006E2D4E" w:rsidP="006E2D4E">
      <w:pPr>
        <w:autoSpaceDE w:val="0"/>
        <w:autoSpaceDN w:val="0"/>
        <w:adjustRightInd w:val="0"/>
        <w:spacing w:before="120" w:after="120" w:line="240" w:lineRule="auto"/>
        <w:jc w:val="both"/>
        <w:rPr>
          <w:rFonts w:ascii="TimesNewRomanPSMT" w:hAnsi="TimesNewRomanPSMT" w:cs="TimesNewRomanPSMT"/>
          <w:sz w:val="24"/>
          <w:szCs w:val="24"/>
          <w:lang w:eastAsia="ja-JP"/>
        </w:rPr>
      </w:pPr>
      <w:r w:rsidRPr="006E2D4E">
        <w:rPr>
          <w:rFonts w:ascii="TimesNewRomanPSMT" w:hAnsi="TimesNewRomanPSMT" w:cs="TimesNewRomanPSMT"/>
          <w:b/>
          <w:sz w:val="24"/>
          <w:szCs w:val="24"/>
          <w:lang w:eastAsia="ja-JP"/>
        </w:rPr>
        <w:t>Вътрешни са факторите</w:t>
      </w:r>
      <w:r>
        <w:rPr>
          <w:rFonts w:ascii="TimesNewRomanPSMT" w:hAnsi="TimesNewRomanPSMT" w:cs="TimesNewRomanPSMT"/>
          <w:sz w:val="24"/>
          <w:szCs w:val="24"/>
          <w:lang w:eastAsia="ja-JP"/>
        </w:rPr>
        <w:t>, които произтичат директно от нуждите за стратегическо</w:t>
      </w:r>
      <w:r w:rsidR="008751FB">
        <w:rPr>
          <w:rFonts w:ascii="TimesNewRomanPSMT" w:hAnsi="TimesNewRomanPSMT" w:cs="TimesNewRomanPSMT"/>
          <w:sz w:val="24"/>
          <w:szCs w:val="24"/>
          <w:lang w:eastAsia="ja-JP"/>
        </w:rPr>
        <w:t>то</w:t>
      </w:r>
      <w:r>
        <w:rPr>
          <w:rFonts w:ascii="TimesNewRomanPSMT" w:hAnsi="TimesNewRomanPSMT" w:cs="TimesNewRomanPSMT"/>
          <w:sz w:val="24"/>
          <w:szCs w:val="24"/>
          <w:lang w:eastAsia="ja-JP"/>
        </w:rPr>
        <w:t xml:space="preserve"> планиране на туризма в Община Ябланица. Те са свързани не само с местното самоуправление, но и с нуждите на населението, н</w:t>
      </w:r>
      <w:r w:rsidR="008751FB">
        <w:rPr>
          <w:rFonts w:ascii="TimesNewRomanPSMT" w:hAnsi="TimesNewRomanPSMT" w:cs="TimesNewRomanPSMT"/>
          <w:sz w:val="24"/>
          <w:szCs w:val="24"/>
          <w:lang w:eastAsia="ja-JP"/>
        </w:rPr>
        <w:t>а туристическата и сателитните й</w:t>
      </w:r>
      <w:r>
        <w:rPr>
          <w:rFonts w:ascii="TimesNewRomanPSMT" w:hAnsi="TimesNewRomanPSMT" w:cs="TimesNewRomanPSMT"/>
          <w:sz w:val="24"/>
          <w:szCs w:val="24"/>
          <w:lang w:eastAsia="ja-JP"/>
        </w:rPr>
        <w:t xml:space="preserve"> индустрии, както и факторите влияещи на цялостното икономическо, културно и социално развитие на Общината. </w:t>
      </w:r>
    </w:p>
    <w:p w:rsidR="00826555" w:rsidRPr="00B70DA8" w:rsidRDefault="003E42F9" w:rsidP="006E2D4E">
      <w:pPr>
        <w:autoSpaceDE w:val="0"/>
        <w:autoSpaceDN w:val="0"/>
        <w:adjustRightInd w:val="0"/>
        <w:spacing w:before="120" w:after="120" w:line="240" w:lineRule="auto"/>
        <w:jc w:val="both"/>
        <w:rPr>
          <w:rFonts w:ascii="Times New Roman" w:hAnsi="Times New Roman"/>
          <w:sz w:val="20"/>
          <w:szCs w:val="20"/>
        </w:rPr>
      </w:pPr>
      <w:r w:rsidRPr="006E2D4E">
        <w:rPr>
          <w:rFonts w:ascii="TimesNewRomanPSMT" w:hAnsi="TimesNewRomanPSMT" w:cs="TimesNewRomanPSMT"/>
          <w:b/>
          <w:sz w:val="24"/>
          <w:szCs w:val="24"/>
          <w:lang w:eastAsia="ja-JP"/>
        </w:rPr>
        <w:t>Външните фактори</w:t>
      </w:r>
      <w:r>
        <w:rPr>
          <w:rFonts w:ascii="TimesNewRomanPSMT" w:hAnsi="TimesNewRomanPSMT" w:cs="TimesNewRomanPSMT"/>
          <w:sz w:val="24"/>
          <w:szCs w:val="24"/>
          <w:lang w:eastAsia="ja-JP"/>
        </w:rPr>
        <w:t>, налагащи планирането на туризма в община Ябланица са свързани с много аспекти на развитието на туристическата индустрия, не само в България но и в света. Това са факторите, на които Община Ябланица не може да повлияе директно. Такива са поведението на туристите, факторите определящи действията на заинтересованите страни в</w:t>
      </w:r>
      <w:r w:rsidR="006E2D4E">
        <w:rPr>
          <w:rFonts w:ascii="TimesNewRomanPSMT" w:hAnsi="TimesNewRomanPSMT" w:cs="TimesNewRomanPSMT"/>
          <w:sz w:val="24"/>
          <w:szCs w:val="24"/>
          <w:lang w:eastAsia="ja-JP"/>
        </w:rPr>
        <w:t xml:space="preserve"> </w:t>
      </w:r>
      <w:r>
        <w:rPr>
          <w:rFonts w:ascii="TimesNewRomanPSMT" w:hAnsi="TimesNewRomanPSMT" w:cs="TimesNewRomanPSMT"/>
          <w:sz w:val="24"/>
          <w:szCs w:val="24"/>
          <w:lang w:eastAsia="ja-JP"/>
        </w:rPr>
        <w:t>туризма - външни доставчици и дистрибутори на туристически услуги и продукти и</w:t>
      </w:r>
      <w:r w:rsidR="006E2D4E">
        <w:rPr>
          <w:rFonts w:ascii="TimesNewRomanPSMT" w:hAnsi="TimesNewRomanPSMT" w:cs="TimesNewRomanPSMT"/>
          <w:sz w:val="24"/>
          <w:szCs w:val="24"/>
          <w:lang w:eastAsia="ja-JP"/>
        </w:rPr>
        <w:t xml:space="preserve"> </w:t>
      </w:r>
      <w:r>
        <w:rPr>
          <w:rFonts w:ascii="TimesNewRomanPSMT" w:hAnsi="TimesNewRomanPSMT" w:cs="TimesNewRomanPSMT"/>
          <w:sz w:val="24"/>
          <w:szCs w:val="24"/>
          <w:lang w:eastAsia="ja-JP"/>
        </w:rPr>
        <w:t>тенденции в управлението и маркетинга на дестинациите.</w:t>
      </w:r>
    </w:p>
    <w:tbl>
      <w:tblPr>
        <w:tblW w:w="10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3"/>
      </w:tblGrid>
      <w:tr w:rsidR="004E05C4" w:rsidRPr="00DF61EB" w:rsidTr="00547779">
        <w:trPr>
          <w:jc w:val="center"/>
        </w:trPr>
        <w:tc>
          <w:tcPr>
            <w:tcW w:w="10203" w:type="dxa"/>
            <w:tcBorders>
              <w:top w:val="nil"/>
              <w:left w:val="nil"/>
              <w:bottom w:val="nil"/>
              <w:right w:val="nil"/>
            </w:tcBorders>
          </w:tcPr>
          <w:p w:rsidR="004E05C4" w:rsidRPr="00E61DC8" w:rsidRDefault="004E05C4" w:rsidP="004E05C4">
            <w:pPr>
              <w:pStyle w:val="a8"/>
              <w:autoSpaceDE w:val="0"/>
              <w:autoSpaceDN w:val="0"/>
              <w:adjustRightInd w:val="0"/>
              <w:spacing w:after="120"/>
              <w:ind w:left="356" w:right="-426"/>
              <w:jc w:val="center"/>
              <w:rPr>
                <w:b/>
                <w:szCs w:val="24"/>
                <w:lang w:val="bg-BG"/>
              </w:rPr>
            </w:pPr>
            <w:r w:rsidRPr="00E61DC8">
              <w:rPr>
                <w:b/>
                <w:szCs w:val="24"/>
                <w:lang w:val="bg-BG"/>
              </w:rPr>
              <w:t>Благоприятни възможности, потенциални заплахи, силни и слаби на община Ябланиц</w:t>
            </w:r>
            <w:r w:rsidR="00E61DC8">
              <w:rPr>
                <w:b/>
                <w:szCs w:val="24"/>
                <w:lang w:val="bg-BG"/>
              </w:rPr>
              <w:t>а</w:t>
            </w:r>
            <w:r w:rsidRPr="00E61DC8">
              <w:rPr>
                <w:b/>
                <w:szCs w:val="24"/>
                <w:lang w:val="bg-BG"/>
              </w:rPr>
              <w:t>а</w:t>
            </w:r>
          </w:p>
          <w:tbl>
            <w:tblPr>
              <w:tblW w:w="9869" w:type="dxa"/>
              <w:tblInd w:w="108" w:type="dxa"/>
              <w:tblLook w:val="01E0" w:firstRow="1" w:lastRow="1" w:firstColumn="1" w:lastColumn="1" w:noHBand="0" w:noVBand="0"/>
            </w:tblPr>
            <w:tblGrid>
              <w:gridCol w:w="5192"/>
              <w:gridCol w:w="4677"/>
            </w:tblGrid>
            <w:tr w:rsidR="004E05C4" w:rsidRPr="00E61DC8" w:rsidTr="00547779">
              <w:trPr>
                <w:cantSplit/>
              </w:trPr>
              <w:tc>
                <w:tcPr>
                  <w:tcW w:w="9869" w:type="dxa"/>
                  <w:gridSpan w:val="2"/>
                  <w:tcBorders>
                    <w:top w:val="single" w:sz="4" w:space="0" w:color="auto"/>
                    <w:left w:val="single" w:sz="4" w:space="0" w:color="auto"/>
                    <w:bottom w:val="single" w:sz="4" w:space="0" w:color="auto"/>
                    <w:right w:val="single" w:sz="4" w:space="0" w:color="auto"/>
                  </w:tcBorders>
                  <w:shd w:val="clear" w:color="auto" w:fill="33CCCC"/>
                </w:tcPr>
                <w:p w:rsidR="004E05C4" w:rsidRPr="00E61DC8" w:rsidRDefault="007C27DE" w:rsidP="00E61DC8">
                  <w:pPr>
                    <w:spacing w:after="40" w:line="240" w:lineRule="auto"/>
                    <w:ind w:right="-426"/>
                    <w:jc w:val="center"/>
                    <w:rPr>
                      <w:rFonts w:ascii="Times New Roman" w:hAnsi="Times New Roman"/>
                      <w:b/>
                      <w:color w:val="FFFFFF"/>
                      <w:sz w:val="28"/>
                      <w:szCs w:val="28"/>
                    </w:rPr>
                  </w:pPr>
                  <w:r w:rsidRPr="00E61DC8">
                    <w:rPr>
                      <w:rFonts w:ascii="Times New Roman" w:hAnsi="Times New Roman"/>
                      <w:b/>
                      <w:color w:val="FFFFFF"/>
                      <w:sz w:val="28"/>
                      <w:szCs w:val="28"/>
                    </w:rPr>
                    <w:t>ВЪТРЕШНИ  ФАКТОРИ</w:t>
                  </w:r>
                </w:p>
              </w:tc>
            </w:tr>
            <w:tr w:rsidR="004E05C4" w:rsidRPr="00E61DC8" w:rsidTr="00547779">
              <w:tc>
                <w:tcPr>
                  <w:tcW w:w="51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4E05C4" w:rsidRPr="00E61DC8" w:rsidRDefault="004E05C4" w:rsidP="00E61DC8">
                  <w:pPr>
                    <w:spacing w:after="40" w:line="240" w:lineRule="auto"/>
                    <w:ind w:right="-426"/>
                    <w:jc w:val="center"/>
                    <w:rPr>
                      <w:rFonts w:ascii="Times New Roman" w:hAnsi="Times New Roman"/>
                      <w:b/>
                      <w:sz w:val="28"/>
                      <w:szCs w:val="28"/>
                    </w:rPr>
                  </w:pPr>
                  <w:r w:rsidRPr="00E61DC8">
                    <w:rPr>
                      <w:rFonts w:ascii="Times New Roman" w:hAnsi="Times New Roman"/>
                      <w:b/>
                      <w:sz w:val="28"/>
                      <w:szCs w:val="28"/>
                    </w:rPr>
                    <w:t>СИЛНИ СТРАНИ</w:t>
                  </w:r>
                </w:p>
              </w:tc>
              <w:tc>
                <w:tcPr>
                  <w:tcW w:w="467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4E05C4" w:rsidRPr="00E61DC8" w:rsidRDefault="004E05C4" w:rsidP="00E61DC8">
                  <w:pPr>
                    <w:spacing w:after="40" w:line="240" w:lineRule="auto"/>
                    <w:ind w:right="-426"/>
                    <w:jc w:val="center"/>
                    <w:rPr>
                      <w:rFonts w:ascii="Times New Roman" w:hAnsi="Times New Roman"/>
                      <w:b/>
                      <w:sz w:val="28"/>
                      <w:szCs w:val="28"/>
                    </w:rPr>
                  </w:pPr>
                  <w:r w:rsidRPr="00E61DC8">
                    <w:rPr>
                      <w:rFonts w:ascii="Times New Roman" w:hAnsi="Times New Roman"/>
                      <w:b/>
                      <w:sz w:val="28"/>
                      <w:szCs w:val="28"/>
                    </w:rPr>
                    <w:t>СЛАБИ СТРАНИ</w:t>
                  </w:r>
                </w:p>
              </w:tc>
            </w:tr>
            <w:tr w:rsidR="004E05C4" w:rsidRPr="00E61DC8" w:rsidTr="007C27DE">
              <w:tc>
                <w:tcPr>
                  <w:tcW w:w="5192" w:type="dxa"/>
                  <w:tcBorders>
                    <w:top w:val="single" w:sz="4" w:space="0" w:color="auto"/>
                    <w:left w:val="single" w:sz="4" w:space="0" w:color="auto"/>
                    <w:bottom w:val="single" w:sz="4" w:space="0" w:color="auto"/>
                    <w:right w:val="single" w:sz="4" w:space="0" w:color="auto"/>
                  </w:tcBorders>
                </w:tcPr>
                <w:p w:rsidR="00E8579E" w:rsidRPr="00E61DC8" w:rsidRDefault="004E05C4" w:rsidP="007C27DE">
                  <w:pPr>
                    <w:spacing w:after="40" w:line="240" w:lineRule="auto"/>
                    <w:ind w:right="61"/>
                    <w:jc w:val="both"/>
                    <w:rPr>
                      <w:rFonts w:ascii="Times New Roman" w:hAnsi="Times New Roman"/>
                      <w:sz w:val="24"/>
                      <w:szCs w:val="24"/>
                    </w:rPr>
                  </w:pPr>
                  <w:r w:rsidRPr="00E61DC8">
                    <w:rPr>
                      <w:rFonts w:ascii="Times New Roman" w:hAnsi="Times New Roman"/>
                      <w:sz w:val="24"/>
                      <w:szCs w:val="24"/>
                    </w:rPr>
                    <w:t xml:space="preserve">Централно географско положение – сравнително лесен и бърз достъп до основните центрове на туристическо търсене: София, Плевен, Габрово, Ботевград, Троян, Тетевен и др. </w:t>
                  </w:r>
                </w:p>
                <w:p w:rsidR="004E05C4" w:rsidRPr="00E61DC8" w:rsidRDefault="00E8579E" w:rsidP="00E8579E">
                  <w:pPr>
                    <w:spacing w:after="40" w:line="240" w:lineRule="auto"/>
                    <w:ind w:right="61"/>
                    <w:jc w:val="both"/>
                    <w:rPr>
                      <w:rFonts w:ascii="Times New Roman" w:hAnsi="Times New Roman"/>
                      <w:sz w:val="24"/>
                      <w:szCs w:val="24"/>
                    </w:rPr>
                  </w:pPr>
                  <w:r w:rsidRPr="00E61DC8">
                    <w:rPr>
                      <w:rFonts w:ascii="Times New Roman" w:hAnsi="Times New Roman"/>
                      <w:sz w:val="24"/>
                      <w:szCs w:val="24"/>
                    </w:rPr>
                    <w:t xml:space="preserve">Близост до Софийското летище, отстояние от 85 км.   </w:t>
                  </w:r>
                  <w:r w:rsidR="004E05C4" w:rsidRPr="00E61DC8">
                    <w:rPr>
                      <w:rFonts w:ascii="Times New Roman" w:hAnsi="Times New Roman"/>
                      <w:sz w:val="24"/>
                      <w:szCs w:val="24"/>
                    </w:rPr>
                    <w:t xml:space="preserve"> </w:t>
                  </w:r>
                </w:p>
              </w:tc>
              <w:tc>
                <w:tcPr>
                  <w:tcW w:w="4677" w:type="dxa"/>
                  <w:tcBorders>
                    <w:top w:val="single" w:sz="4" w:space="0" w:color="auto"/>
                    <w:left w:val="single" w:sz="4" w:space="0" w:color="auto"/>
                    <w:bottom w:val="single" w:sz="4" w:space="0" w:color="auto"/>
                    <w:right w:val="single" w:sz="4" w:space="0" w:color="auto"/>
                  </w:tcBorders>
                </w:tcPr>
                <w:p w:rsidR="004E05C4" w:rsidRPr="00E61DC8" w:rsidRDefault="004E05C4" w:rsidP="007C27DE">
                  <w:pPr>
                    <w:spacing w:after="40" w:line="240" w:lineRule="auto"/>
                    <w:ind w:right="60"/>
                    <w:jc w:val="both"/>
                    <w:rPr>
                      <w:rFonts w:ascii="Times New Roman" w:hAnsi="Times New Roman"/>
                      <w:sz w:val="24"/>
                      <w:szCs w:val="24"/>
                    </w:rPr>
                  </w:pPr>
                  <w:r w:rsidRPr="00E61DC8">
                    <w:rPr>
                      <w:rFonts w:ascii="Times New Roman" w:hAnsi="Times New Roman"/>
                      <w:sz w:val="24"/>
                      <w:szCs w:val="24"/>
                    </w:rPr>
                    <w:t xml:space="preserve">През зимните месеци затруднени връзки с градовете от Южна България.   </w:t>
                  </w:r>
                </w:p>
                <w:p w:rsidR="004E05C4" w:rsidRPr="00E61DC8" w:rsidRDefault="004E05C4" w:rsidP="007C27DE">
                  <w:pPr>
                    <w:spacing w:after="40" w:line="240" w:lineRule="auto"/>
                    <w:ind w:right="60"/>
                    <w:jc w:val="both"/>
                    <w:rPr>
                      <w:rFonts w:ascii="Times New Roman" w:hAnsi="Times New Roman"/>
                      <w:sz w:val="24"/>
                      <w:szCs w:val="24"/>
                    </w:rPr>
                  </w:pPr>
                </w:p>
              </w:tc>
            </w:tr>
            <w:tr w:rsidR="004E05C4" w:rsidRPr="00E61DC8" w:rsidTr="007C27DE">
              <w:tc>
                <w:tcPr>
                  <w:tcW w:w="5192" w:type="dxa"/>
                  <w:tcBorders>
                    <w:top w:val="single" w:sz="4" w:space="0" w:color="auto"/>
                    <w:left w:val="single" w:sz="4" w:space="0" w:color="auto"/>
                    <w:bottom w:val="single" w:sz="4" w:space="0" w:color="auto"/>
                    <w:right w:val="single" w:sz="4" w:space="0" w:color="auto"/>
                  </w:tcBorders>
                </w:tcPr>
                <w:p w:rsidR="004E05C4" w:rsidRPr="00E61DC8" w:rsidRDefault="004E05C4" w:rsidP="00C12FEB">
                  <w:pPr>
                    <w:spacing w:after="40" w:line="240" w:lineRule="auto"/>
                    <w:ind w:right="61"/>
                    <w:jc w:val="both"/>
                    <w:rPr>
                      <w:rFonts w:ascii="Times New Roman" w:hAnsi="Times New Roman"/>
                      <w:sz w:val="24"/>
                      <w:szCs w:val="24"/>
                    </w:rPr>
                  </w:pPr>
                  <w:r w:rsidRPr="00E61DC8">
                    <w:rPr>
                      <w:rFonts w:ascii="Times New Roman" w:hAnsi="Times New Roman"/>
                      <w:sz w:val="24"/>
                      <w:szCs w:val="24"/>
                    </w:rPr>
                    <w:t xml:space="preserve">Наличие на </w:t>
                  </w:r>
                  <w:r w:rsidR="00C12FEB" w:rsidRPr="00E61DC8">
                    <w:rPr>
                      <w:rFonts w:ascii="Times New Roman" w:hAnsi="Times New Roman"/>
                      <w:sz w:val="24"/>
                      <w:szCs w:val="24"/>
                    </w:rPr>
                    <w:t>четири</w:t>
                  </w:r>
                  <w:r w:rsidRPr="00E61DC8">
                    <w:rPr>
                      <w:rFonts w:ascii="Times New Roman" w:hAnsi="Times New Roman"/>
                      <w:sz w:val="24"/>
                      <w:szCs w:val="24"/>
                    </w:rPr>
                    <w:t xml:space="preserve"> комплекса от къщи за гости и </w:t>
                  </w:r>
                  <w:r w:rsidR="00C12FEB" w:rsidRPr="00E61DC8">
                    <w:rPr>
                      <w:rFonts w:ascii="Times New Roman" w:hAnsi="Times New Roman"/>
                      <w:sz w:val="24"/>
                      <w:szCs w:val="24"/>
                    </w:rPr>
                    <w:t>петнайсе</w:t>
                  </w:r>
                  <w:r w:rsidR="00A92017" w:rsidRPr="00E61DC8">
                    <w:rPr>
                      <w:rFonts w:ascii="Times New Roman" w:hAnsi="Times New Roman"/>
                      <w:sz w:val="24"/>
                      <w:szCs w:val="24"/>
                    </w:rPr>
                    <w:t xml:space="preserve">тина </w:t>
                  </w:r>
                  <w:r w:rsidRPr="00E61DC8">
                    <w:rPr>
                      <w:rFonts w:ascii="Times New Roman" w:hAnsi="Times New Roman"/>
                      <w:sz w:val="24"/>
                      <w:szCs w:val="24"/>
                    </w:rPr>
                    <w:t>единични. Готови проекти за нови.</w:t>
                  </w:r>
                </w:p>
              </w:tc>
              <w:tc>
                <w:tcPr>
                  <w:tcW w:w="4677" w:type="dxa"/>
                  <w:tcBorders>
                    <w:top w:val="single" w:sz="4" w:space="0" w:color="auto"/>
                    <w:left w:val="single" w:sz="4" w:space="0" w:color="auto"/>
                    <w:bottom w:val="single" w:sz="4" w:space="0" w:color="auto"/>
                    <w:right w:val="single" w:sz="4" w:space="0" w:color="auto"/>
                  </w:tcBorders>
                </w:tcPr>
                <w:p w:rsidR="004E05C4" w:rsidRPr="00E61DC8" w:rsidRDefault="004E05C4" w:rsidP="00E8579E">
                  <w:pPr>
                    <w:spacing w:after="40" w:line="240" w:lineRule="auto"/>
                    <w:ind w:right="60"/>
                    <w:jc w:val="both"/>
                    <w:rPr>
                      <w:rFonts w:ascii="Times New Roman" w:hAnsi="Times New Roman"/>
                      <w:sz w:val="24"/>
                      <w:szCs w:val="24"/>
                    </w:rPr>
                  </w:pPr>
                  <w:r w:rsidRPr="00E61DC8">
                    <w:rPr>
                      <w:rFonts w:ascii="Times New Roman" w:hAnsi="Times New Roman"/>
                      <w:sz w:val="24"/>
                      <w:szCs w:val="24"/>
                    </w:rPr>
                    <w:t xml:space="preserve">Липса на </w:t>
                  </w:r>
                  <w:r w:rsidR="00E8579E" w:rsidRPr="00E61DC8">
                    <w:rPr>
                      <w:rFonts w:ascii="Times New Roman" w:hAnsi="Times New Roman"/>
                      <w:sz w:val="24"/>
                      <w:szCs w:val="24"/>
                    </w:rPr>
                    <w:t>интегрирани местни</w:t>
                  </w:r>
                  <w:r w:rsidRPr="00E61DC8">
                    <w:rPr>
                      <w:rFonts w:ascii="Times New Roman" w:hAnsi="Times New Roman"/>
                      <w:sz w:val="24"/>
                      <w:szCs w:val="24"/>
                    </w:rPr>
                    <w:t xml:space="preserve"> туристически услуги, съвременна хотелска и търговска мрежа за развитие на туризма.</w:t>
                  </w:r>
                </w:p>
              </w:tc>
            </w:tr>
            <w:tr w:rsidR="00B858F3" w:rsidRPr="00E61DC8" w:rsidTr="007C27DE">
              <w:tc>
                <w:tcPr>
                  <w:tcW w:w="5192" w:type="dxa"/>
                  <w:tcBorders>
                    <w:top w:val="single" w:sz="4" w:space="0" w:color="auto"/>
                    <w:left w:val="single" w:sz="4" w:space="0" w:color="auto"/>
                    <w:bottom w:val="single" w:sz="4" w:space="0" w:color="auto"/>
                    <w:right w:val="single" w:sz="4" w:space="0" w:color="auto"/>
                  </w:tcBorders>
                </w:tcPr>
                <w:p w:rsidR="00B858F3" w:rsidRPr="00E61DC8" w:rsidRDefault="00B858F3" w:rsidP="00C12FEB">
                  <w:pPr>
                    <w:spacing w:after="40" w:line="240" w:lineRule="auto"/>
                    <w:ind w:right="61"/>
                    <w:jc w:val="both"/>
                    <w:rPr>
                      <w:rFonts w:ascii="Times New Roman" w:hAnsi="Times New Roman"/>
                      <w:sz w:val="24"/>
                      <w:szCs w:val="24"/>
                    </w:rPr>
                  </w:pPr>
                  <w:r w:rsidRPr="00E61DC8">
                    <w:rPr>
                      <w:rFonts w:ascii="Times New Roman" w:hAnsi="Times New Roman"/>
                      <w:sz w:val="24"/>
                      <w:szCs w:val="24"/>
                    </w:rPr>
                    <w:t>Формирана публична представа на национално ниво за общината като място за производство на халва и сладкарски произведения.</w:t>
                  </w:r>
                </w:p>
              </w:tc>
              <w:tc>
                <w:tcPr>
                  <w:tcW w:w="4677" w:type="dxa"/>
                  <w:tcBorders>
                    <w:top w:val="single" w:sz="4" w:space="0" w:color="auto"/>
                    <w:left w:val="single" w:sz="4" w:space="0" w:color="auto"/>
                    <w:bottom w:val="single" w:sz="4" w:space="0" w:color="auto"/>
                    <w:right w:val="single" w:sz="4" w:space="0" w:color="auto"/>
                  </w:tcBorders>
                </w:tcPr>
                <w:p w:rsidR="00B858F3" w:rsidRPr="00E61DC8" w:rsidRDefault="00B858F3" w:rsidP="007C27DE">
                  <w:pPr>
                    <w:spacing w:after="40" w:line="240" w:lineRule="auto"/>
                    <w:ind w:right="60"/>
                    <w:jc w:val="both"/>
                    <w:rPr>
                      <w:rFonts w:ascii="Times New Roman" w:hAnsi="Times New Roman"/>
                      <w:sz w:val="24"/>
                      <w:szCs w:val="24"/>
                    </w:rPr>
                  </w:pPr>
                  <w:r w:rsidRPr="00E61DC8">
                    <w:rPr>
                      <w:rFonts w:ascii="Times New Roman" w:hAnsi="Times New Roman"/>
                      <w:sz w:val="24"/>
                      <w:szCs w:val="24"/>
                    </w:rPr>
                    <w:t>Липса на традиционни културни събития (събо</w:t>
                  </w:r>
                  <w:r w:rsidR="00AC0170" w:rsidRPr="00E61DC8">
                    <w:rPr>
                      <w:rFonts w:ascii="Times New Roman" w:hAnsi="Times New Roman"/>
                      <w:sz w:val="24"/>
                      <w:szCs w:val="24"/>
                    </w:rPr>
                    <w:t>ри, фестивали и др. посветени н</w:t>
                  </w:r>
                  <w:r w:rsidRPr="00E61DC8">
                    <w:rPr>
                      <w:rFonts w:ascii="Times New Roman" w:hAnsi="Times New Roman"/>
                      <w:sz w:val="24"/>
                      <w:szCs w:val="24"/>
                    </w:rPr>
                    <w:t xml:space="preserve">а халвата) поддържащи и развиващи публичната представа за нейното значение за развитието на територията. </w:t>
                  </w:r>
                </w:p>
              </w:tc>
            </w:tr>
            <w:tr w:rsidR="00AC0170" w:rsidRPr="00E61DC8" w:rsidTr="007C27DE">
              <w:tc>
                <w:tcPr>
                  <w:tcW w:w="5192" w:type="dxa"/>
                  <w:tcBorders>
                    <w:top w:val="single" w:sz="4" w:space="0" w:color="auto"/>
                    <w:left w:val="single" w:sz="4" w:space="0" w:color="auto"/>
                    <w:bottom w:val="single" w:sz="4" w:space="0" w:color="auto"/>
                    <w:right w:val="single" w:sz="4" w:space="0" w:color="auto"/>
                  </w:tcBorders>
                </w:tcPr>
                <w:p w:rsidR="00AC0170" w:rsidRPr="00E61DC8" w:rsidRDefault="00AC0170" w:rsidP="00AC0170">
                  <w:pPr>
                    <w:spacing w:after="40" w:line="240" w:lineRule="auto"/>
                    <w:ind w:right="61"/>
                    <w:jc w:val="both"/>
                    <w:rPr>
                      <w:rFonts w:ascii="Times New Roman" w:hAnsi="Times New Roman"/>
                      <w:sz w:val="24"/>
                      <w:szCs w:val="24"/>
                    </w:rPr>
                  </w:pPr>
                  <w:r w:rsidRPr="00E61DC8">
                    <w:rPr>
                      <w:rFonts w:ascii="Times New Roman" w:hAnsi="Times New Roman"/>
                      <w:sz w:val="24"/>
                      <w:szCs w:val="24"/>
                    </w:rPr>
                    <w:t>Наличие на два значими туристически обекта на територията като Съевата дупка и Гложенския манастир, които привличат голям брой туристи и са формирали традиционен туристопоток.</w:t>
                  </w:r>
                </w:p>
              </w:tc>
              <w:tc>
                <w:tcPr>
                  <w:tcW w:w="4677" w:type="dxa"/>
                  <w:tcBorders>
                    <w:top w:val="single" w:sz="4" w:space="0" w:color="auto"/>
                    <w:left w:val="single" w:sz="4" w:space="0" w:color="auto"/>
                    <w:bottom w:val="single" w:sz="4" w:space="0" w:color="auto"/>
                    <w:right w:val="single" w:sz="4" w:space="0" w:color="auto"/>
                  </w:tcBorders>
                </w:tcPr>
                <w:p w:rsidR="00AC0170" w:rsidRPr="00E61DC8" w:rsidRDefault="00AC0170" w:rsidP="00E8579E">
                  <w:pPr>
                    <w:spacing w:after="40" w:line="240" w:lineRule="auto"/>
                    <w:ind w:right="60"/>
                    <w:jc w:val="both"/>
                    <w:rPr>
                      <w:rFonts w:ascii="Times New Roman" w:hAnsi="Times New Roman"/>
                      <w:sz w:val="24"/>
                      <w:szCs w:val="24"/>
                    </w:rPr>
                  </w:pPr>
                  <w:r w:rsidRPr="00E61DC8">
                    <w:rPr>
                      <w:rFonts w:ascii="Times New Roman" w:hAnsi="Times New Roman"/>
                      <w:sz w:val="24"/>
                      <w:szCs w:val="24"/>
                    </w:rPr>
                    <w:t xml:space="preserve">Не се изпозва рационално съществуващия поток от туристи за задържането им на теритоията за по-дълго време. </w:t>
                  </w:r>
                  <w:r w:rsidR="00E8579E" w:rsidRPr="00E61DC8">
                    <w:rPr>
                      <w:rFonts w:ascii="Times New Roman" w:hAnsi="Times New Roman"/>
                      <w:sz w:val="24"/>
                      <w:szCs w:val="24"/>
                    </w:rPr>
                    <w:t xml:space="preserve">Необходимо е да се предприемат мерки за да се </w:t>
                  </w:r>
                  <w:r w:rsidRPr="00E61DC8">
                    <w:rPr>
                      <w:rFonts w:ascii="Times New Roman" w:hAnsi="Times New Roman"/>
                      <w:sz w:val="24"/>
                      <w:szCs w:val="24"/>
                    </w:rPr>
                    <w:t>възползват и други местни предприемачи от посетителския поток.</w:t>
                  </w:r>
                </w:p>
              </w:tc>
            </w:tr>
            <w:tr w:rsidR="00AC0170" w:rsidRPr="00E61DC8" w:rsidTr="007C27DE">
              <w:tc>
                <w:tcPr>
                  <w:tcW w:w="5192" w:type="dxa"/>
                  <w:tcBorders>
                    <w:top w:val="single" w:sz="4" w:space="0" w:color="auto"/>
                    <w:left w:val="single" w:sz="4" w:space="0" w:color="auto"/>
                    <w:bottom w:val="single" w:sz="4" w:space="0" w:color="auto"/>
                    <w:right w:val="single" w:sz="4" w:space="0" w:color="auto"/>
                  </w:tcBorders>
                </w:tcPr>
                <w:p w:rsidR="00AC0170" w:rsidRPr="00E61DC8" w:rsidRDefault="00AC0170" w:rsidP="00AC0170">
                  <w:pPr>
                    <w:spacing w:after="40" w:line="240" w:lineRule="auto"/>
                    <w:ind w:right="61"/>
                    <w:jc w:val="both"/>
                    <w:rPr>
                      <w:rFonts w:ascii="Times New Roman" w:hAnsi="Times New Roman"/>
                      <w:sz w:val="24"/>
                      <w:szCs w:val="24"/>
                    </w:rPr>
                  </w:pPr>
                  <w:r w:rsidRPr="00E61DC8">
                    <w:rPr>
                      <w:rFonts w:ascii="Times New Roman" w:hAnsi="Times New Roman"/>
                      <w:sz w:val="24"/>
                      <w:szCs w:val="24"/>
                    </w:rPr>
                    <w:t>Наличие на карстови извори, от които най-големия е „Глава Панега“</w:t>
                  </w:r>
                </w:p>
              </w:tc>
              <w:tc>
                <w:tcPr>
                  <w:tcW w:w="4677" w:type="dxa"/>
                  <w:tcBorders>
                    <w:top w:val="single" w:sz="4" w:space="0" w:color="auto"/>
                    <w:left w:val="single" w:sz="4" w:space="0" w:color="auto"/>
                    <w:bottom w:val="single" w:sz="4" w:space="0" w:color="auto"/>
                    <w:right w:val="single" w:sz="4" w:space="0" w:color="auto"/>
                  </w:tcBorders>
                </w:tcPr>
                <w:p w:rsidR="00AC0170" w:rsidRPr="00E61DC8" w:rsidRDefault="00AC0170" w:rsidP="00AC0170">
                  <w:pPr>
                    <w:spacing w:after="40" w:line="240" w:lineRule="auto"/>
                    <w:ind w:right="60"/>
                    <w:jc w:val="both"/>
                    <w:rPr>
                      <w:rFonts w:ascii="Times New Roman" w:hAnsi="Times New Roman"/>
                      <w:sz w:val="24"/>
                      <w:szCs w:val="24"/>
                    </w:rPr>
                  </w:pPr>
                  <w:r w:rsidRPr="00E61DC8">
                    <w:rPr>
                      <w:rFonts w:ascii="Times New Roman" w:hAnsi="Times New Roman"/>
                      <w:sz w:val="24"/>
                      <w:szCs w:val="24"/>
                    </w:rPr>
                    <w:t>Поради въведения режим на защита не могат да бъдат</w:t>
                  </w:r>
                  <w:r w:rsidR="000551B0" w:rsidRPr="00E61DC8">
                    <w:rPr>
                      <w:rFonts w:ascii="Times New Roman" w:hAnsi="Times New Roman"/>
                      <w:sz w:val="24"/>
                      <w:szCs w:val="24"/>
                    </w:rPr>
                    <w:t xml:space="preserve"> използвани за развитие на екологичния туризъм. </w:t>
                  </w:r>
                </w:p>
              </w:tc>
            </w:tr>
            <w:tr w:rsidR="004E05C4" w:rsidRPr="00E61DC8" w:rsidTr="007C27DE">
              <w:tc>
                <w:tcPr>
                  <w:tcW w:w="5192" w:type="dxa"/>
                  <w:tcBorders>
                    <w:top w:val="single" w:sz="4" w:space="0" w:color="auto"/>
                    <w:left w:val="single" w:sz="4" w:space="0" w:color="auto"/>
                    <w:bottom w:val="single" w:sz="4" w:space="0" w:color="auto"/>
                    <w:right w:val="single" w:sz="4" w:space="0" w:color="auto"/>
                  </w:tcBorders>
                </w:tcPr>
                <w:p w:rsidR="004E05C4" w:rsidRPr="00E61DC8" w:rsidRDefault="004E05C4" w:rsidP="00AC0170">
                  <w:pPr>
                    <w:spacing w:after="40" w:line="240" w:lineRule="auto"/>
                    <w:ind w:right="61"/>
                    <w:jc w:val="both"/>
                    <w:rPr>
                      <w:rFonts w:ascii="Times New Roman" w:hAnsi="Times New Roman"/>
                      <w:sz w:val="24"/>
                      <w:szCs w:val="24"/>
                    </w:rPr>
                  </w:pPr>
                  <w:r w:rsidRPr="00E61DC8">
                    <w:rPr>
                      <w:rFonts w:ascii="Times New Roman" w:hAnsi="Times New Roman"/>
                      <w:sz w:val="24"/>
                      <w:szCs w:val="24"/>
                    </w:rPr>
                    <w:t xml:space="preserve">Съчетание на съхранена природа,  атрактивност на планинския пейзаж, наличие на природни </w:t>
                  </w:r>
                  <w:r w:rsidR="00AC0170" w:rsidRPr="00E61DC8">
                    <w:rPr>
                      <w:rFonts w:ascii="Times New Roman" w:hAnsi="Times New Roman"/>
                      <w:sz w:val="24"/>
                      <w:szCs w:val="24"/>
                    </w:rPr>
                    <w:t>забележителности</w:t>
                  </w:r>
                  <w:r w:rsidRPr="00E61DC8">
                    <w:rPr>
                      <w:rFonts w:ascii="Times New Roman" w:hAnsi="Times New Roman"/>
                      <w:sz w:val="24"/>
                      <w:szCs w:val="24"/>
                    </w:rPr>
                    <w:t xml:space="preserve">, защитени </w:t>
                  </w:r>
                  <w:r w:rsidR="00AC0170" w:rsidRPr="00E61DC8">
                    <w:rPr>
                      <w:rFonts w:ascii="Times New Roman" w:hAnsi="Times New Roman"/>
                      <w:sz w:val="24"/>
                      <w:szCs w:val="24"/>
                    </w:rPr>
                    <w:t>зони</w:t>
                  </w:r>
                  <w:r w:rsidRPr="00E61DC8">
                    <w:rPr>
                      <w:rFonts w:ascii="Times New Roman" w:hAnsi="Times New Roman"/>
                      <w:sz w:val="24"/>
                      <w:szCs w:val="24"/>
                    </w:rPr>
                    <w:t xml:space="preserve"> и др.</w:t>
                  </w:r>
                </w:p>
              </w:tc>
              <w:tc>
                <w:tcPr>
                  <w:tcW w:w="4677" w:type="dxa"/>
                  <w:tcBorders>
                    <w:top w:val="single" w:sz="4" w:space="0" w:color="auto"/>
                    <w:left w:val="single" w:sz="4" w:space="0" w:color="auto"/>
                    <w:bottom w:val="single" w:sz="4" w:space="0" w:color="auto"/>
                    <w:right w:val="single" w:sz="4" w:space="0" w:color="auto"/>
                  </w:tcBorders>
                </w:tcPr>
                <w:p w:rsidR="004E05C4" w:rsidRPr="00E61DC8" w:rsidRDefault="00A92017" w:rsidP="00A92017">
                  <w:pPr>
                    <w:spacing w:after="40" w:line="240" w:lineRule="auto"/>
                    <w:ind w:right="60"/>
                    <w:jc w:val="both"/>
                    <w:rPr>
                      <w:rFonts w:ascii="Times New Roman" w:hAnsi="Times New Roman"/>
                      <w:sz w:val="24"/>
                      <w:szCs w:val="24"/>
                    </w:rPr>
                  </w:pPr>
                  <w:r w:rsidRPr="00E61DC8">
                    <w:rPr>
                      <w:rFonts w:ascii="Times New Roman" w:hAnsi="Times New Roman"/>
                      <w:sz w:val="24"/>
                      <w:szCs w:val="24"/>
                    </w:rPr>
                    <w:t xml:space="preserve">Липса на </w:t>
                  </w:r>
                  <w:r w:rsidR="00AC0170" w:rsidRPr="00E61DC8">
                    <w:rPr>
                      <w:rFonts w:ascii="Times New Roman" w:hAnsi="Times New Roman"/>
                      <w:sz w:val="24"/>
                      <w:szCs w:val="24"/>
                    </w:rPr>
                    <w:t xml:space="preserve">достатъчно местни </w:t>
                  </w:r>
                  <w:r w:rsidRPr="00E61DC8">
                    <w:rPr>
                      <w:rFonts w:ascii="Times New Roman" w:hAnsi="Times New Roman"/>
                      <w:sz w:val="24"/>
                      <w:szCs w:val="24"/>
                    </w:rPr>
                    <w:t xml:space="preserve">атракции, </w:t>
                  </w:r>
                  <w:r w:rsidR="00AC0170" w:rsidRPr="00E61DC8">
                    <w:rPr>
                      <w:rFonts w:ascii="Times New Roman" w:hAnsi="Times New Roman"/>
                      <w:sz w:val="24"/>
                      <w:szCs w:val="24"/>
                    </w:rPr>
                    <w:t xml:space="preserve">които да  привличат вниманието на посетителите и </w:t>
                  </w:r>
                  <w:r w:rsidRPr="00E61DC8">
                    <w:rPr>
                      <w:rFonts w:ascii="Times New Roman" w:hAnsi="Times New Roman"/>
                      <w:sz w:val="24"/>
                      <w:szCs w:val="24"/>
                    </w:rPr>
                    <w:t xml:space="preserve">на широко разпространена </w:t>
                  </w:r>
                  <w:r w:rsidR="004E05C4" w:rsidRPr="00E61DC8">
                    <w:rPr>
                      <w:rFonts w:ascii="Times New Roman" w:hAnsi="Times New Roman"/>
                      <w:sz w:val="24"/>
                      <w:szCs w:val="24"/>
                    </w:rPr>
                    <w:t>информация и реклама</w:t>
                  </w:r>
                  <w:r w:rsidR="00AC0170" w:rsidRPr="00E61DC8">
                    <w:rPr>
                      <w:rFonts w:ascii="Times New Roman" w:hAnsi="Times New Roman"/>
                      <w:sz w:val="24"/>
                      <w:szCs w:val="24"/>
                    </w:rPr>
                    <w:t xml:space="preserve"> за съществуващите</w:t>
                  </w:r>
                  <w:r w:rsidR="004E05C4" w:rsidRPr="00E61DC8">
                    <w:rPr>
                      <w:rFonts w:ascii="Times New Roman" w:hAnsi="Times New Roman"/>
                      <w:sz w:val="24"/>
                      <w:szCs w:val="24"/>
                    </w:rPr>
                    <w:t>.</w:t>
                  </w:r>
                </w:p>
              </w:tc>
            </w:tr>
            <w:tr w:rsidR="000551B0" w:rsidRPr="00E61DC8" w:rsidTr="007C27DE">
              <w:tc>
                <w:tcPr>
                  <w:tcW w:w="5192" w:type="dxa"/>
                  <w:tcBorders>
                    <w:top w:val="single" w:sz="4" w:space="0" w:color="auto"/>
                    <w:left w:val="single" w:sz="4" w:space="0" w:color="auto"/>
                    <w:bottom w:val="single" w:sz="4" w:space="0" w:color="auto"/>
                    <w:right w:val="single" w:sz="4" w:space="0" w:color="auto"/>
                  </w:tcBorders>
                </w:tcPr>
                <w:p w:rsidR="000551B0" w:rsidRPr="009530EE" w:rsidRDefault="000551B0" w:rsidP="009530EE">
                  <w:pPr>
                    <w:spacing w:after="40" w:line="240" w:lineRule="auto"/>
                    <w:ind w:right="61"/>
                    <w:jc w:val="both"/>
                    <w:rPr>
                      <w:rFonts w:ascii="Times New Roman" w:hAnsi="Times New Roman"/>
                      <w:sz w:val="24"/>
                      <w:szCs w:val="24"/>
                    </w:rPr>
                  </w:pPr>
                  <w:r w:rsidRPr="009530EE">
                    <w:rPr>
                      <w:rFonts w:ascii="Times New Roman" w:hAnsi="Times New Roman"/>
                      <w:sz w:val="24"/>
                      <w:szCs w:val="24"/>
                    </w:rPr>
                    <w:t xml:space="preserve">Наличие и на други пещери </w:t>
                  </w:r>
                  <w:r w:rsidR="009530EE" w:rsidRPr="009530EE">
                    <w:rPr>
                      <w:rFonts w:ascii="Times New Roman" w:hAnsi="Times New Roman"/>
                      <w:sz w:val="24"/>
                      <w:szCs w:val="24"/>
                    </w:rPr>
                    <w:t xml:space="preserve">освен </w:t>
                  </w:r>
                  <w:r w:rsidRPr="009530EE">
                    <w:rPr>
                      <w:rFonts w:ascii="Times New Roman" w:hAnsi="Times New Roman"/>
                      <w:sz w:val="24"/>
                      <w:szCs w:val="24"/>
                    </w:rPr>
                    <w:t>„Съевата дупка“ като „Долната дупка“ и „Горната дупка“, които са разположени в близост до „Глава Панега“. Наличие и на други пещери в региона.</w:t>
                  </w:r>
                </w:p>
              </w:tc>
              <w:tc>
                <w:tcPr>
                  <w:tcW w:w="4677" w:type="dxa"/>
                  <w:tcBorders>
                    <w:top w:val="single" w:sz="4" w:space="0" w:color="auto"/>
                    <w:left w:val="single" w:sz="4" w:space="0" w:color="auto"/>
                    <w:bottom w:val="single" w:sz="4" w:space="0" w:color="auto"/>
                    <w:right w:val="single" w:sz="4" w:space="0" w:color="auto"/>
                  </w:tcBorders>
                </w:tcPr>
                <w:p w:rsidR="000551B0" w:rsidRPr="00E61DC8" w:rsidRDefault="000551B0" w:rsidP="009530EE">
                  <w:pPr>
                    <w:spacing w:after="40" w:line="240" w:lineRule="auto"/>
                    <w:ind w:right="60"/>
                    <w:jc w:val="both"/>
                    <w:rPr>
                      <w:rFonts w:ascii="Times New Roman" w:hAnsi="Times New Roman"/>
                      <w:sz w:val="24"/>
                      <w:szCs w:val="24"/>
                    </w:rPr>
                  </w:pPr>
                  <w:r w:rsidRPr="00E61DC8">
                    <w:rPr>
                      <w:rFonts w:ascii="Times New Roman" w:hAnsi="Times New Roman"/>
                      <w:sz w:val="24"/>
                      <w:szCs w:val="24"/>
                    </w:rPr>
                    <w:t>Слаба информираност за пещерите, които изискват специалн</w:t>
                  </w:r>
                  <w:r w:rsidR="009530EE">
                    <w:rPr>
                      <w:rFonts w:ascii="Times New Roman" w:hAnsi="Times New Roman"/>
                      <w:sz w:val="24"/>
                      <w:szCs w:val="24"/>
                    </w:rPr>
                    <w:t xml:space="preserve">а екипировка за посещение и специална </w:t>
                  </w:r>
                  <w:r w:rsidRPr="00E61DC8">
                    <w:rPr>
                      <w:rFonts w:ascii="Times New Roman" w:hAnsi="Times New Roman"/>
                      <w:sz w:val="24"/>
                      <w:szCs w:val="24"/>
                    </w:rPr>
                    <w:t>техника за заснемане.</w:t>
                  </w:r>
                  <w:r w:rsidR="009530EE">
                    <w:rPr>
                      <w:rFonts w:ascii="Times New Roman" w:hAnsi="Times New Roman"/>
                      <w:sz w:val="24"/>
                      <w:szCs w:val="24"/>
                    </w:rPr>
                    <w:t xml:space="preserve"> Л</w:t>
                  </w:r>
                  <w:r w:rsidR="009530EE" w:rsidRPr="00E61DC8">
                    <w:rPr>
                      <w:rFonts w:ascii="Times New Roman" w:hAnsi="Times New Roman"/>
                      <w:sz w:val="24"/>
                      <w:szCs w:val="24"/>
                    </w:rPr>
                    <w:t xml:space="preserve">ипса на водачи и </w:t>
                  </w:r>
                  <w:r w:rsidR="009530EE">
                    <w:rPr>
                      <w:rFonts w:ascii="Times New Roman" w:hAnsi="Times New Roman"/>
                      <w:sz w:val="24"/>
                      <w:szCs w:val="24"/>
                    </w:rPr>
                    <w:t>слабо</w:t>
                  </w:r>
                  <w:r w:rsidR="009530EE" w:rsidRPr="00E61DC8">
                    <w:rPr>
                      <w:rFonts w:ascii="Times New Roman" w:hAnsi="Times New Roman"/>
                      <w:sz w:val="24"/>
                      <w:szCs w:val="24"/>
                    </w:rPr>
                    <w:t xml:space="preserve"> популяризиране на природн</w:t>
                  </w:r>
                  <w:r w:rsidR="009530EE">
                    <w:rPr>
                      <w:rFonts w:ascii="Times New Roman" w:hAnsi="Times New Roman"/>
                      <w:sz w:val="24"/>
                      <w:szCs w:val="24"/>
                    </w:rPr>
                    <w:t>ите забележителности на региона.</w:t>
                  </w:r>
                </w:p>
              </w:tc>
            </w:tr>
            <w:tr w:rsidR="004E05C4" w:rsidRPr="00E61DC8" w:rsidTr="007C27DE">
              <w:tc>
                <w:tcPr>
                  <w:tcW w:w="5192" w:type="dxa"/>
                  <w:tcBorders>
                    <w:top w:val="single" w:sz="4" w:space="0" w:color="auto"/>
                    <w:left w:val="single" w:sz="4" w:space="0" w:color="auto"/>
                    <w:bottom w:val="single" w:sz="4" w:space="0" w:color="auto"/>
                    <w:right w:val="single" w:sz="4" w:space="0" w:color="auto"/>
                  </w:tcBorders>
                </w:tcPr>
                <w:p w:rsidR="004E05C4" w:rsidRPr="00E61DC8" w:rsidRDefault="004E05C4" w:rsidP="007C27DE">
                  <w:pPr>
                    <w:spacing w:after="40" w:line="240" w:lineRule="auto"/>
                    <w:ind w:right="61"/>
                    <w:jc w:val="both"/>
                    <w:rPr>
                      <w:rFonts w:ascii="Times New Roman" w:hAnsi="Times New Roman"/>
                      <w:sz w:val="24"/>
                      <w:szCs w:val="24"/>
                    </w:rPr>
                  </w:pPr>
                  <w:r w:rsidRPr="00E61DC8">
                    <w:rPr>
                      <w:rFonts w:ascii="Times New Roman" w:hAnsi="Times New Roman"/>
                      <w:sz w:val="24"/>
                      <w:szCs w:val="24"/>
                    </w:rPr>
                    <w:t xml:space="preserve">Условия за пешеходен, коло-туризъм, </w:t>
                  </w:r>
                  <w:r w:rsidR="009530EE">
                    <w:rPr>
                      <w:rFonts w:ascii="Times New Roman" w:hAnsi="Times New Roman"/>
                      <w:sz w:val="24"/>
                      <w:szCs w:val="24"/>
                    </w:rPr>
                    <w:t xml:space="preserve">делтапланеризъм, </w:t>
                  </w:r>
                  <w:r w:rsidRPr="00E61DC8">
                    <w:rPr>
                      <w:rFonts w:ascii="Times New Roman" w:hAnsi="Times New Roman"/>
                      <w:sz w:val="24"/>
                      <w:szCs w:val="24"/>
                    </w:rPr>
                    <w:t>скално катерене във високата част на предпланината Драгоица.</w:t>
                  </w:r>
                </w:p>
              </w:tc>
              <w:tc>
                <w:tcPr>
                  <w:tcW w:w="4677" w:type="dxa"/>
                  <w:tcBorders>
                    <w:top w:val="single" w:sz="4" w:space="0" w:color="auto"/>
                    <w:left w:val="single" w:sz="4" w:space="0" w:color="auto"/>
                    <w:bottom w:val="single" w:sz="4" w:space="0" w:color="auto"/>
                    <w:right w:val="single" w:sz="4" w:space="0" w:color="auto"/>
                  </w:tcBorders>
                </w:tcPr>
                <w:p w:rsidR="004E05C4" w:rsidRPr="00E61DC8" w:rsidRDefault="004E05C4" w:rsidP="007C27DE">
                  <w:pPr>
                    <w:spacing w:after="40" w:line="240" w:lineRule="auto"/>
                    <w:ind w:right="60"/>
                    <w:jc w:val="both"/>
                    <w:rPr>
                      <w:rFonts w:ascii="Times New Roman" w:hAnsi="Times New Roman"/>
                      <w:sz w:val="24"/>
                      <w:szCs w:val="24"/>
                    </w:rPr>
                  </w:pPr>
                  <w:r w:rsidRPr="00E61DC8">
                    <w:rPr>
                      <w:rFonts w:ascii="Times New Roman" w:hAnsi="Times New Roman"/>
                      <w:sz w:val="24"/>
                      <w:szCs w:val="24"/>
                    </w:rPr>
                    <w:t>Недостатъчно развита техническа, комуникаци</w:t>
                  </w:r>
                  <w:r w:rsidR="00A92017" w:rsidRPr="00E61DC8">
                    <w:rPr>
                      <w:rFonts w:ascii="Times New Roman" w:hAnsi="Times New Roman"/>
                      <w:sz w:val="24"/>
                      <w:szCs w:val="24"/>
                    </w:rPr>
                    <w:t>онна и социална инфраструктура.</w:t>
                  </w:r>
                  <w:r w:rsidR="00AC0170" w:rsidRPr="00E61DC8">
                    <w:rPr>
                      <w:rFonts w:ascii="Times New Roman" w:hAnsi="Times New Roman"/>
                      <w:sz w:val="24"/>
                      <w:szCs w:val="24"/>
                    </w:rPr>
                    <w:t xml:space="preserve"> Липса на подготвени планински водачи и на места за катерене, които да са обезпечени със спомагателни устройства.</w:t>
                  </w:r>
                </w:p>
              </w:tc>
            </w:tr>
            <w:tr w:rsidR="004E05C4" w:rsidRPr="00E61DC8" w:rsidTr="007C27DE">
              <w:tc>
                <w:tcPr>
                  <w:tcW w:w="5192" w:type="dxa"/>
                  <w:tcBorders>
                    <w:top w:val="single" w:sz="4" w:space="0" w:color="auto"/>
                    <w:left w:val="single" w:sz="4" w:space="0" w:color="auto"/>
                    <w:bottom w:val="single" w:sz="4" w:space="0" w:color="auto"/>
                    <w:right w:val="single" w:sz="4" w:space="0" w:color="auto"/>
                  </w:tcBorders>
                </w:tcPr>
                <w:p w:rsidR="004E05C4" w:rsidRPr="00E61DC8" w:rsidRDefault="004E05C4" w:rsidP="007C27DE">
                  <w:pPr>
                    <w:spacing w:after="40" w:line="240" w:lineRule="auto"/>
                    <w:ind w:right="61"/>
                    <w:jc w:val="both"/>
                    <w:rPr>
                      <w:rFonts w:ascii="Times New Roman" w:hAnsi="Times New Roman"/>
                      <w:sz w:val="24"/>
                      <w:szCs w:val="24"/>
                    </w:rPr>
                  </w:pPr>
                  <w:r w:rsidRPr="00E61DC8">
                    <w:rPr>
                      <w:rFonts w:ascii="Times New Roman" w:hAnsi="Times New Roman"/>
                      <w:sz w:val="24"/>
                      <w:szCs w:val="24"/>
                    </w:rPr>
                    <w:t>Изградени екологични пътеки.</w:t>
                  </w:r>
                </w:p>
              </w:tc>
              <w:tc>
                <w:tcPr>
                  <w:tcW w:w="4677" w:type="dxa"/>
                  <w:tcBorders>
                    <w:top w:val="single" w:sz="4" w:space="0" w:color="auto"/>
                    <w:left w:val="single" w:sz="4" w:space="0" w:color="auto"/>
                    <w:bottom w:val="single" w:sz="4" w:space="0" w:color="auto"/>
                    <w:right w:val="single" w:sz="4" w:space="0" w:color="auto"/>
                  </w:tcBorders>
                </w:tcPr>
                <w:p w:rsidR="004E05C4" w:rsidRPr="00E61DC8" w:rsidRDefault="004E05C4" w:rsidP="003E1CE1">
                  <w:pPr>
                    <w:spacing w:after="40" w:line="240" w:lineRule="auto"/>
                    <w:ind w:right="60"/>
                    <w:jc w:val="both"/>
                    <w:rPr>
                      <w:rFonts w:ascii="Times New Roman" w:hAnsi="Times New Roman"/>
                      <w:sz w:val="24"/>
                      <w:szCs w:val="24"/>
                    </w:rPr>
                  </w:pPr>
                  <w:r w:rsidRPr="00E61DC8">
                    <w:rPr>
                      <w:rFonts w:ascii="Times New Roman" w:hAnsi="Times New Roman"/>
                      <w:sz w:val="24"/>
                      <w:szCs w:val="24"/>
                    </w:rPr>
                    <w:t xml:space="preserve">Не се поддържат и експлоатират изградените </w:t>
                  </w:r>
                  <w:r w:rsidR="00A92017" w:rsidRPr="00E61DC8">
                    <w:rPr>
                      <w:rFonts w:ascii="Times New Roman" w:hAnsi="Times New Roman"/>
                      <w:sz w:val="24"/>
                      <w:szCs w:val="24"/>
                    </w:rPr>
                    <w:t xml:space="preserve">вече </w:t>
                  </w:r>
                  <w:r w:rsidRPr="00E61DC8">
                    <w:rPr>
                      <w:rFonts w:ascii="Times New Roman" w:hAnsi="Times New Roman"/>
                      <w:sz w:val="24"/>
                      <w:szCs w:val="24"/>
                    </w:rPr>
                    <w:t>пътеки</w:t>
                  </w:r>
                  <w:r w:rsidR="003E1CE1" w:rsidRPr="00E61DC8">
                    <w:rPr>
                      <w:rFonts w:ascii="Times New Roman" w:hAnsi="Times New Roman"/>
                      <w:sz w:val="24"/>
                      <w:szCs w:val="24"/>
                    </w:rPr>
                    <w:t xml:space="preserve"> и н</w:t>
                  </w:r>
                  <w:r w:rsidRPr="00E61DC8">
                    <w:rPr>
                      <w:rFonts w:ascii="Times New Roman" w:hAnsi="Times New Roman"/>
                      <w:sz w:val="24"/>
                      <w:szCs w:val="24"/>
                    </w:rPr>
                    <w:t xml:space="preserve">е се </w:t>
                  </w:r>
                  <w:r w:rsidR="00A92017" w:rsidRPr="00E61DC8">
                    <w:rPr>
                      <w:rFonts w:ascii="Times New Roman" w:hAnsi="Times New Roman"/>
                      <w:sz w:val="24"/>
                      <w:szCs w:val="24"/>
                    </w:rPr>
                    <w:t>изграждат нови</w:t>
                  </w:r>
                  <w:r w:rsidRPr="00E61DC8">
                    <w:rPr>
                      <w:rFonts w:ascii="Times New Roman" w:hAnsi="Times New Roman"/>
                      <w:sz w:val="24"/>
                      <w:szCs w:val="24"/>
                    </w:rPr>
                    <w:t>.</w:t>
                  </w:r>
                  <w:r w:rsidR="008F75AA" w:rsidRPr="00E61DC8">
                    <w:rPr>
                      <w:rFonts w:ascii="Times New Roman" w:hAnsi="Times New Roman"/>
                      <w:sz w:val="24"/>
                      <w:szCs w:val="24"/>
                    </w:rPr>
                    <w:t xml:space="preserve"> </w:t>
                  </w:r>
                  <w:r w:rsidR="009C4CCF" w:rsidRPr="00E61DC8">
                    <w:rPr>
                      <w:rFonts w:ascii="Times New Roman" w:hAnsi="Times New Roman"/>
                      <w:sz w:val="24"/>
                      <w:szCs w:val="24"/>
                    </w:rPr>
                    <w:t>Липс</w:t>
                  </w:r>
                  <w:r w:rsidR="003E1CE1" w:rsidRPr="00E61DC8">
                    <w:rPr>
                      <w:rFonts w:ascii="Times New Roman" w:hAnsi="Times New Roman"/>
                      <w:sz w:val="24"/>
                      <w:szCs w:val="24"/>
                    </w:rPr>
                    <w:t>в</w:t>
                  </w:r>
                  <w:r w:rsidR="009C4CCF" w:rsidRPr="00E61DC8">
                    <w:rPr>
                      <w:rFonts w:ascii="Times New Roman" w:hAnsi="Times New Roman"/>
                      <w:sz w:val="24"/>
                      <w:szCs w:val="24"/>
                    </w:rPr>
                    <w:t>а</w:t>
                  </w:r>
                  <w:r w:rsidR="003E1CE1" w:rsidRPr="00E61DC8">
                    <w:rPr>
                      <w:rFonts w:ascii="Times New Roman" w:hAnsi="Times New Roman"/>
                      <w:sz w:val="24"/>
                      <w:szCs w:val="24"/>
                    </w:rPr>
                    <w:t>т</w:t>
                  </w:r>
                  <w:r w:rsidR="009C4CCF" w:rsidRPr="00E61DC8">
                    <w:rPr>
                      <w:rFonts w:ascii="Times New Roman" w:hAnsi="Times New Roman"/>
                      <w:sz w:val="24"/>
                      <w:szCs w:val="24"/>
                    </w:rPr>
                    <w:t xml:space="preserve"> устойчиви туристически маршрути и интегрирани туристически пакети от услуги.  </w:t>
                  </w:r>
                </w:p>
              </w:tc>
            </w:tr>
            <w:tr w:rsidR="00A92017" w:rsidRPr="00E61DC8" w:rsidTr="007C27DE">
              <w:tc>
                <w:tcPr>
                  <w:tcW w:w="5192" w:type="dxa"/>
                  <w:tcBorders>
                    <w:top w:val="single" w:sz="4" w:space="0" w:color="auto"/>
                    <w:left w:val="single" w:sz="4" w:space="0" w:color="auto"/>
                    <w:bottom w:val="single" w:sz="4" w:space="0" w:color="auto"/>
                    <w:right w:val="single" w:sz="4" w:space="0" w:color="auto"/>
                  </w:tcBorders>
                </w:tcPr>
                <w:p w:rsidR="00A92017" w:rsidRPr="00E61DC8" w:rsidRDefault="00A92017" w:rsidP="005712A3">
                  <w:pPr>
                    <w:spacing w:after="40" w:line="240" w:lineRule="auto"/>
                    <w:ind w:right="61"/>
                    <w:jc w:val="both"/>
                    <w:rPr>
                      <w:rFonts w:ascii="Times New Roman" w:hAnsi="Times New Roman"/>
                      <w:sz w:val="24"/>
                      <w:szCs w:val="24"/>
                    </w:rPr>
                  </w:pPr>
                  <w:r w:rsidRPr="00E61DC8">
                    <w:rPr>
                      <w:rFonts w:ascii="Times New Roman" w:hAnsi="Times New Roman"/>
                      <w:sz w:val="24"/>
                      <w:szCs w:val="24"/>
                    </w:rPr>
                    <w:t>Сравнително запазени  етнографски къщи в с. Орешане с възможност за изграждане на етнографски комплекс</w:t>
                  </w:r>
                  <w:r w:rsidR="00B858F3" w:rsidRPr="00E61DC8">
                    <w:rPr>
                      <w:rFonts w:ascii="Times New Roman" w:hAnsi="Times New Roman"/>
                      <w:sz w:val="24"/>
                      <w:szCs w:val="24"/>
                    </w:rPr>
                    <w:t>. Наличие на отделни сгради с традиционна архитектура, паметници и местности с историческо значение в други населени места.</w:t>
                  </w:r>
                </w:p>
              </w:tc>
              <w:tc>
                <w:tcPr>
                  <w:tcW w:w="4677" w:type="dxa"/>
                  <w:tcBorders>
                    <w:top w:val="single" w:sz="4" w:space="0" w:color="auto"/>
                    <w:left w:val="single" w:sz="4" w:space="0" w:color="auto"/>
                    <w:bottom w:val="single" w:sz="4" w:space="0" w:color="auto"/>
                    <w:right w:val="single" w:sz="4" w:space="0" w:color="auto"/>
                  </w:tcBorders>
                </w:tcPr>
                <w:p w:rsidR="00A92017" w:rsidRPr="00E61DC8" w:rsidRDefault="00C12FEB" w:rsidP="005712A3">
                  <w:pPr>
                    <w:spacing w:after="40" w:line="240" w:lineRule="auto"/>
                    <w:ind w:right="60"/>
                    <w:jc w:val="both"/>
                    <w:rPr>
                      <w:rFonts w:ascii="Times New Roman" w:hAnsi="Times New Roman"/>
                      <w:sz w:val="24"/>
                      <w:szCs w:val="24"/>
                    </w:rPr>
                  </w:pPr>
                  <w:r w:rsidRPr="00E61DC8">
                    <w:rPr>
                      <w:rFonts w:ascii="Times New Roman" w:hAnsi="Times New Roman"/>
                      <w:sz w:val="24"/>
                      <w:szCs w:val="24"/>
                    </w:rPr>
                    <w:t>Различна собственост, липса на обща концепция за тяхната реконструкция и експлоатация. Липса на интерес от страна на собствениците да ги възстановяват и поддържат в автентичен вид.</w:t>
                  </w:r>
                  <w:r w:rsidR="00B858F3" w:rsidRPr="00E61DC8">
                    <w:rPr>
                      <w:rFonts w:ascii="Times New Roman" w:hAnsi="Times New Roman"/>
                      <w:sz w:val="24"/>
                      <w:szCs w:val="24"/>
                    </w:rPr>
                    <w:t xml:space="preserve"> Липса на </w:t>
                  </w:r>
                  <w:r w:rsidR="003E1CE1" w:rsidRPr="00E61DC8">
                    <w:rPr>
                      <w:rFonts w:ascii="Times New Roman" w:hAnsi="Times New Roman"/>
                      <w:sz w:val="24"/>
                      <w:szCs w:val="24"/>
                    </w:rPr>
                    <w:t xml:space="preserve">достатъчен </w:t>
                  </w:r>
                  <w:r w:rsidR="00B858F3" w:rsidRPr="00E61DC8">
                    <w:rPr>
                      <w:rFonts w:ascii="Times New Roman" w:hAnsi="Times New Roman"/>
                      <w:sz w:val="24"/>
                      <w:szCs w:val="24"/>
                    </w:rPr>
                    <w:t>финансов</w:t>
                  </w:r>
                  <w:r w:rsidR="000551B0" w:rsidRPr="00E61DC8">
                    <w:rPr>
                      <w:rFonts w:ascii="Times New Roman" w:hAnsi="Times New Roman"/>
                      <w:sz w:val="24"/>
                      <w:szCs w:val="24"/>
                    </w:rPr>
                    <w:t xml:space="preserve"> публичен </w:t>
                  </w:r>
                  <w:r w:rsidR="00B858F3" w:rsidRPr="00E61DC8">
                    <w:rPr>
                      <w:rFonts w:ascii="Times New Roman" w:hAnsi="Times New Roman"/>
                      <w:sz w:val="24"/>
                      <w:szCs w:val="24"/>
                    </w:rPr>
                    <w:t xml:space="preserve"> ресурс.</w:t>
                  </w:r>
                </w:p>
              </w:tc>
            </w:tr>
            <w:tr w:rsidR="004E05C4" w:rsidRPr="00E61DC8" w:rsidTr="007C27DE">
              <w:tc>
                <w:tcPr>
                  <w:tcW w:w="5192" w:type="dxa"/>
                  <w:tcBorders>
                    <w:top w:val="single" w:sz="4" w:space="0" w:color="auto"/>
                    <w:left w:val="single" w:sz="4" w:space="0" w:color="auto"/>
                    <w:bottom w:val="single" w:sz="4" w:space="0" w:color="auto"/>
                    <w:right w:val="single" w:sz="4" w:space="0" w:color="auto"/>
                  </w:tcBorders>
                </w:tcPr>
                <w:p w:rsidR="004E05C4" w:rsidRPr="00E61DC8" w:rsidRDefault="004E05C4" w:rsidP="007C27DE">
                  <w:pPr>
                    <w:spacing w:after="40" w:line="240" w:lineRule="auto"/>
                    <w:ind w:right="61"/>
                    <w:jc w:val="both"/>
                    <w:rPr>
                      <w:rFonts w:ascii="Times New Roman" w:hAnsi="Times New Roman"/>
                      <w:sz w:val="24"/>
                      <w:szCs w:val="24"/>
                    </w:rPr>
                  </w:pPr>
                  <w:r w:rsidRPr="00E61DC8">
                    <w:rPr>
                      <w:rFonts w:ascii="Times New Roman" w:hAnsi="Times New Roman"/>
                      <w:sz w:val="24"/>
                      <w:szCs w:val="24"/>
                    </w:rPr>
                    <w:t xml:space="preserve">Частично изградена </w:t>
                  </w:r>
                  <w:r w:rsidR="00C12FEB" w:rsidRPr="00E61DC8">
                    <w:rPr>
                      <w:rFonts w:ascii="Times New Roman" w:hAnsi="Times New Roman"/>
                      <w:sz w:val="24"/>
                      <w:szCs w:val="24"/>
                    </w:rPr>
                    <w:t xml:space="preserve">публична </w:t>
                  </w:r>
                  <w:r w:rsidRPr="00E61DC8">
                    <w:rPr>
                      <w:rFonts w:ascii="Times New Roman" w:hAnsi="Times New Roman"/>
                      <w:sz w:val="24"/>
                      <w:szCs w:val="24"/>
                    </w:rPr>
                    <w:t>туристическа инфраструктура (маркировка, указателни табели и места за отдих).</w:t>
                  </w:r>
                </w:p>
              </w:tc>
              <w:tc>
                <w:tcPr>
                  <w:tcW w:w="4677" w:type="dxa"/>
                  <w:tcBorders>
                    <w:top w:val="single" w:sz="4" w:space="0" w:color="auto"/>
                    <w:left w:val="single" w:sz="4" w:space="0" w:color="auto"/>
                    <w:bottom w:val="single" w:sz="4" w:space="0" w:color="auto"/>
                    <w:right w:val="single" w:sz="4" w:space="0" w:color="auto"/>
                  </w:tcBorders>
                </w:tcPr>
                <w:p w:rsidR="004E05C4" w:rsidRPr="00E61DC8" w:rsidRDefault="00C12FEB" w:rsidP="00C12FEB">
                  <w:pPr>
                    <w:spacing w:after="40" w:line="240" w:lineRule="auto"/>
                    <w:ind w:right="60"/>
                    <w:jc w:val="both"/>
                    <w:rPr>
                      <w:rFonts w:ascii="Times New Roman" w:hAnsi="Times New Roman"/>
                      <w:sz w:val="24"/>
                      <w:szCs w:val="24"/>
                    </w:rPr>
                  </w:pPr>
                  <w:r w:rsidRPr="00E61DC8">
                    <w:rPr>
                      <w:rFonts w:ascii="Times New Roman" w:hAnsi="Times New Roman"/>
                      <w:sz w:val="24"/>
                      <w:szCs w:val="24"/>
                    </w:rPr>
                    <w:t>Има необходимост от поставяне на допълнителни информационни и указателни табели.</w:t>
                  </w:r>
                </w:p>
              </w:tc>
            </w:tr>
            <w:tr w:rsidR="004E05C4" w:rsidRPr="00E61DC8" w:rsidTr="007C27DE">
              <w:tc>
                <w:tcPr>
                  <w:tcW w:w="5192" w:type="dxa"/>
                  <w:tcBorders>
                    <w:top w:val="single" w:sz="4" w:space="0" w:color="auto"/>
                    <w:left w:val="single" w:sz="4" w:space="0" w:color="auto"/>
                    <w:bottom w:val="single" w:sz="4" w:space="0" w:color="auto"/>
                    <w:right w:val="single" w:sz="4" w:space="0" w:color="auto"/>
                  </w:tcBorders>
                </w:tcPr>
                <w:p w:rsidR="004E05C4" w:rsidRPr="00E61DC8" w:rsidRDefault="004E05C4" w:rsidP="007C27DE">
                  <w:pPr>
                    <w:spacing w:after="40" w:line="240" w:lineRule="auto"/>
                    <w:ind w:right="61"/>
                    <w:jc w:val="both"/>
                    <w:rPr>
                      <w:rFonts w:ascii="Times New Roman" w:hAnsi="Times New Roman"/>
                      <w:sz w:val="24"/>
                      <w:szCs w:val="24"/>
                    </w:rPr>
                  </w:pPr>
                  <w:r w:rsidRPr="00E61DC8">
                    <w:rPr>
                      <w:rFonts w:ascii="Times New Roman" w:hAnsi="Times New Roman"/>
                      <w:sz w:val="24"/>
                      <w:szCs w:val="24"/>
                    </w:rPr>
                    <w:t>Сравнително добре запазено и слабо поддържано културно-историческо наследство:</w:t>
                  </w:r>
                </w:p>
                <w:p w:rsidR="004E05C4" w:rsidRPr="00E61DC8" w:rsidRDefault="004E05C4" w:rsidP="004D2535">
                  <w:pPr>
                    <w:numPr>
                      <w:ilvl w:val="0"/>
                      <w:numId w:val="33"/>
                    </w:numPr>
                    <w:spacing w:after="40" w:line="240" w:lineRule="auto"/>
                    <w:ind w:left="318" w:right="61" w:hanging="283"/>
                    <w:jc w:val="both"/>
                    <w:rPr>
                      <w:rFonts w:ascii="Times New Roman" w:hAnsi="Times New Roman"/>
                      <w:sz w:val="24"/>
                      <w:szCs w:val="24"/>
                    </w:rPr>
                  </w:pPr>
                  <w:r w:rsidRPr="00E61DC8">
                    <w:rPr>
                      <w:rFonts w:ascii="Times New Roman" w:hAnsi="Times New Roman"/>
                      <w:sz w:val="24"/>
                      <w:szCs w:val="24"/>
                    </w:rPr>
                    <w:t>исторически и архитектурно-етнографски обекти: църкви и манастир с национално значение;</w:t>
                  </w:r>
                </w:p>
                <w:p w:rsidR="004E05C4" w:rsidRPr="00E61DC8" w:rsidRDefault="004E05C4" w:rsidP="004D2535">
                  <w:pPr>
                    <w:numPr>
                      <w:ilvl w:val="0"/>
                      <w:numId w:val="33"/>
                    </w:numPr>
                    <w:spacing w:after="40" w:line="240" w:lineRule="auto"/>
                    <w:ind w:left="318" w:right="61" w:hanging="283"/>
                    <w:jc w:val="both"/>
                    <w:rPr>
                      <w:rFonts w:ascii="Times New Roman" w:hAnsi="Times New Roman"/>
                      <w:sz w:val="24"/>
                      <w:szCs w:val="24"/>
                    </w:rPr>
                  </w:pPr>
                  <w:r w:rsidRPr="00E61DC8">
                    <w:rPr>
                      <w:rFonts w:ascii="Times New Roman" w:hAnsi="Times New Roman"/>
                      <w:sz w:val="24"/>
                      <w:szCs w:val="24"/>
                    </w:rPr>
                    <w:t>съхранен бит, традиции и частично съхранение на местните занаяти;</w:t>
                  </w:r>
                </w:p>
                <w:p w:rsidR="004E05C4" w:rsidRPr="00E61DC8" w:rsidRDefault="004E05C4" w:rsidP="004D2535">
                  <w:pPr>
                    <w:numPr>
                      <w:ilvl w:val="0"/>
                      <w:numId w:val="33"/>
                    </w:numPr>
                    <w:spacing w:after="40" w:line="240" w:lineRule="auto"/>
                    <w:ind w:left="318" w:right="61" w:hanging="283"/>
                    <w:jc w:val="both"/>
                    <w:rPr>
                      <w:rFonts w:ascii="Times New Roman" w:hAnsi="Times New Roman"/>
                      <w:sz w:val="24"/>
                      <w:szCs w:val="24"/>
                    </w:rPr>
                  </w:pPr>
                  <w:r w:rsidRPr="00E61DC8">
                    <w:rPr>
                      <w:rFonts w:ascii="Times New Roman" w:hAnsi="Times New Roman"/>
                      <w:sz w:val="24"/>
                      <w:szCs w:val="24"/>
                    </w:rPr>
                    <w:t>музейна сбирка;</w:t>
                  </w:r>
                </w:p>
                <w:p w:rsidR="004E05C4" w:rsidRPr="00E61DC8" w:rsidRDefault="004E05C4" w:rsidP="004D2535">
                  <w:pPr>
                    <w:numPr>
                      <w:ilvl w:val="0"/>
                      <w:numId w:val="33"/>
                    </w:numPr>
                    <w:spacing w:after="40" w:line="240" w:lineRule="auto"/>
                    <w:ind w:left="318" w:right="61" w:hanging="283"/>
                    <w:jc w:val="both"/>
                    <w:rPr>
                      <w:rFonts w:ascii="Times New Roman" w:hAnsi="Times New Roman"/>
                      <w:sz w:val="24"/>
                      <w:szCs w:val="24"/>
                    </w:rPr>
                  </w:pPr>
                  <w:r w:rsidRPr="00E61DC8">
                    <w:rPr>
                      <w:rFonts w:ascii="Times New Roman" w:hAnsi="Times New Roman"/>
                      <w:sz w:val="24"/>
                      <w:szCs w:val="24"/>
                    </w:rPr>
                    <w:t>периодично отбелязване на значими  събори</w:t>
                  </w:r>
                  <w:r w:rsidR="00C12FEB" w:rsidRPr="00E61DC8">
                    <w:rPr>
                      <w:rFonts w:ascii="Times New Roman" w:hAnsi="Times New Roman"/>
                      <w:sz w:val="24"/>
                      <w:szCs w:val="24"/>
                    </w:rPr>
                    <w:t xml:space="preserve">, фестивали </w:t>
                  </w:r>
                  <w:r w:rsidRPr="00E61DC8">
                    <w:rPr>
                      <w:rFonts w:ascii="Times New Roman" w:hAnsi="Times New Roman"/>
                      <w:sz w:val="24"/>
                      <w:szCs w:val="24"/>
                    </w:rPr>
                    <w:t xml:space="preserve"> и местни празници.</w:t>
                  </w:r>
                </w:p>
              </w:tc>
              <w:tc>
                <w:tcPr>
                  <w:tcW w:w="4677" w:type="dxa"/>
                  <w:tcBorders>
                    <w:top w:val="single" w:sz="4" w:space="0" w:color="auto"/>
                    <w:left w:val="single" w:sz="4" w:space="0" w:color="auto"/>
                    <w:bottom w:val="single" w:sz="4" w:space="0" w:color="auto"/>
                    <w:right w:val="single" w:sz="4" w:space="0" w:color="auto"/>
                  </w:tcBorders>
                </w:tcPr>
                <w:p w:rsidR="004E05C4" w:rsidRPr="00E61DC8" w:rsidRDefault="00C12FEB" w:rsidP="00C12FEB">
                  <w:pPr>
                    <w:spacing w:after="40" w:line="240" w:lineRule="auto"/>
                    <w:ind w:right="60"/>
                    <w:jc w:val="both"/>
                    <w:rPr>
                      <w:rFonts w:ascii="Times New Roman" w:hAnsi="Times New Roman"/>
                      <w:sz w:val="24"/>
                      <w:szCs w:val="24"/>
                    </w:rPr>
                  </w:pPr>
                  <w:r w:rsidRPr="00E61DC8">
                    <w:rPr>
                      <w:rFonts w:ascii="Times New Roman" w:hAnsi="Times New Roman"/>
                      <w:sz w:val="24"/>
                      <w:szCs w:val="24"/>
                    </w:rPr>
                    <w:t xml:space="preserve">Липса на широка популяризация на местните културни събития и необвързването им с присъствието на външните гости на общината.  </w:t>
                  </w:r>
                </w:p>
              </w:tc>
            </w:tr>
            <w:tr w:rsidR="00CE7B89" w:rsidRPr="00E61DC8" w:rsidTr="007C27DE">
              <w:tc>
                <w:tcPr>
                  <w:tcW w:w="5192" w:type="dxa"/>
                  <w:tcBorders>
                    <w:top w:val="single" w:sz="4" w:space="0" w:color="auto"/>
                    <w:left w:val="single" w:sz="4" w:space="0" w:color="auto"/>
                    <w:bottom w:val="single" w:sz="4" w:space="0" w:color="auto"/>
                    <w:right w:val="single" w:sz="4" w:space="0" w:color="auto"/>
                  </w:tcBorders>
                </w:tcPr>
                <w:p w:rsidR="00CE7B89" w:rsidRPr="00E61DC8" w:rsidRDefault="00CE7B89" w:rsidP="005712A3">
                  <w:pPr>
                    <w:spacing w:after="40" w:line="240" w:lineRule="auto"/>
                    <w:ind w:right="61"/>
                    <w:jc w:val="both"/>
                    <w:rPr>
                      <w:rFonts w:ascii="Times New Roman" w:hAnsi="Times New Roman"/>
                      <w:sz w:val="24"/>
                      <w:szCs w:val="24"/>
                    </w:rPr>
                  </w:pPr>
                  <w:r w:rsidRPr="00E61DC8">
                    <w:rPr>
                      <w:rFonts w:ascii="Times New Roman" w:hAnsi="Times New Roman"/>
                      <w:sz w:val="24"/>
                      <w:szCs w:val="24"/>
                    </w:rPr>
                    <w:t xml:space="preserve">Традиции в областта на кулинарията и сладкарската промишленост, създаващи условия за развитие и популяризиране на местната традиционна кухня.  </w:t>
                  </w:r>
                </w:p>
              </w:tc>
              <w:tc>
                <w:tcPr>
                  <w:tcW w:w="4677" w:type="dxa"/>
                  <w:tcBorders>
                    <w:top w:val="single" w:sz="4" w:space="0" w:color="auto"/>
                    <w:left w:val="single" w:sz="4" w:space="0" w:color="auto"/>
                    <w:bottom w:val="single" w:sz="4" w:space="0" w:color="auto"/>
                    <w:right w:val="single" w:sz="4" w:space="0" w:color="auto"/>
                  </w:tcBorders>
                </w:tcPr>
                <w:p w:rsidR="00CE7B89" w:rsidRPr="00E61DC8" w:rsidRDefault="00CE7B89" w:rsidP="00CE7B89">
                  <w:pPr>
                    <w:spacing w:after="40" w:line="240" w:lineRule="auto"/>
                    <w:jc w:val="both"/>
                    <w:rPr>
                      <w:rFonts w:ascii="Times New Roman" w:hAnsi="Times New Roman"/>
                      <w:sz w:val="24"/>
                      <w:szCs w:val="24"/>
                    </w:rPr>
                  </w:pPr>
                  <w:r w:rsidRPr="00E61DC8">
                    <w:rPr>
                      <w:rFonts w:ascii="Times New Roman" w:hAnsi="Times New Roman"/>
                      <w:sz w:val="24"/>
                      <w:szCs w:val="24"/>
                    </w:rPr>
                    <w:t xml:space="preserve">Загуба на традиционни местни рецепти и възможностите за тяхното налагане на пазара и разнообразяване на кулинарните асортименти. </w:t>
                  </w:r>
                </w:p>
              </w:tc>
            </w:tr>
            <w:tr w:rsidR="004E05C4" w:rsidRPr="00E61DC8" w:rsidTr="007C27DE">
              <w:tc>
                <w:tcPr>
                  <w:tcW w:w="5192" w:type="dxa"/>
                  <w:tcBorders>
                    <w:top w:val="single" w:sz="4" w:space="0" w:color="auto"/>
                    <w:left w:val="single" w:sz="4" w:space="0" w:color="auto"/>
                    <w:bottom w:val="single" w:sz="4" w:space="0" w:color="auto"/>
                    <w:right w:val="single" w:sz="4" w:space="0" w:color="auto"/>
                  </w:tcBorders>
                </w:tcPr>
                <w:p w:rsidR="004E05C4" w:rsidRPr="00E61DC8" w:rsidRDefault="004E05C4" w:rsidP="007C27DE">
                  <w:pPr>
                    <w:spacing w:after="40" w:line="240" w:lineRule="auto"/>
                    <w:ind w:right="61"/>
                    <w:jc w:val="both"/>
                    <w:rPr>
                      <w:rFonts w:ascii="Times New Roman" w:hAnsi="Times New Roman"/>
                      <w:sz w:val="24"/>
                      <w:szCs w:val="24"/>
                    </w:rPr>
                  </w:pPr>
                  <w:r w:rsidRPr="00E61DC8">
                    <w:rPr>
                      <w:rFonts w:ascii="Times New Roman" w:hAnsi="Times New Roman"/>
                      <w:sz w:val="24"/>
                      <w:szCs w:val="24"/>
                    </w:rPr>
                    <w:t xml:space="preserve">Наличие на </w:t>
                  </w:r>
                  <w:r w:rsidR="00C12FEB" w:rsidRPr="00E61DC8">
                    <w:rPr>
                      <w:rFonts w:ascii="Times New Roman" w:hAnsi="Times New Roman"/>
                      <w:sz w:val="24"/>
                      <w:szCs w:val="24"/>
                    </w:rPr>
                    <w:t xml:space="preserve">обновен </w:t>
                  </w:r>
                  <w:r w:rsidRPr="00E61DC8">
                    <w:rPr>
                      <w:rFonts w:ascii="Times New Roman" w:hAnsi="Times New Roman"/>
                      <w:sz w:val="24"/>
                      <w:szCs w:val="24"/>
                    </w:rPr>
                    <w:t xml:space="preserve">стадион и спортна зала. </w:t>
                  </w:r>
                </w:p>
                <w:p w:rsidR="004E05C4" w:rsidRPr="00E61DC8" w:rsidRDefault="004E05C4" w:rsidP="007C27DE">
                  <w:pPr>
                    <w:spacing w:after="40" w:line="240" w:lineRule="auto"/>
                    <w:ind w:right="61"/>
                    <w:jc w:val="both"/>
                    <w:rPr>
                      <w:rFonts w:ascii="Times New Roman" w:hAnsi="Times New Roman"/>
                      <w:sz w:val="24"/>
                      <w:szCs w:val="24"/>
                    </w:rPr>
                  </w:pPr>
                  <w:r w:rsidRPr="00E61DC8">
                    <w:rPr>
                      <w:rFonts w:ascii="Times New Roman" w:hAnsi="Times New Roman"/>
                      <w:sz w:val="24"/>
                      <w:szCs w:val="24"/>
                    </w:rPr>
                    <w:t>Активна експлоатация на ограничената спортна база в училищата.</w:t>
                  </w:r>
                </w:p>
                <w:p w:rsidR="004E05C4" w:rsidRPr="00E61DC8" w:rsidRDefault="004E05C4" w:rsidP="007C27DE">
                  <w:pPr>
                    <w:spacing w:after="40" w:line="240" w:lineRule="auto"/>
                    <w:ind w:right="61"/>
                    <w:jc w:val="both"/>
                    <w:rPr>
                      <w:rFonts w:ascii="Times New Roman" w:hAnsi="Times New Roman"/>
                      <w:sz w:val="24"/>
                      <w:szCs w:val="24"/>
                    </w:rPr>
                  </w:pPr>
                  <w:r w:rsidRPr="00E61DC8">
                    <w:rPr>
                      <w:rFonts w:ascii="Times New Roman" w:hAnsi="Times New Roman"/>
                      <w:sz w:val="24"/>
                      <w:szCs w:val="24"/>
                    </w:rPr>
                    <w:t>Традиции във волейбола и футбола.</w:t>
                  </w:r>
                </w:p>
              </w:tc>
              <w:tc>
                <w:tcPr>
                  <w:tcW w:w="4677" w:type="dxa"/>
                  <w:tcBorders>
                    <w:top w:val="single" w:sz="4" w:space="0" w:color="auto"/>
                    <w:left w:val="single" w:sz="4" w:space="0" w:color="auto"/>
                    <w:bottom w:val="single" w:sz="4" w:space="0" w:color="auto"/>
                    <w:right w:val="single" w:sz="4" w:space="0" w:color="auto"/>
                  </w:tcBorders>
                </w:tcPr>
                <w:p w:rsidR="004E05C4" w:rsidRPr="00E61DC8" w:rsidRDefault="004E05C4" w:rsidP="009C4CCF">
                  <w:pPr>
                    <w:spacing w:after="40" w:line="240" w:lineRule="auto"/>
                    <w:ind w:right="60"/>
                    <w:jc w:val="both"/>
                    <w:rPr>
                      <w:rFonts w:ascii="Times New Roman" w:hAnsi="Times New Roman"/>
                      <w:sz w:val="24"/>
                      <w:szCs w:val="24"/>
                    </w:rPr>
                  </w:pPr>
                  <w:r w:rsidRPr="00E61DC8">
                    <w:rPr>
                      <w:rFonts w:ascii="Times New Roman" w:hAnsi="Times New Roman"/>
                      <w:sz w:val="24"/>
                      <w:szCs w:val="24"/>
                    </w:rPr>
                    <w:t>Недостатъчно финансови средства за тяхната поддръжка.</w:t>
                  </w:r>
                  <w:r w:rsidR="00C12FEB" w:rsidRPr="00E61DC8">
                    <w:rPr>
                      <w:rFonts w:ascii="Times New Roman" w:hAnsi="Times New Roman"/>
                      <w:sz w:val="24"/>
                      <w:szCs w:val="24"/>
                    </w:rPr>
                    <w:t xml:space="preserve"> Липса на </w:t>
                  </w:r>
                  <w:r w:rsidR="009C4CCF" w:rsidRPr="00E61DC8">
                    <w:rPr>
                      <w:rFonts w:ascii="Times New Roman" w:hAnsi="Times New Roman"/>
                      <w:sz w:val="24"/>
                      <w:szCs w:val="24"/>
                    </w:rPr>
                    <w:t>съвременни</w:t>
                  </w:r>
                  <w:r w:rsidR="00C12FEB" w:rsidRPr="00E61DC8">
                    <w:rPr>
                      <w:rFonts w:ascii="Times New Roman" w:hAnsi="Times New Roman"/>
                      <w:sz w:val="24"/>
                      <w:szCs w:val="24"/>
                    </w:rPr>
                    <w:t xml:space="preserve"> условия за предлагане на интегриран спортен туризъм.</w:t>
                  </w:r>
                </w:p>
              </w:tc>
            </w:tr>
            <w:tr w:rsidR="004E05C4" w:rsidRPr="00E61DC8" w:rsidTr="007C27DE">
              <w:tc>
                <w:tcPr>
                  <w:tcW w:w="5192" w:type="dxa"/>
                  <w:tcBorders>
                    <w:top w:val="single" w:sz="4" w:space="0" w:color="auto"/>
                    <w:left w:val="single" w:sz="4" w:space="0" w:color="auto"/>
                    <w:bottom w:val="single" w:sz="4" w:space="0" w:color="auto"/>
                    <w:right w:val="single" w:sz="4" w:space="0" w:color="auto"/>
                  </w:tcBorders>
                </w:tcPr>
                <w:p w:rsidR="004E05C4" w:rsidRPr="00E61DC8" w:rsidRDefault="004E05C4" w:rsidP="003E1CE1">
                  <w:pPr>
                    <w:spacing w:after="40" w:line="240" w:lineRule="auto"/>
                    <w:ind w:right="61"/>
                    <w:jc w:val="both"/>
                    <w:rPr>
                      <w:rFonts w:ascii="Times New Roman" w:hAnsi="Times New Roman"/>
                      <w:sz w:val="24"/>
                      <w:szCs w:val="24"/>
                    </w:rPr>
                  </w:pPr>
                  <w:r w:rsidRPr="00E61DC8">
                    <w:rPr>
                      <w:rFonts w:ascii="Times New Roman" w:hAnsi="Times New Roman"/>
                      <w:sz w:val="24"/>
                      <w:szCs w:val="24"/>
                    </w:rPr>
                    <w:t xml:space="preserve">Наличие на </w:t>
                  </w:r>
                  <w:r w:rsidR="003E1CE1" w:rsidRPr="00E61DC8">
                    <w:rPr>
                      <w:rFonts w:ascii="Times New Roman" w:hAnsi="Times New Roman"/>
                      <w:sz w:val="24"/>
                      <w:szCs w:val="24"/>
                    </w:rPr>
                    <w:t xml:space="preserve">проектно финансиране за подобряване качеството на съществуващата туристическа база и съвременното строителство, отговарящо на новите стандарти. </w:t>
                  </w:r>
                </w:p>
              </w:tc>
              <w:tc>
                <w:tcPr>
                  <w:tcW w:w="4677" w:type="dxa"/>
                  <w:tcBorders>
                    <w:top w:val="single" w:sz="4" w:space="0" w:color="auto"/>
                    <w:left w:val="single" w:sz="4" w:space="0" w:color="auto"/>
                    <w:bottom w:val="single" w:sz="4" w:space="0" w:color="auto"/>
                    <w:right w:val="single" w:sz="4" w:space="0" w:color="auto"/>
                  </w:tcBorders>
                </w:tcPr>
                <w:p w:rsidR="004E05C4" w:rsidRPr="00E61DC8" w:rsidRDefault="004E05C4" w:rsidP="003E1CE1">
                  <w:pPr>
                    <w:spacing w:after="40" w:line="240" w:lineRule="auto"/>
                    <w:ind w:right="60"/>
                    <w:jc w:val="both"/>
                    <w:rPr>
                      <w:rFonts w:ascii="Times New Roman" w:hAnsi="Times New Roman"/>
                      <w:sz w:val="24"/>
                      <w:szCs w:val="24"/>
                    </w:rPr>
                  </w:pPr>
                  <w:r w:rsidRPr="00E61DC8">
                    <w:rPr>
                      <w:rFonts w:ascii="Times New Roman" w:hAnsi="Times New Roman"/>
                      <w:sz w:val="24"/>
                      <w:szCs w:val="24"/>
                    </w:rPr>
                    <w:t xml:space="preserve">Липса на </w:t>
                  </w:r>
                  <w:r w:rsidR="003E1CE1" w:rsidRPr="00E61DC8">
                    <w:rPr>
                      <w:rFonts w:ascii="Times New Roman" w:hAnsi="Times New Roman"/>
                      <w:sz w:val="24"/>
                      <w:szCs w:val="24"/>
                    </w:rPr>
                    <w:t xml:space="preserve">предприемаческа активност за изграждане на съвременна хотелска база в град Ябланица и ресторанти с атрактивна местна кухня.  </w:t>
                  </w:r>
                  <w:r w:rsidR="00B858F3" w:rsidRPr="00E61DC8">
                    <w:rPr>
                      <w:rFonts w:ascii="Times New Roman" w:hAnsi="Times New Roman"/>
                      <w:sz w:val="24"/>
                      <w:szCs w:val="24"/>
                    </w:rPr>
                    <w:t xml:space="preserve">  </w:t>
                  </w:r>
                </w:p>
              </w:tc>
            </w:tr>
            <w:tr w:rsidR="004E05C4" w:rsidRPr="00E61DC8" w:rsidTr="007C27DE">
              <w:tc>
                <w:tcPr>
                  <w:tcW w:w="5192" w:type="dxa"/>
                  <w:tcBorders>
                    <w:top w:val="single" w:sz="4" w:space="0" w:color="auto"/>
                    <w:left w:val="single" w:sz="4" w:space="0" w:color="auto"/>
                    <w:bottom w:val="single" w:sz="4" w:space="0" w:color="auto"/>
                    <w:right w:val="single" w:sz="4" w:space="0" w:color="auto"/>
                  </w:tcBorders>
                </w:tcPr>
                <w:p w:rsidR="004E05C4" w:rsidRPr="00E61DC8" w:rsidRDefault="004E05C4" w:rsidP="009F0DFA">
                  <w:pPr>
                    <w:spacing w:after="40" w:line="240" w:lineRule="auto"/>
                    <w:ind w:right="61"/>
                    <w:jc w:val="both"/>
                    <w:rPr>
                      <w:rFonts w:ascii="Times New Roman" w:hAnsi="Times New Roman"/>
                      <w:sz w:val="24"/>
                      <w:szCs w:val="24"/>
                    </w:rPr>
                  </w:pPr>
                  <w:r w:rsidRPr="00E61DC8">
                    <w:rPr>
                      <w:rFonts w:ascii="Times New Roman" w:hAnsi="Times New Roman"/>
                      <w:sz w:val="24"/>
                      <w:szCs w:val="24"/>
                    </w:rPr>
                    <w:t>Наличие на неправителствени организации, ангажирани с местната т</w:t>
                  </w:r>
                  <w:r w:rsidR="009F0DFA" w:rsidRPr="00E61DC8">
                    <w:rPr>
                      <w:rFonts w:ascii="Times New Roman" w:hAnsi="Times New Roman"/>
                      <w:sz w:val="24"/>
                      <w:szCs w:val="24"/>
                    </w:rPr>
                    <w:t xml:space="preserve">уристическа политика. </w:t>
                  </w:r>
                </w:p>
              </w:tc>
              <w:tc>
                <w:tcPr>
                  <w:tcW w:w="4677" w:type="dxa"/>
                  <w:tcBorders>
                    <w:top w:val="single" w:sz="4" w:space="0" w:color="auto"/>
                    <w:left w:val="single" w:sz="4" w:space="0" w:color="auto"/>
                    <w:bottom w:val="single" w:sz="4" w:space="0" w:color="auto"/>
                    <w:right w:val="single" w:sz="4" w:space="0" w:color="auto"/>
                  </w:tcBorders>
                </w:tcPr>
                <w:p w:rsidR="004E05C4" w:rsidRPr="00E61DC8" w:rsidRDefault="004E05C4" w:rsidP="009F0DFA">
                  <w:pPr>
                    <w:spacing w:after="40" w:line="240" w:lineRule="auto"/>
                    <w:ind w:right="60"/>
                    <w:jc w:val="both"/>
                    <w:rPr>
                      <w:rFonts w:ascii="Times New Roman" w:hAnsi="Times New Roman"/>
                      <w:sz w:val="24"/>
                      <w:szCs w:val="24"/>
                    </w:rPr>
                  </w:pPr>
                  <w:r w:rsidRPr="00E61DC8">
                    <w:rPr>
                      <w:rFonts w:ascii="Times New Roman" w:hAnsi="Times New Roman"/>
                      <w:sz w:val="24"/>
                      <w:szCs w:val="24"/>
                    </w:rPr>
                    <w:t xml:space="preserve">Недостатъчно ефективна дейност </w:t>
                  </w:r>
                  <w:r w:rsidR="009F0DFA" w:rsidRPr="00E61DC8">
                    <w:rPr>
                      <w:rFonts w:ascii="Times New Roman" w:hAnsi="Times New Roman"/>
                      <w:sz w:val="24"/>
                      <w:szCs w:val="24"/>
                    </w:rPr>
                    <w:t xml:space="preserve">от тяхна страна за разработване на туристическите продукти </w:t>
                  </w:r>
                  <w:r w:rsidRPr="00E61DC8">
                    <w:rPr>
                      <w:rFonts w:ascii="Times New Roman" w:hAnsi="Times New Roman"/>
                      <w:sz w:val="24"/>
                      <w:szCs w:val="24"/>
                    </w:rPr>
                    <w:t>и липса на координация между местната власт и НПО сектора.  Липса на съвместни инициативи</w:t>
                  </w:r>
                  <w:r w:rsidR="009F0DFA" w:rsidRPr="00E61DC8">
                    <w:rPr>
                      <w:rFonts w:ascii="Times New Roman" w:hAnsi="Times New Roman"/>
                      <w:sz w:val="24"/>
                      <w:szCs w:val="24"/>
                    </w:rPr>
                    <w:t xml:space="preserve"> и </w:t>
                  </w:r>
                  <w:r w:rsidRPr="00E61DC8">
                    <w:rPr>
                      <w:rFonts w:ascii="Times New Roman" w:hAnsi="Times New Roman"/>
                      <w:sz w:val="24"/>
                      <w:szCs w:val="24"/>
                    </w:rPr>
                    <w:t>проекти.</w:t>
                  </w:r>
                </w:p>
              </w:tc>
            </w:tr>
            <w:tr w:rsidR="004E05C4" w:rsidRPr="00E61DC8" w:rsidTr="007C27DE">
              <w:tc>
                <w:tcPr>
                  <w:tcW w:w="5192" w:type="dxa"/>
                  <w:tcBorders>
                    <w:top w:val="single" w:sz="4" w:space="0" w:color="auto"/>
                    <w:left w:val="single" w:sz="4" w:space="0" w:color="auto"/>
                    <w:bottom w:val="single" w:sz="4" w:space="0" w:color="auto"/>
                    <w:right w:val="single" w:sz="4" w:space="0" w:color="auto"/>
                  </w:tcBorders>
                </w:tcPr>
                <w:p w:rsidR="004E05C4" w:rsidRPr="00E61DC8" w:rsidRDefault="004E05C4" w:rsidP="007C27DE">
                  <w:pPr>
                    <w:spacing w:after="40" w:line="240" w:lineRule="auto"/>
                    <w:ind w:right="61"/>
                    <w:jc w:val="both"/>
                    <w:rPr>
                      <w:rFonts w:ascii="Times New Roman" w:hAnsi="Times New Roman"/>
                      <w:sz w:val="24"/>
                      <w:szCs w:val="24"/>
                    </w:rPr>
                  </w:pPr>
                  <w:r w:rsidRPr="00E61DC8">
                    <w:rPr>
                      <w:rFonts w:ascii="Times New Roman" w:hAnsi="Times New Roman"/>
                      <w:sz w:val="24"/>
                      <w:szCs w:val="24"/>
                    </w:rPr>
                    <w:t>Финансирани от наши и международни донорски програми проекти за туристическо развитие.</w:t>
                  </w:r>
                </w:p>
                <w:p w:rsidR="004E05C4" w:rsidRPr="00E61DC8" w:rsidRDefault="003E1CE1" w:rsidP="003E1CE1">
                  <w:pPr>
                    <w:spacing w:after="40" w:line="240" w:lineRule="auto"/>
                    <w:ind w:right="61"/>
                    <w:jc w:val="both"/>
                    <w:rPr>
                      <w:rFonts w:ascii="Times New Roman" w:hAnsi="Times New Roman"/>
                      <w:sz w:val="24"/>
                      <w:szCs w:val="24"/>
                    </w:rPr>
                  </w:pPr>
                  <w:r w:rsidRPr="00E61DC8">
                    <w:rPr>
                      <w:rFonts w:ascii="Times New Roman" w:hAnsi="Times New Roman"/>
                      <w:sz w:val="24"/>
                      <w:szCs w:val="24"/>
                    </w:rPr>
                    <w:t>Наличие на маркетнингова и рекламна концепция и и</w:t>
                  </w:r>
                  <w:r w:rsidR="004E05C4" w:rsidRPr="00E61DC8">
                    <w:rPr>
                      <w:rFonts w:ascii="Times New Roman" w:hAnsi="Times New Roman"/>
                      <w:sz w:val="24"/>
                      <w:szCs w:val="24"/>
                    </w:rPr>
                    <w:t xml:space="preserve">здадени </w:t>
                  </w:r>
                  <w:r w:rsidRPr="00E61DC8">
                    <w:rPr>
                      <w:rFonts w:ascii="Times New Roman" w:hAnsi="Times New Roman"/>
                      <w:sz w:val="24"/>
                      <w:szCs w:val="24"/>
                    </w:rPr>
                    <w:t xml:space="preserve">поредица от </w:t>
                  </w:r>
                  <w:r w:rsidR="004E05C4" w:rsidRPr="00E61DC8">
                    <w:rPr>
                      <w:rFonts w:ascii="Times New Roman" w:hAnsi="Times New Roman"/>
                      <w:sz w:val="24"/>
                      <w:szCs w:val="24"/>
                    </w:rPr>
                    <w:t>рекламни материали</w:t>
                  </w:r>
                  <w:r w:rsidRPr="00E61DC8">
                    <w:rPr>
                      <w:rFonts w:ascii="Times New Roman" w:hAnsi="Times New Roman"/>
                      <w:sz w:val="24"/>
                      <w:szCs w:val="24"/>
                    </w:rPr>
                    <w:t>,</w:t>
                  </w:r>
                  <w:r w:rsidR="004E05C4" w:rsidRPr="00E61DC8">
                    <w:rPr>
                      <w:rFonts w:ascii="Times New Roman" w:hAnsi="Times New Roman"/>
                      <w:sz w:val="24"/>
                      <w:szCs w:val="24"/>
                    </w:rPr>
                    <w:t xml:space="preserve"> брошури</w:t>
                  </w:r>
                  <w:r w:rsidRPr="00E61DC8">
                    <w:rPr>
                      <w:rFonts w:ascii="Times New Roman" w:hAnsi="Times New Roman"/>
                      <w:sz w:val="24"/>
                      <w:szCs w:val="24"/>
                    </w:rPr>
                    <w:t xml:space="preserve"> и филми</w:t>
                  </w:r>
                  <w:r w:rsidR="004E05C4" w:rsidRPr="00E61DC8">
                    <w:rPr>
                      <w:rFonts w:ascii="Times New Roman" w:hAnsi="Times New Roman"/>
                      <w:sz w:val="24"/>
                      <w:szCs w:val="24"/>
                    </w:rPr>
                    <w:t>.</w:t>
                  </w:r>
                </w:p>
              </w:tc>
              <w:tc>
                <w:tcPr>
                  <w:tcW w:w="4677" w:type="dxa"/>
                  <w:tcBorders>
                    <w:top w:val="single" w:sz="4" w:space="0" w:color="auto"/>
                    <w:left w:val="single" w:sz="4" w:space="0" w:color="auto"/>
                    <w:bottom w:val="single" w:sz="4" w:space="0" w:color="auto"/>
                    <w:right w:val="single" w:sz="4" w:space="0" w:color="auto"/>
                  </w:tcBorders>
                </w:tcPr>
                <w:p w:rsidR="004E05C4" w:rsidRPr="00E61DC8" w:rsidRDefault="003E1CE1" w:rsidP="007C27DE">
                  <w:pPr>
                    <w:spacing w:after="40" w:line="240" w:lineRule="auto"/>
                    <w:ind w:right="60"/>
                    <w:jc w:val="both"/>
                    <w:rPr>
                      <w:rFonts w:ascii="Times New Roman" w:hAnsi="Times New Roman"/>
                      <w:sz w:val="24"/>
                      <w:szCs w:val="24"/>
                    </w:rPr>
                  </w:pPr>
                  <w:r w:rsidRPr="00E61DC8">
                    <w:rPr>
                      <w:rFonts w:ascii="Times New Roman" w:hAnsi="Times New Roman"/>
                      <w:sz w:val="24"/>
                      <w:szCs w:val="24"/>
                    </w:rPr>
                    <w:t xml:space="preserve">Липсва перманентност </w:t>
                  </w:r>
                  <w:r w:rsidR="009530EE">
                    <w:rPr>
                      <w:rFonts w:ascii="Times New Roman" w:hAnsi="Times New Roman"/>
                      <w:sz w:val="24"/>
                      <w:szCs w:val="24"/>
                    </w:rPr>
                    <w:t xml:space="preserve">и целеполагане </w:t>
                  </w:r>
                  <w:r w:rsidRPr="00E61DC8">
                    <w:rPr>
                      <w:rFonts w:ascii="Times New Roman" w:hAnsi="Times New Roman"/>
                      <w:sz w:val="24"/>
                      <w:szCs w:val="24"/>
                    </w:rPr>
                    <w:t>на рекламната кампания. Рекламните събития са епизодични</w:t>
                  </w:r>
                  <w:r w:rsidR="009530EE">
                    <w:rPr>
                      <w:rFonts w:ascii="Times New Roman" w:hAnsi="Times New Roman"/>
                      <w:sz w:val="24"/>
                      <w:szCs w:val="24"/>
                    </w:rPr>
                    <w:t xml:space="preserve"> и некоординирани</w:t>
                  </w:r>
                  <w:r w:rsidRPr="00E61DC8">
                    <w:rPr>
                      <w:rFonts w:ascii="Times New Roman" w:hAnsi="Times New Roman"/>
                      <w:sz w:val="24"/>
                      <w:szCs w:val="24"/>
                    </w:rPr>
                    <w:t xml:space="preserve">. </w:t>
                  </w:r>
                </w:p>
                <w:p w:rsidR="004E05C4" w:rsidRPr="00E61DC8" w:rsidRDefault="004E05C4" w:rsidP="003E1CE1">
                  <w:pPr>
                    <w:spacing w:after="40" w:line="240" w:lineRule="auto"/>
                    <w:ind w:right="60"/>
                    <w:jc w:val="both"/>
                    <w:rPr>
                      <w:rFonts w:ascii="Times New Roman" w:hAnsi="Times New Roman"/>
                      <w:sz w:val="24"/>
                      <w:szCs w:val="24"/>
                    </w:rPr>
                  </w:pPr>
                  <w:r w:rsidRPr="00E61DC8">
                    <w:rPr>
                      <w:rFonts w:ascii="Times New Roman" w:hAnsi="Times New Roman"/>
                      <w:sz w:val="24"/>
                      <w:szCs w:val="24"/>
                    </w:rPr>
                    <w:t xml:space="preserve">Издадените рекламни материали дават </w:t>
                  </w:r>
                  <w:r w:rsidR="003E1CE1" w:rsidRPr="00E61DC8">
                    <w:rPr>
                      <w:rFonts w:ascii="Times New Roman" w:hAnsi="Times New Roman"/>
                      <w:sz w:val="24"/>
                      <w:szCs w:val="24"/>
                    </w:rPr>
                    <w:t>обща</w:t>
                  </w:r>
                  <w:r w:rsidRPr="00E61DC8">
                    <w:rPr>
                      <w:rFonts w:ascii="Times New Roman" w:hAnsi="Times New Roman"/>
                      <w:sz w:val="24"/>
                      <w:szCs w:val="24"/>
                    </w:rPr>
                    <w:t xml:space="preserve"> представа за туристически</w:t>
                  </w:r>
                  <w:r w:rsidR="003E1CE1" w:rsidRPr="00E61DC8">
                    <w:rPr>
                      <w:rFonts w:ascii="Times New Roman" w:hAnsi="Times New Roman"/>
                      <w:sz w:val="24"/>
                      <w:szCs w:val="24"/>
                    </w:rPr>
                    <w:t xml:space="preserve">те обекти, но липсват подробности относно туристическите </w:t>
                  </w:r>
                  <w:r w:rsidRPr="00E61DC8">
                    <w:rPr>
                      <w:rFonts w:ascii="Times New Roman" w:hAnsi="Times New Roman"/>
                      <w:sz w:val="24"/>
                      <w:szCs w:val="24"/>
                    </w:rPr>
                    <w:t xml:space="preserve"> услуги.</w:t>
                  </w:r>
                </w:p>
              </w:tc>
            </w:tr>
            <w:tr w:rsidR="00DA73E1" w:rsidRPr="00E61DC8" w:rsidTr="007C27DE">
              <w:tc>
                <w:tcPr>
                  <w:tcW w:w="5192" w:type="dxa"/>
                  <w:tcBorders>
                    <w:top w:val="single" w:sz="4" w:space="0" w:color="auto"/>
                    <w:left w:val="single" w:sz="4" w:space="0" w:color="auto"/>
                    <w:bottom w:val="single" w:sz="4" w:space="0" w:color="auto"/>
                    <w:right w:val="single" w:sz="4" w:space="0" w:color="auto"/>
                  </w:tcBorders>
                </w:tcPr>
                <w:p w:rsidR="00DA73E1" w:rsidRPr="00E61DC8" w:rsidRDefault="00DA73E1" w:rsidP="007C27DE">
                  <w:pPr>
                    <w:spacing w:after="40" w:line="240" w:lineRule="auto"/>
                    <w:ind w:right="61"/>
                    <w:jc w:val="both"/>
                    <w:rPr>
                      <w:rFonts w:ascii="Times New Roman" w:hAnsi="Times New Roman"/>
                      <w:sz w:val="24"/>
                      <w:szCs w:val="24"/>
                    </w:rPr>
                  </w:pPr>
                  <w:r w:rsidRPr="00E61DC8">
                    <w:rPr>
                      <w:rFonts w:ascii="Times New Roman" w:hAnsi="Times New Roman"/>
                      <w:sz w:val="24"/>
                      <w:szCs w:val="24"/>
                    </w:rPr>
                    <w:t xml:space="preserve">Развито пчеларство, производство на пчелни продукти и </w:t>
                  </w:r>
                  <w:r w:rsidR="009530EE">
                    <w:rPr>
                      <w:rFonts w:ascii="Times New Roman" w:hAnsi="Times New Roman"/>
                      <w:sz w:val="24"/>
                      <w:szCs w:val="24"/>
                    </w:rPr>
                    <w:t xml:space="preserve">налчини </w:t>
                  </w:r>
                  <w:r w:rsidRPr="00E61DC8">
                    <w:rPr>
                      <w:rFonts w:ascii="Times New Roman" w:hAnsi="Times New Roman"/>
                      <w:sz w:val="24"/>
                      <w:szCs w:val="24"/>
                    </w:rPr>
                    <w:t>условия за развитие на биологично земеделие.</w:t>
                  </w:r>
                </w:p>
              </w:tc>
              <w:tc>
                <w:tcPr>
                  <w:tcW w:w="4677" w:type="dxa"/>
                  <w:tcBorders>
                    <w:top w:val="single" w:sz="4" w:space="0" w:color="auto"/>
                    <w:left w:val="single" w:sz="4" w:space="0" w:color="auto"/>
                    <w:bottom w:val="single" w:sz="4" w:space="0" w:color="auto"/>
                    <w:right w:val="single" w:sz="4" w:space="0" w:color="auto"/>
                  </w:tcBorders>
                </w:tcPr>
                <w:p w:rsidR="00DA73E1" w:rsidRPr="00E61DC8" w:rsidRDefault="00DA73E1" w:rsidP="00DA73E1">
                  <w:pPr>
                    <w:spacing w:after="40" w:line="240" w:lineRule="auto"/>
                    <w:ind w:right="60"/>
                    <w:jc w:val="both"/>
                    <w:rPr>
                      <w:rFonts w:ascii="Times New Roman" w:hAnsi="Times New Roman"/>
                      <w:sz w:val="24"/>
                      <w:szCs w:val="24"/>
                    </w:rPr>
                  </w:pPr>
                  <w:r w:rsidRPr="00E61DC8">
                    <w:rPr>
                      <w:rFonts w:ascii="Times New Roman" w:hAnsi="Times New Roman"/>
                      <w:sz w:val="24"/>
                      <w:szCs w:val="24"/>
                    </w:rPr>
                    <w:t>Отсъствие на търсените от страна на туристите био продукти, липса на разнообразни услуги свързани с осигуряването на по-здравословен начин живот.</w:t>
                  </w:r>
                </w:p>
              </w:tc>
            </w:tr>
            <w:tr w:rsidR="00DA73E1" w:rsidRPr="00E61DC8" w:rsidTr="007C27DE">
              <w:tc>
                <w:tcPr>
                  <w:tcW w:w="5192" w:type="dxa"/>
                  <w:tcBorders>
                    <w:top w:val="single" w:sz="4" w:space="0" w:color="auto"/>
                    <w:left w:val="single" w:sz="4" w:space="0" w:color="auto"/>
                    <w:bottom w:val="single" w:sz="4" w:space="0" w:color="auto"/>
                    <w:right w:val="single" w:sz="4" w:space="0" w:color="auto"/>
                  </w:tcBorders>
                </w:tcPr>
                <w:p w:rsidR="00DA73E1" w:rsidRPr="00E61DC8" w:rsidRDefault="00DA73E1" w:rsidP="007C27DE">
                  <w:pPr>
                    <w:spacing w:after="40" w:line="240" w:lineRule="auto"/>
                    <w:ind w:right="61"/>
                    <w:jc w:val="both"/>
                    <w:rPr>
                      <w:rFonts w:ascii="Times New Roman" w:hAnsi="Times New Roman"/>
                      <w:sz w:val="24"/>
                      <w:szCs w:val="24"/>
                    </w:rPr>
                  </w:pPr>
                  <w:r w:rsidRPr="00E61DC8">
                    <w:rPr>
                      <w:rFonts w:ascii="Times New Roman" w:hAnsi="Times New Roman"/>
                      <w:sz w:val="24"/>
                      <w:szCs w:val="24"/>
                    </w:rPr>
                    <w:t xml:space="preserve">Наличие на свободни терени, природни дадености и суровини – основа за развитие на нови туристически обекти и </w:t>
                  </w:r>
                  <w:r w:rsidR="009D4ED6" w:rsidRPr="00E61DC8">
                    <w:rPr>
                      <w:rFonts w:ascii="Times New Roman" w:hAnsi="Times New Roman"/>
                      <w:sz w:val="24"/>
                      <w:szCs w:val="24"/>
                    </w:rPr>
                    <w:t xml:space="preserve">местни </w:t>
                  </w:r>
                  <w:r w:rsidRPr="00E61DC8">
                    <w:rPr>
                      <w:rFonts w:ascii="Times New Roman" w:hAnsi="Times New Roman"/>
                      <w:sz w:val="24"/>
                      <w:szCs w:val="24"/>
                    </w:rPr>
                    <w:t>атракции.</w:t>
                  </w:r>
                </w:p>
              </w:tc>
              <w:tc>
                <w:tcPr>
                  <w:tcW w:w="4677" w:type="dxa"/>
                  <w:tcBorders>
                    <w:top w:val="single" w:sz="4" w:space="0" w:color="auto"/>
                    <w:left w:val="single" w:sz="4" w:space="0" w:color="auto"/>
                    <w:bottom w:val="single" w:sz="4" w:space="0" w:color="auto"/>
                    <w:right w:val="single" w:sz="4" w:space="0" w:color="auto"/>
                  </w:tcBorders>
                </w:tcPr>
                <w:p w:rsidR="00DA73E1" w:rsidRPr="00E61DC8" w:rsidRDefault="00DA73E1" w:rsidP="00DA73E1">
                  <w:pPr>
                    <w:spacing w:after="40" w:line="240" w:lineRule="auto"/>
                    <w:ind w:right="60"/>
                    <w:jc w:val="both"/>
                    <w:rPr>
                      <w:rFonts w:ascii="Times New Roman" w:hAnsi="Times New Roman"/>
                      <w:sz w:val="24"/>
                      <w:szCs w:val="24"/>
                    </w:rPr>
                  </w:pPr>
                  <w:r w:rsidRPr="00E61DC8">
                    <w:rPr>
                      <w:rFonts w:ascii="Times New Roman" w:hAnsi="Times New Roman"/>
                      <w:sz w:val="24"/>
                      <w:szCs w:val="24"/>
                    </w:rPr>
                    <w:t>Слаба бизнес инициатива и предприемаческа култура по отношение на европейското финансиране.</w:t>
                  </w:r>
                </w:p>
              </w:tc>
            </w:tr>
            <w:tr w:rsidR="00CE7B89" w:rsidRPr="00E61DC8" w:rsidTr="007C27DE">
              <w:tc>
                <w:tcPr>
                  <w:tcW w:w="5192" w:type="dxa"/>
                  <w:tcBorders>
                    <w:top w:val="single" w:sz="4" w:space="0" w:color="auto"/>
                    <w:left w:val="single" w:sz="4" w:space="0" w:color="auto"/>
                    <w:bottom w:val="single" w:sz="4" w:space="0" w:color="auto"/>
                    <w:right w:val="single" w:sz="4" w:space="0" w:color="auto"/>
                  </w:tcBorders>
                </w:tcPr>
                <w:p w:rsidR="00CE7B89" w:rsidRPr="00E61DC8" w:rsidRDefault="00CE7B89" w:rsidP="005712A3">
                  <w:pPr>
                    <w:spacing w:after="40" w:line="240" w:lineRule="auto"/>
                    <w:ind w:right="61"/>
                    <w:jc w:val="both"/>
                    <w:rPr>
                      <w:rFonts w:ascii="Times New Roman" w:hAnsi="Times New Roman"/>
                      <w:sz w:val="24"/>
                      <w:szCs w:val="24"/>
                    </w:rPr>
                  </w:pPr>
                  <w:r w:rsidRPr="00E61DC8">
                    <w:rPr>
                      <w:rFonts w:ascii="Times New Roman" w:hAnsi="Times New Roman"/>
                      <w:sz w:val="24"/>
                      <w:szCs w:val="24"/>
                    </w:rPr>
                    <w:t>Изграждане на нови туристически атракции,  свързани с водоемите и екологичните обекти.</w:t>
                  </w:r>
                </w:p>
              </w:tc>
              <w:tc>
                <w:tcPr>
                  <w:tcW w:w="4677" w:type="dxa"/>
                  <w:tcBorders>
                    <w:top w:val="single" w:sz="4" w:space="0" w:color="auto"/>
                    <w:left w:val="single" w:sz="4" w:space="0" w:color="auto"/>
                    <w:bottom w:val="single" w:sz="4" w:space="0" w:color="auto"/>
                    <w:right w:val="single" w:sz="4" w:space="0" w:color="auto"/>
                  </w:tcBorders>
                </w:tcPr>
                <w:p w:rsidR="00CE7B89" w:rsidRPr="00E61DC8" w:rsidRDefault="00CE7B89" w:rsidP="00CE7B89">
                  <w:pPr>
                    <w:spacing w:after="40" w:line="240" w:lineRule="auto"/>
                    <w:jc w:val="both"/>
                    <w:rPr>
                      <w:rFonts w:ascii="Times New Roman" w:hAnsi="Times New Roman"/>
                      <w:sz w:val="24"/>
                      <w:szCs w:val="24"/>
                    </w:rPr>
                  </w:pPr>
                  <w:r w:rsidRPr="00E61DC8">
                    <w:rPr>
                      <w:rFonts w:ascii="Times New Roman" w:hAnsi="Times New Roman"/>
                      <w:sz w:val="24"/>
                      <w:szCs w:val="24"/>
                    </w:rPr>
                    <w:t>Липса на инвеститориски интерес и/или местна инициатива.</w:t>
                  </w:r>
                </w:p>
              </w:tc>
            </w:tr>
            <w:tr w:rsidR="00CE7B89" w:rsidRPr="00E61DC8" w:rsidTr="007C27DE">
              <w:tc>
                <w:tcPr>
                  <w:tcW w:w="5192" w:type="dxa"/>
                  <w:tcBorders>
                    <w:top w:val="single" w:sz="4" w:space="0" w:color="auto"/>
                    <w:left w:val="single" w:sz="4" w:space="0" w:color="auto"/>
                    <w:bottom w:val="single" w:sz="4" w:space="0" w:color="auto"/>
                    <w:right w:val="single" w:sz="4" w:space="0" w:color="auto"/>
                  </w:tcBorders>
                </w:tcPr>
                <w:p w:rsidR="00CE7B89" w:rsidRPr="00E61DC8" w:rsidRDefault="00CE7B89" w:rsidP="005712A3">
                  <w:pPr>
                    <w:spacing w:after="40" w:line="240" w:lineRule="auto"/>
                    <w:ind w:right="61"/>
                    <w:jc w:val="both"/>
                    <w:rPr>
                      <w:rFonts w:ascii="Times New Roman" w:hAnsi="Times New Roman"/>
                      <w:sz w:val="24"/>
                      <w:szCs w:val="24"/>
                    </w:rPr>
                  </w:pPr>
                  <w:r w:rsidRPr="00E61DC8">
                    <w:rPr>
                      <w:rFonts w:ascii="Times New Roman" w:hAnsi="Times New Roman"/>
                      <w:sz w:val="24"/>
                      <w:szCs w:val="24"/>
                    </w:rPr>
                    <w:t>Ефективно използване на читалищата и тяхната база за осигуряването на нови услуги за местното население и туристите.</w:t>
                  </w:r>
                </w:p>
              </w:tc>
              <w:tc>
                <w:tcPr>
                  <w:tcW w:w="4677" w:type="dxa"/>
                  <w:tcBorders>
                    <w:top w:val="single" w:sz="4" w:space="0" w:color="auto"/>
                    <w:left w:val="single" w:sz="4" w:space="0" w:color="auto"/>
                    <w:bottom w:val="single" w:sz="4" w:space="0" w:color="auto"/>
                    <w:right w:val="single" w:sz="4" w:space="0" w:color="auto"/>
                  </w:tcBorders>
                </w:tcPr>
                <w:p w:rsidR="00CE7B89" w:rsidRPr="00E61DC8" w:rsidRDefault="00CE7B89" w:rsidP="00CE7B89">
                  <w:pPr>
                    <w:spacing w:after="40" w:line="240" w:lineRule="auto"/>
                    <w:jc w:val="both"/>
                    <w:rPr>
                      <w:rFonts w:ascii="Times New Roman" w:hAnsi="Times New Roman"/>
                      <w:sz w:val="24"/>
                      <w:szCs w:val="24"/>
                    </w:rPr>
                  </w:pPr>
                  <w:r w:rsidRPr="00E61DC8">
                    <w:rPr>
                      <w:rFonts w:ascii="Times New Roman" w:hAnsi="Times New Roman"/>
                      <w:sz w:val="24"/>
                      <w:szCs w:val="24"/>
                    </w:rPr>
                    <w:t xml:space="preserve">Липса на достатъчна предприемчивост </w:t>
                  </w:r>
                  <w:r w:rsidR="006C139D">
                    <w:rPr>
                      <w:rFonts w:ascii="Times New Roman" w:hAnsi="Times New Roman"/>
                      <w:sz w:val="24"/>
                      <w:szCs w:val="24"/>
                    </w:rPr>
                    <w:t xml:space="preserve">и творческо отношение </w:t>
                  </w:r>
                  <w:r w:rsidRPr="00E61DC8">
                    <w:rPr>
                      <w:rFonts w:ascii="Times New Roman" w:hAnsi="Times New Roman"/>
                      <w:sz w:val="24"/>
                      <w:szCs w:val="24"/>
                    </w:rPr>
                    <w:t>от страна на читалищните настоятелства.</w:t>
                  </w:r>
                </w:p>
              </w:tc>
            </w:tr>
            <w:tr w:rsidR="009D4ED6" w:rsidRPr="00E61DC8" w:rsidTr="00547779">
              <w:tc>
                <w:tcPr>
                  <w:tcW w:w="5192" w:type="dxa"/>
                  <w:tcBorders>
                    <w:top w:val="single" w:sz="4" w:space="0" w:color="auto"/>
                    <w:left w:val="single" w:sz="4" w:space="0" w:color="auto"/>
                    <w:bottom w:val="single" w:sz="4" w:space="0" w:color="auto"/>
                    <w:right w:val="single" w:sz="4" w:space="0" w:color="auto"/>
                  </w:tcBorders>
                </w:tcPr>
                <w:p w:rsidR="009D4ED6" w:rsidRPr="00E61DC8" w:rsidRDefault="009D4ED6" w:rsidP="007C27DE">
                  <w:pPr>
                    <w:spacing w:after="40" w:line="240" w:lineRule="auto"/>
                    <w:ind w:right="61"/>
                    <w:jc w:val="both"/>
                    <w:rPr>
                      <w:rFonts w:ascii="Times New Roman" w:hAnsi="Times New Roman"/>
                      <w:sz w:val="24"/>
                      <w:szCs w:val="24"/>
                    </w:rPr>
                  </w:pPr>
                  <w:r w:rsidRPr="00E61DC8">
                    <w:rPr>
                      <w:rFonts w:ascii="Times New Roman" w:hAnsi="Times New Roman"/>
                      <w:sz w:val="24"/>
                      <w:szCs w:val="24"/>
                    </w:rPr>
                    <w:t>Наличие на свободна работна сила.</w:t>
                  </w:r>
                </w:p>
              </w:tc>
              <w:tc>
                <w:tcPr>
                  <w:tcW w:w="4677" w:type="dxa"/>
                  <w:tcBorders>
                    <w:top w:val="single" w:sz="4" w:space="0" w:color="auto"/>
                    <w:left w:val="single" w:sz="4" w:space="0" w:color="auto"/>
                    <w:bottom w:val="single" w:sz="4" w:space="0" w:color="auto"/>
                    <w:right w:val="single" w:sz="4" w:space="0" w:color="auto"/>
                  </w:tcBorders>
                </w:tcPr>
                <w:p w:rsidR="009D4ED6" w:rsidRPr="00E61DC8" w:rsidRDefault="009D4ED6" w:rsidP="00DA73E1">
                  <w:pPr>
                    <w:spacing w:after="40" w:line="240" w:lineRule="auto"/>
                    <w:ind w:right="60"/>
                    <w:jc w:val="both"/>
                    <w:rPr>
                      <w:rFonts w:ascii="Times New Roman" w:hAnsi="Times New Roman"/>
                      <w:sz w:val="24"/>
                      <w:szCs w:val="24"/>
                    </w:rPr>
                  </w:pPr>
                  <w:r w:rsidRPr="00E61DC8">
                    <w:rPr>
                      <w:rFonts w:ascii="Times New Roman" w:hAnsi="Times New Roman"/>
                      <w:sz w:val="24"/>
                      <w:szCs w:val="24"/>
                    </w:rPr>
                    <w:t>Неконкурентоспособност на работната сила на пазара на труда. Разминаване между предлагане и търсене на работната сила и нейното качество.</w:t>
                  </w:r>
                </w:p>
              </w:tc>
            </w:tr>
            <w:tr w:rsidR="00DF61EB" w:rsidRPr="00E61DC8" w:rsidTr="00547779">
              <w:tc>
                <w:tcPr>
                  <w:tcW w:w="9869"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tcPr>
                <w:p w:rsidR="00DF61EB" w:rsidRPr="00E61DC8" w:rsidRDefault="00DF61EB" w:rsidP="00E61DC8">
                  <w:pPr>
                    <w:spacing w:after="40" w:line="240" w:lineRule="auto"/>
                    <w:ind w:right="-426"/>
                    <w:jc w:val="center"/>
                    <w:rPr>
                      <w:rFonts w:ascii="Times New Roman" w:hAnsi="Times New Roman"/>
                      <w:b/>
                      <w:sz w:val="28"/>
                      <w:szCs w:val="28"/>
                    </w:rPr>
                  </w:pPr>
                  <w:r w:rsidRPr="00E61DC8">
                    <w:rPr>
                      <w:rFonts w:ascii="Times New Roman" w:hAnsi="Times New Roman"/>
                      <w:b/>
                      <w:sz w:val="28"/>
                      <w:szCs w:val="28"/>
                    </w:rPr>
                    <w:t>ВЪНШНИ ФАКТОРИ</w:t>
                  </w:r>
                </w:p>
              </w:tc>
            </w:tr>
            <w:tr w:rsidR="00DF61EB" w:rsidRPr="00E61DC8" w:rsidTr="00547779">
              <w:tc>
                <w:tcPr>
                  <w:tcW w:w="519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DF61EB" w:rsidRPr="00E61DC8" w:rsidRDefault="00DF61EB" w:rsidP="00E61DC8">
                  <w:pPr>
                    <w:spacing w:after="40" w:line="240" w:lineRule="auto"/>
                    <w:ind w:right="61"/>
                    <w:jc w:val="center"/>
                    <w:rPr>
                      <w:rFonts w:ascii="Times New Roman" w:hAnsi="Times New Roman"/>
                      <w:b/>
                      <w:sz w:val="28"/>
                      <w:szCs w:val="28"/>
                    </w:rPr>
                  </w:pPr>
                  <w:r w:rsidRPr="00E61DC8">
                    <w:rPr>
                      <w:rFonts w:ascii="Times New Roman" w:hAnsi="Times New Roman"/>
                      <w:b/>
                      <w:sz w:val="28"/>
                      <w:szCs w:val="28"/>
                    </w:rPr>
                    <w:t>ВЪЗМОЖНОСТИ</w:t>
                  </w:r>
                </w:p>
              </w:tc>
              <w:tc>
                <w:tcPr>
                  <w:tcW w:w="467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DF61EB" w:rsidRPr="00E61DC8" w:rsidRDefault="00DF61EB" w:rsidP="00E61DC8">
                  <w:pPr>
                    <w:spacing w:after="40" w:line="240" w:lineRule="auto"/>
                    <w:ind w:right="-426"/>
                    <w:jc w:val="center"/>
                    <w:rPr>
                      <w:rFonts w:ascii="Times New Roman" w:hAnsi="Times New Roman"/>
                      <w:b/>
                      <w:sz w:val="28"/>
                      <w:szCs w:val="28"/>
                    </w:rPr>
                  </w:pPr>
                  <w:r w:rsidRPr="00E61DC8">
                    <w:rPr>
                      <w:rFonts w:ascii="Times New Roman" w:hAnsi="Times New Roman"/>
                      <w:b/>
                      <w:sz w:val="28"/>
                      <w:szCs w:val="28"/>
                    </w:rPr>
                    <w:t>ЗАПЛАХИ</w:t>
                  </w:r>
                </w:p>
              </w:tc>
            </w:tr>
            <w:tr w:rsidR="004E05C4" w:rsidRPr="00E61DC8" w:rsidTr="007C27DE">
              <w:tc>
                <w:tcPr>
                  <w:tcW w:w="5192" w:type="dxa"/>
                  <w:tcBorders>
                    <w:top w:val="single" w:sz="4" w:space="0" w:color="auto"/>
                    <w:left w:val="single" w:sz="4" w:space="0" w:color="auto"/>
                    <w:bottom w:val="single" w:sz="4" w:space="0" w:color="auto"/>
                    <w:right w:val="single" w:sz="4" w:space="0" w:color="auto"/>
                  </w:tcBorders>
                </w:tcPr>
                <w:p w:rsidR="004E05C4" w:rsidRPr="00E61DC8" w:rsidRDefault="00CE7B89" w:rsidP="007B2835">
                  <w:pPr>
                    <w:spacing w:before="120" w:after="120" w:line="240" w:lineRule="auto"/>
                    <w:ind w:right="61"/>
                    <w:contextualSpacing/>
                    <w:jc w:val="both"/>
                    <w:rPr>
                      <w:rFonts w:ascii="Times New Roman" w:hAnsi="Times New Roman"/>
                      <w:sz w:val="24"/>
                      <w:szCs w:val="24"/>
                    </w:rPr>
                  </w:pPr>
                  <w:r w:rsidRPr="00E61DC8">
                    <w:rPr>
                      <w:rFonts w:ascii="Times New Roman" w:hAnsi="Times New Roman"/>
                      <w:sz w:val="24"/>
                      <w:szCs w:val="24"/>
                    </w:rPr>
                    <w:t>Разрастването на световния туристически пазар и увеличаване търсенето на услуги свързани с алтернативния туризъм.</w:t>
                  </w:r>
                </w:p>
              </w:tc>
              <w:tc>
                <w:tcPr>
                  <w:tcW w:w="4677" w:type="dxa"/>
                  <w:tcBorders>
                    <w:top w:val="single" w:sz="4" w:space="0" w:color="auto"/>
                    <w:left w:val="single" w:sz="4" w:space="0" w:color="auto"/>
                    <w:bottom w:val="single" w:sz="4" w:space="0" w:color="auto"/>
                    <w:right w:val="single" w:sz="4" w:space="0" w:color="auto"/>
                  </w:tcBorders>
                </w:tcPr>
                <w:p w:rsidR="004E05C4" w:rsidRPr="00E61DC8" w:rsidRDefault="00CE7B89" w:rsidP="007B2835">
                  <w:pPr>
                    <w:spacing w:before="120" w:after="120" w:line="240" w:lineRule="auto"/>
                    <w:contextualSpacing/>
                    <w:jc w:val="both"/>
                    <w:rPr>
                      <w:rFonts w:ascii="Times New Roman" w:hAnsi="Times New Roman"/>
                      <w:sz w:val="24"/>
                      <w:szCs w:val="24"/>
                    </w:rPr>
                  </w:pPr>
                  <w:r w:rsidRPr="00E61DC8">
                    <w:rPr>
                      <w:rFonts w:ascii="Times New Roman" w:hAnsi="Times New Roman"/>
                      <w:sz w:val="24"/>
                      <w:szCs w:val="24"/>
                    </w:rPr>
                    <w:t>Задълбочаване или продължителност на икономи</w:t>
                  </w:r>
                  <w:r w:rsidR="00217A82" w:rsidRPr="00E61DC8">
                    <w:rPr>
                      <w:rFonts w:ascii="Times New Roman" w:hAnsi="Times New Roman"/>
                      <w:sz w:val="24"/>
                      <w:szCs w:val="24"/>
                    </w:rPr>
                    <w:t>ч</w:t>
                  </w:r>
                  <w:r w:rsidRPr="00E61DC8">
                    <w:rPr>
                      <w:rFonts w:ascii="Times New Roman" w:hAnsi="Times New Roman"/>
                      <w:sz w:val="24"/>
                      <w:szCs w:val="24"/>
                    </w:rPr>
                    <w:t>еската криза водеща до вложаване на у</w:t>
                  </w:r>
                  <w:r w:rsidR="007B2835" w:rsidRPr="00E61DC8">
                    <w:rPr>
                      <w:rFonts w:ascii="Times New Roman" w:hAnsi="Times New Roman"/>
                      <w:sz w:val="24"/>
                      <w:szCs w:val="24"/>
                    </w:rPr>
                    <w:t>словията на туристическия пазар и спад на потреблението.</w:t>
                  </w:r>
                </w:p>
              </w:tc>
            </w:tr>
            <w:tr w:rsidR="00DF61EB" w:rsidRPr="00E61DC8" w:rsidTr="007C27DE">
              <w:tc>
                <w:tcPr>
                  <w:tcW w:w="5192" w:type="dxa"/>
                  <w:tcBorders>
                    <w:top w:val="single" w:sz="4" w:space="0" w:color="auto"/>
                    <w:left w:val="single" w:sz="4" w:space="0" w:color="auto"/>
                    <w:bottom w:val="single" w:sz="4" w:space="0" w:color="auto"/>
                    <w:right w:val="single" w:sz="4" w:space="0" w:color="auto"/>
                  </w:tcBorders>
                </w:tcPr>
                <w:p w:rsidR="00DF61EB" w:rsidRPr="00E61DC8" w:rsidRDefault="00DF61EB" w:rsidP="007B2835">
                  <w:pPr>
                    <w:autoSpaceDE w:val="0"/>
                    <w:autoSpaceDN w:val="0"/>
                    <w:adjustRightInd w:val="0"/>
                    <w:spacing w:before="120" w:after="120" w:line="240" w:lineRule="auto"/>
                    <w:contextualSpacing/>
                    <w:rPr>
                      <w:rFonts w:ascii="Times New Roman" w:hAnsi="Times New Roman"/>
                      <w:sz w:val="24"/>
                      <w:szCs w:val="24"/>
                    </w:rPr>
                  </w:pPr>
                  <w:r w:rsidRPr="00E61DC8">
                    <w:rPr>
                      <w:rFonts w:ascii="Times New Roman" w:hAnsi="Times New Roman"/>
                      <w:sz w:val="24"/>
                      <w:szCs w:val="24"/>
                    </w:rPr>
                    <w:t>Стимулиране на туризма, чрез по-ниски ставки на ДДС</w:t>
                  </w:r>
                </w:p>
              </w:tc>
              <w:tc>
                <w:tcPr>
                  <w:tcW w:w="4677" w:type="dxa"/>
                  <w:tcBorders>
                    <w:top w:val="single" w:sz="4" w:space="0" w:color="auto"/>
                    <w:left w:val="single" w:sz="4" w:space="0" w:color="auto"/>
                    <w:bottom w:val="single" w:sz="4" w:space="0" w:color="auto"/>
                    <w:right w:val="single" w:sz="4" w:space="0" w:color="auto"/>
                  </w:tcBorders>
                </w:tcPr>
                <w:p w:rsidR="00DF61EB" w:rsidRPr="00E61DC8" w:rsidRDefault="00DF61EB" w:rsidP="007B2835">
                  <w:pPr>
                    <w:autoSpaceDE w:val="0"/>
                    <w:autoSpaceDN w:val="0"/>
                    <w:adjustRightInd w:val="0"/>
                    <w:spacing w:before="120" w:after="120" w:line="240" w:lineRule="auto"/>
                    <w:contextualSpacing/>
                    <w:rPr>
                      <w:rFonts w:ascii="Times New Roman" w:hAnsi="Times New Roman"/>
                      <w:sz w:val="24"/>
                      <w:szCs w:val="24"/>
                    </w:rPr>
                  </w:pPr>
                  <w:r w:rsidRPr="00E61DC8">
                    <w:rPr>
                      <w:rFonts w:ascii="Times New Roman" w:hAnsi="Times New Roman"/>
                      <w:sz w:val="24"/>
                      <w:szCs w:val="24"/>
                    </w:rPr>
                    <w:t>Спад на туристопотока в р</w:t>
                  </w:r>
                  <w:r w:rsidR="00016D71" w:rsidRPr="00E61DC8">
                    <w:rPr>
                      <w:rFonts w:ascii="Times New Roman" w:hAnsi="Times New Roman"/>
                      <w:sz w:val="24"/>
                      <w:szCs w:val="24"/>
                    </w:rPr>
                    <w:t>езултат на икономическата криза.</w:t>
                  </w:r>
                </w:p>
              </w:tc>
            </w:tr>
            <w:tr w:rsidR="004E05C4" w:rsidRPr="00E61DC8" w:rsidTr="007C27DE">
              <w:tc>
                <w:tcPr>
                  <w:tcW w:w="5192" w:type="dxa"/>
                  <w:tcBorders>
                    <w:top w:val="single" w:sz="4" w:space="0" w:color="auto"/>
                    <w:left w:val="single" w:sz="4" w:space="0" w:color="auto"/>
                    <w:bottom w:val="single" w:sz="4" w:space="0" w:color="auto"/>
                    <w:right w:val="single" w:sz="4" w:space="0" w:color="auto"/>
                  </w:tcBorders>
                </w:tcPr>
                <w:p w:rsidR="004E05C4" w:rsidRPr="00E61DC8" w:rsidRDefault="007B2835" w:rsidP="007B2835">
                  <w:pPr>
                    <w:spacing w:before="120" w:after="120" w:line="240" w:lineRule="auto"/>
                    <w:ind w:right="61"/>
                    <w:contextualSpacing/>
                    <w:jc w:val="both"/>
                    <w:rPr>
                      <w:rFonts w:ascii="Times New Roman" w:hAnsi="Times New Roman"/>
                      <w:sz w:val="24"/>
                      <w:szCs w:val="24"/>
                    </w:rPr>
                  </w:pPr>
                  <w:r w:rsidRPr="00E61DC8">
                    <w:rPr>
                      <w:rFonts w:ascii="Times New Roman" w:hAnsi="Times New Roman"/>
                      <w:sz w:val="24"/>
                      <w:szCs w:val="24"/>
                    </w:rPr>
                    <w:t>Подобряване на баковата политика за подкрепа на МСП.</w:t>
                  </w:r>
                </w:p>
              </w:tc>
              <w:tc>
                <w:tcPr>
                  <w:tcW w:w="4677" w:type="dxa"/>
                  <w:tcBorders>
                    <w:top w:val="single" w:sz="4" w:space="0" w:color="auto"/>
                    <w:left w:val="single" w:sz="4" w:space="0" w:color="auto"/>
                    <w:bottom w:val="single" w:sz="4" w:space="0" w:color="auto"/>
                    <w:right w:val="single" w:sz="4" w:space="0" w:color="auto"/>
                  </w:tcBorders>
                </w:tcPr>
                <w:p w:rsidR="004E05C4" w:rsidRPr="00E61DC8" w:rsidRDefault="00CE7B89" w:rsidP="007B2835">
                  <w:pPr>
                    <w:spacing w:before="120" w:after="120" w:line="240" w:lineRule="auto"/>
                    <w:ind w:left="-4"/>
                    <w:contextualSpacing/>
                    <w:rPr>
                      <w:rFonts w:ascii="Times New Roman" w:hAnsi="Times New Roman"/>
                      <w:sz w:val="24"/>
                      <w:szCs w:val="24"/>
                    </w:rPr>
                  </w:pPr>
                  <w:r w:rsidRPr="00E61DC8">
                    <w:rPr>
                      <w:rFonts w:ascii="Times New Roman" w:hAnsi="Times New Roman"/>
                      <w:sz w:val="24"/>
                      <w:szCs w:val="24"/>
                    </w:rPr>
                    <w:t>Намаляване на кредит</w:t>
                  </w:r>
                  <w:r w:rsidR="00016D71" w:rsidRPr="00E61DC8">
                    <w:rPr>
                      <w:rFonts w:ascii="Times New Roman" w:hAnsi="Times New Roman"/>
                      <w:sz w:val="24"/>
                      <w:szCs w:val="24"/>
                    </w:rPr>
                    <w:t>ната активност на банките.</w:t>
                  </w:r>
                </w:p>
              </w:tc>
            </w:tr>
            <w:tr w:rsidR="004E05C4" w:rsidRPr="00E61DC8" w:rsidTr="007C27DE">
              <w:tc>
                <w:tcPr>
                  <w:tcW w:w="5192" w:type="dxa"/>
                  <w:tcBorders>
                    <w:top w:val="single" w:sz="4" w:space="0" w:color="auto"/>
                    <w:left w:val="single" w:sz="4" w:space="0" w:color="auto"/>
                    <w:bottom w:val="single" w:sz="4" w:space="0" w:color="auto"/>
                    <w:right w:val="single" w:sz="4" w:space="0" w:color="auto"/>
                  </w:tcBorders>
                </w:tcPr>
                <w:p w:rsidR="004E05C4" w:rsidRPr="00E61DC8" w:rsidRDefault="007B2835" w:rsidP="007B2835">
                  <w:pPr>
                    <w:autoSpaceDE w:val="0"/>
                    <w:autoSpaceDN w:val="0"/>
                    <w:adjustRightInd w:val="0"/>
                    <w:spacing w:before="120" w:after="120" w:line="240" w:lineRule="auto"/>
                    <w:contextualSpacing/>
                    <w:rPr>
                      <w:rFonts w:ascii="Times New Roman" w:hAnsi="Times New Roman"/>
                      <w:sz w:val="24"/>
                      <w:szCs w:val="24"/>
                    </w:rPr>
                  </w:pPr>
                  <w:r w:rsidRPr="00E61DC8">
                    <w:rPr>
                      <w:rFonts w:ascii="Times New Roman" w:hAnsi="Times New Roman"/>
                      <w:sz w:val="24"/>
                      <w:szCs w:val="24"/>
                    </w:rPr>
                    <w:t>Подкрепа на бизнеса с финансов ресурс от ЕС.</w:t>
                  </w:r>
                </w:p>
              </w:tc>
              <w:tc>
                <w:tcPr>
                  <w:tcW w:w="4677" w:type="dxa"/>
                  <w:tcBorders>
                    <w:top w:val="single" w:sz="4" w:space="0" w:color="auto"/>
                    <w:left w:val="single" w:sz="4" w:space="0" w:color="auto"/>
                    <w:bottom w:val="single" w:sz="4" w:space="0" w:color="auto"/>
                    <w:right w:val="single" w:sz="4" w:space="0" w:color="auto"/>
                  </w:tcBorders>
                </w:tcPr>
                <w:p w:rsidR="004E05C4" w:rsidRPr="00E61DC8" w:rsidRDefault="00016D71" w:rsidP="007B2835">
                  <w:pPr>
                    <w:spacing w:before="120" w:after="120" w:line="240" w:lineRule="auto"/>
                    <w:ind w:left="-4"/>
                    <w:contextualSpacing/>
                    <w:rPr>
                      <w:rFonts w:ascii="Times New Roman" w:hAnsi="Times New Roman"/>
                      <w:sz w:val="24"/>
                      <w:szCs w:val="24"/>
                    </w:rPr>
                  </w:pPr>
                  <w:r w:rsidRPr="00E61DC8">
                    <w:rPr>
                      <w:rFonts w:ascii="Times New Roman" w:hAnsi="Times New Roman"/>
                      <w:sz w:val="24"/>
                      <w:szCs w:val="24"/>
                    </w:rPr>
                    <w:t>Висока междуфирмена задлъжнялост.</w:t>
                  </w:r>
                </w:p>
              </w:tc>
            </w:tr>
            <w:tr w:rsidR="004E05C4" w:rsidRPr="00E61DC8" w:rsidTr="007C27DE">
              <w:tc>
                <w:tcPr>
                  <w:tcW w:w="5192" w:type="dxa"/>
                  <w:tcBorders>
                    <w:top w:val="single" w:sz="4" w:space="0" w:color="auto"/>
                    <w:left w:val="single" w:sz="4" w:space="0" w:color="auto"/>
                    <w:bottom w:val="single" w:sz="4" w:space="0" w:color="auto"/>
                    <w:right w:val="single" w:sz="4" w:space="0" w:color="auto"/>
                  </w:tcBorders>
                </w:tcPr>
                <w:p w:rsidR="004E05C4" w:rsidRPr="00E61DC8" w:rsidRDefault="007B2835" w:rsidP="007B2835">
                  <w:pPr>
                    <w:spacing w:before="120" w:after="120" w:line="240" w:lineRule="auto"/>
                    <w:ind w:right="61"/>
                    <w:contextualSpacing/>
                    <w:jc w:val="both"/>
                    <w:rPr>
                      <w:rFonts w:ascii="Times New Roman" w:hAnsi="Times New Roman"/>
                      <w:sz w:val="24"/>
                      <w:szCs w:val="24"/>
                    </w:rPr>
                  </w:pPr>
                  <w:r w:rsidRPr="00E61DC8">
                    <w:rPr>
                      <w:rFonts w:ascii="Times New Roman" w:hAnsi="Times New Roman"/>
                      <w:sz w:val="24"/>
                      <w:szCs w:val="24"/>
                    </w:rPr>
                    <w:t>Ниска данъ</w:t>
                  </w:r>
                  <w:r w:rsidR="006C139D">
                    <w:rPr>
                      <w:rFonts w:ascii="Times New Roman" w:hAnsi="Times New Roman"/>
                      <w:sz w:val="24"/>
                      <w:szCs w:val="24"/>
                    </w:rPr>
                    <w:t>чна ставка, стимулираща бизнеса.</w:t>
                  </w:r>
                </w:p>
              </w:tc>
              <w:tc>
                <w:tcPr>
                  <w:tcW w:w="4677" w:type="dxa"/>
                  <w:tcBorders>
                    <w:top w:val="single" w:sz="4" w:space="0" w:color="auto"/>
                    <w:left w:val="single" w:sz="4" w:space="0" w:color="auto"/>
                    <w:bottom w:val="single" w:sz="4" w:space="0" w:color="auto"/>
                    <w:right w:val="single" w:sz="4" w:space="0" w:color="auto"/>
                  </w:tcBorders>
                </w:tcPr>
                <w:p w:rsidR="004E05C4" w:rsidRPr="00E61DC8" w:rsidRDefault="00016D71" w:rsidP="007B2835">
                  <w:pPr>
                    <w:spacing w:before="120" w:after="120" w:line="240" w:lineRule="auto"/>
                    <w:ind w:left="-4"/>
                    <w:contextualSpacing/>
                    <w:rPr>
                      <w:rFonts w:ascii="Times New Roman" w:hAnsi="Times New Roman"/>
                      <w:sz w:val="24"/>
                      <w:szCs w:val="24"/>
                    </w:rPr>
                  </w:pPr>
                  <w:r w:rsidRPr="00E61DC8">
                    <w:rPr>
                      <w:rFonts w:ascii="Times New Roman" w:hAnsi="Times New Roman"/>
                      <w:sz w:val="24"/>
                      <w:szCs w:val="24"/>
                    </w:rPr>
                    <w:t>Спад на инвестиционната активност.</w:t>
                  </w:r>
                </w:p>
              </w:tc>
            </w:tr>
            <w:tr w:rsidR="004E05C4" w:rsidRPr="00E61DC8" w:rsidTr="007C27DE">
              <w:tc>
                <w:tcPr>
                  <w:tcW w:w="5192" w:type="dxa"/>
                  <w:tcBorders>
                    <w:top w:val="single" w:sz="4" w:space="0" w:color="auto"/>
                    <w:left w:val="single" w:sz="4" w:space="0" w:color="auto"/>
                    <w:bottom w:val="single" w:sz="4" w:space="0" w:color="auto"/>
                    <w:right w:val="single" w:sz="4" w:space="0" w:color="auto"/>
                  </w:tcBorders>
                </w:tcPr>
                <w:p w:rsidR="004E05C4" w:rsidRPr="00E61DC8" w:rsidRDefault="00547779" w:rsidP="007B2835">
                  <w:pPr>
                    <w:spacing w:before="120" w:after="120" w:line="240" w:lineRule="auto"/>
                    <w:ind w:right="61"/>
                    <w:contextualSpacing/>
                    <w:jc w:val="both"/>
                    <w:rPr>
                      <w:rFonts w:ascii="Times New Roman" w:hAnsi="Times New Roman"/>
                      <w:sz w:val="24"/>
                      <w:szCs w:val="24"/>
                    </w:rPr>
                  </w:pPr>
                  <w:r w:rsidRPr="00E61DC8">
                    <w:rPr>
                      <w:rFonts w:ascii="Times New Roman" w:hAnsi="Times New Roman"/>
                      <w:sz w:val="24"/>
                      <w:szCs w:val="24"/>
                    </w:rPr>
                    <w:t xml:space="preserve">Стартирането на програми осигуряващи повишаване на образованието и квалификация. </w:t>
                  </w:r>
                </w:p>
              </w:tc>
              <w:tc>
                <w:tcPr>
                  <w:tcW w:w="4677" w:type="dxa"/>
                  <w:tcBorders>
                    <w:top w:val="single" w:sz="4" w:space="0" w:color="auto"/>
                    <w:left w:val="single" w:sz="4" w:space="0" w:color="auto"/>
                    <w:bottom w:val="single" w:sz="4" w:space="0" w:color="auto"/>
                    <w:right w:val="single" w:sz="4" w:space="0" w:color="auto"/>
                  </w:tcBorders>
                </w:tcPr>
                <w:p w:rsidR="004E05C4" w:rsidRPr="00E61DC8" w:rsidRDefault="00016D71" w:rsidP="007B2835">
                  <w:pPr>
                    <w:spacing w:before="120" w:after="120" w:line="240" w:lineRule="auto"/>
                    <w:contextualSpacing/>
                    <w:jc w:val="both"/>
                    <w:rPr>
                      <w:rFonts w:ascii="Times New Roman" w:hAnsi="Times New Roman"/>
                      <w:sz w:val="24"/>
                      <w:szCs w:val="24"/>
                    </w:rPr>
                  </w:pPr>
                  <w:r w:rsidRPr="00E61DC8">
                    <w:rPr>
                      <w:rFonts w:ascii="Times New Roman" w:hAnsi="Times New Roman"/>
                      <w:sz w:val="24"/>
                      <w:szCs w:val="24"/>
                    </w:rPr>
                    <w:t>Нарастване на безработицата.</w:t>
                  </w:r>
                </w:p>
              </w:tc>
            </w:tr>
            <w:tr w:rsidR="004E05C4" w:rsidRPr="00E61DC8" w:rsidTr="007C27DE">
              <w:tc>
                <w:tcPr>
                  <w:tcW w:w="5192" w:type="dxa"/>
                  <w:tcBorders>
                    <w:top w:val="single" w:sz="4" w:space="0" w:color="auto"/>
                    <w:left w:val="single" w:sz="4" w:space="0" w:color="auto"/>
                    <w:bottom w:val="single" w:sz="4" w:space="0" w:color="auto"/>
                    <w:right w:val="single" w:sz="4" w:space="0" w:color="auto"/>
                  </w:tcBorders>
                </w:tcPr>
                <w:p w:rsidR="004E05C4" w:rsidRPr="00E61DC8" w:rsidRDefault="00016D71" w:rsidP="007B2835">
                  <w:pPr>
                    <w:autoSpaceDE w:val="0"/>
                    <w:autoSpaceDN w:val="0"/>
                    <w:adjustRightInd w:val="0"/>
                    <w:spacing w:before="120" w:after="120" w:line="240" w:lineRule="auto"/>
                    <w:contextualSpacing/>
                    <w:rPr>
                      <w:rFonts w:ascii="Times New Roman" w:hAnsi="Times New Roman"/>
                      <w:sz w:val="24"/>
                      <w:szCs w:val="24"/>
                    </w:rPr>
                  </w:pPr>
                  <w:r w:rsidRPr="00E61DC8">
                    <w:rPr>
                      <w:rFonts w:ascii="Times New Roman" w:hAnsi="Times New Roman"/>
                      <w:sz w:val="24"/>
                      <w:szCs w:val="24"/>
                    </w:rPr>
                    <w:t>Благоприятни почвени и климатични условия за развитие на туризъм и селско стопанство.</w:t>
                  </w:r>
                </w:p>
              </w:tc>
              <w:tc>
                <w:tcPr>
                  <w:tcW w:w="4677" w:type="dxa"/>
                  <w:tcBorders>
                    <w:top w:val="single" w:sz="4" w:space="0" w:color="auto"/>
                    <w:left w:val="single" w:sz="4" w:space="0" w:color="auto"/>
                    <w:bottom w:val="single" w:sz="4" w:space="0" w:color="auto"/>
                    <w:right w:val="single" w:sz="4" w:space="0" w:color="auto"/>
                  </w:tcBorders>
                </w:tcPr>
                <w:p w:rsidR="004E05C4" w:rsidRPr="00E61DC8" w:rsidRDefault="00016D71" w:rsidP="007B2835">
                  <w:pPr>
                    <w:spacing w:before="120" w:after="120" w:line="240" w:lineRule="auto"/>
                    <w:contextualSpacing/>
                    <w:jc w:val="both"/>
                    <w:rPr>
                      <w:rFonts w:ascii="Times New Roman" w:hAnsi="Times New Roman"/>
                      <w:sz w:val="24"/>
                      <w:szCs w:val="24"/>
                    </w:rPr>
                  </w:pPr>
                  <w:r w:rsidRPr="00E61DC8">
                    <w:rPr>
                      <w:rFonts w:ascii="Times New Roman" w:hAnsi="Times New Roman"/>
                      <w:sz w:val="24"/>
                      <w:szCs w:val="24"/>
                    </w:rPr>
                    <w:t>Промяна в биоразнообразието. Изчезване на някои биологични видове.</w:t>
                  </w:r>
                </w:p>
              </w:tc>
            </w:tr>
            <w:tr w:rsidR="004E05C4" w:rsidRPr="00E61DC8" w:rsidTr="007C27DE">
              <w:tc>
                <w:tcPr>
                  <w:tcW w:w="5192" w:type="dxa"/>
                  <w:tcBorders>
                    <w:top w:val="single" w:sz="4" w:space="0" w:color="auto"/>
                    <w:left w:val="single" w:sz="4" w:space="0" w:color="auto"/>
                    <w:bottom w:val="single" w:sz="4" w:space="0" w:color="auto"/>
                    <w:right w:val="single" w:sz="4" w:space="0" w:color="auto"/>
                  </w:tcBorders>
                </w:tcPr>
                <w:p w:rsidR="004E05C4" w:rsidRPr="00E61DC8" w:rsidRDefault="007B2835" w:rsidP="007B2835">
                  <w:pPr>
                    <w:spacing w:before="120" w:after="120" w:line="240" w:lineRule="auto"/>
                    <w:ind w:right="61"/>
                    <w:contextualSpacing/>
                    <w:jc w:val="both"/>
                    <w:rPr>
                      <w:rFonts w:ascii="Times New Roman" w:hAnsi="Times New Roman"/>
                      <w:sz w:val="24"/>
                      <w:szCs w:val="24"/>
                    </w:rPr>
                  </w:pPr>
                  <w:r w:rsidRPr="00E61DC8">
                    <w:rPr>
                      <w:rFonts w:ascii="Times New Roman" w:hAnsi="Times New Roman"/>
                      <w:sz w:val="24"/>
                      <w:szCs w:val="24"/>
                    </w:rPr>
                    <w:t>Приоритетно строителство на магистрали, първокласни, второкласни и третокласни пътища, коет</w:t>
                  </w:r>
                  <w:r w:rsidR="006C139D">
                    <w:rPr>
                      <w:rFonts w:ascii="Times New Roman" w:hAnsi="Times New Roman"/>
                      <w:sz w:val="24"/>
                      <w:szCs w:val="24"/>
                    </w:rPr>
                    <w:t>о улеснява вътрешната мобилност.</w:t>
                  </w:r>
                </w:p>
              </w:tc>
              <w:tc>
                <w:tcPr>
                  <w:tcW w:w="4677" w:type="dxa"/>
                  <w:tcBorders>
                    <w:top w:val="single" w:sz="4" w:space="0" w:color="auto"/>
                    <w:left w:val="single" w:sz="4" w:space="0" w:color="auto"/>
                    <w:bottom w:val="single" w:sz="4" w:space="0" w:color="auto"/>
                    <w:right w:val="single" w:sz="4" w:space="0" w:color="auto"/>
                  </w:tcBorders>
                </w:tcPr>
                <w:p w:rsidR="004E05C4" w:rsidRPr="00E61DC8" w:rsidRDefault="007B2835" w:rsidP="007B2835">
                  <w:pPr>
                    <w:spacing w:before="120" w:after="120" w:line="240" w:lineRule="auto"/>
                    <w:contextualSpacing/>
                    <w:jc w:val="both"/>
                    <w:rPr>
                      <w:rFonts w:ascii="Times New Roman" w:hAnsi="Times New Roman"/>
                      <w:sz w:val="24"/>
                      <w:szCs w:val="24"/>
                    </w:rPr>
                  </w:pPr>
                  <w:r w:rsidRPr="00E61DC8">
                    <w:rPr>
                      <w:rFonts w:ascii="Times New Roman" w:hAnsi="Times New Roman"/>
                      <w:sz w:val="24"/>
                      <w:szCs w:val="24"/>
                    </w:rPr>
                    <w:t>Лоша демографска ситуация, отрицателен естествен прираст, застаряване на населението, емиграция</w:t>
                  </w:r>
                  <w:r w:rsidR="006C139D">
                    <w:rPr>
                      <w:rFonts w:ascii="Times New Roman" w:hAnsi="Times New Roman"/>
                      <w:sz w:val="24"/>
                      <w:szCs w:val="24"/>
                    </w:rPr>
                    <w:t>.</w:t>
                  </w:r>
                </w:p>
              </w:tc>
            </w:tr>
          </w:tbl>
          <w:p w:rsidR="004E05C4" w:rsidRPr="00DF61EB" w:rsidRDefault="004E05C4" w:rsidP="004E05C4">
            <w:pPr>
              <w:pStyle w:val="a8"/>
              <w:autoSpaceDE w:val="0"/>
              <w:autoSpaceDN w:val="0"/>
              <w:adjustRightInd w:val="0"/>
              <w:spacing w:after="120"/>
              <w:ind w:left="356" w:right="-426"/>
              <w:jc w:val="center"/>
              <w:rPr>
                <w:rFonts w:asciiTheme="majorHAnsi" w:hAnsiTheme="majorHAnsi"/>
                <w:b/>
                <w:szCs w:val="24"/>
                <w:lang w:val="bg-BG"/>
              </w:rPr>
            </w:pPr>
          </w:p>
        </w:tc>
      </w:tr>
    </w:tbl>
    <w:p w:rsidR="00826555" w:rsidRPr="00B70DA8" w:rsidRDefault="00826555" w:rsidP="00953EF2">
      <w:pPr>
        <w:spacing w:before="120" w:after="120" w:line="240" w:lineRule="auto"/>
        <w:rPr>
          <w:rFonts w:ascii="Times New Roman" w:hAnsi="Times New Roman"/>
          <w:sz w:val="20"/>
          <w:szCs w:val="20"/>
        </w:rPr>
      </w:pPr>
    </w:p>
    <w:p w:rsidR="00411F33" w:rsidRPr="00B70DA8" w:rsidRDefault="00411F33" w:rsidP="00953EF2">
      <w:pPr>
        <w:spacing w:before="120" w:after="120" w:line="240" w:lineRule="auto"/>
        <w:jc w:val="both"/>
        <w:rPr>
          <w:rFonts w:ascii="Times New Roman" w:hAnsi="Times New Roman"/>
          <w:sz w:val="24"/>
          <w:szCs w:val="24"/>
        </w:rPr>
      </w:pPr>
    </w:p>
    <w:p w:rsidR="006C139D" w:rsidRPr="00B70DA8" w:rsidRDefault="006C139D" w:rsidP="00953EF2">
      <w:pPr>
        <w:spacing w:before="120" w:after="120" w:line="240" w:lineRule="auto"/>
        <w:jc w:val="both"/>
        <w:rPr>
          <w:rFonts w:ascii="Times New Roman" w:hAnsi="Times New Roman"/>
          <w:sz w:val="24"/>
          <w:szCs w:val="24"/>
        </w:rPr>
      </w:pPr>
    </w:p>
    <w:tbl>
      <w:tblPr>
        <w:tblStyle w:val="af2"/>
        <w:tblW w:w="0" w:type="auto"/>
        <w:shd w:val="clear" w:color="auto" w:fill="E5B8B7" w:themeFill="accent2" w:themeFillTint="66"/>
        <w:tblLook w:val="04A0" w:firstRow="1" w:lastRow="0" w:firstColumn="1" w:lastColumn="0" w:noHBand="0" w:noVBand="1"/>
      </w:tblPr>
      <w:tblGrid>
        <w:gridCol w:w="9212"/>
      </w:tblGrid>
      <w:tr w:rsidR="007B391A" w:rsidTr="007B391A">
        <w:tc>
          <w:tcPr>
            <w:tcW w:w="9212" w:type="dxa"/>
            <w:shd w:val="clear" w:color="auto" w:fill="E5B8B7" w:themeFill="accent2" w:themeFillTint="66"/>
          </w:tcPr>
          <w:p w:rsidR="007B391A" w:rsidRPr="0030274A" w:rsidRDefault="007B391A" w:rsidP="0030274A">
            <w:pPr>
              <w:pStyle w:val="1"/>
              <w:spacing w:before="0" w:after="0" w:line="240" w:lineRule="auto"/>
              <w:rPr>
                <w:rFonts w:ascii="Times New Roman" w:hAnsi="Times New Roman"/>
                <w:color w:val="0070C0"/>
              </w:rPr>
            </w:pPr>
            <w:bookmarkStart w:id="96" w:name="_Toc449932922"/>
            <w:bookmarkStart w:id="97" w:name="_Toc451232627"/>
            <w:r w:rsidRPr="0030274A">
              <w:rPr>
                <w:rFonts w:ascii="Times New Roman" w:hAnsi="Times New Roman"/>
                <w:color w:val="0070C0"/>
                <w:lang w:val="en-US"/>
              </w:rPr>
              <w:t>VI</w:t>
            </w:r>
            <w:r w:rsidRPr="0030274A">
              <w:rPr>
                <w:rFonts w:ascii="Times New Roman" w:hAnsi="Times New Roman"/>
                <w:color w:val="0070C0"/>
              </w:rPr>
              <w:t>. РАЗДЕЛ ШЕСТИ</w:t>
            </w:r>
            <w:bookmarkEnd w:id="96"/>
            <w:bookmarkEnd w:id="97"/>
          </w:p>
          <w:p w:rsidR="007B391A" w:rsidRPr="007B391A" w:rsidRDefault="007B391A" w:rsidP="0030274A">
            <w:pPr>
              <w:pStyle w:val="1"/>
              <w:spacing w:before="0" w:after="0" w:line="240" w:lineRule="auto"/>
              <w:rPr>
                <w:rFonts w:ascii="Times New Roman" w:hAnsi="Times New Roman"/>
                <w:sz w:val="24"/>
                <w:szCs w:val="24"/>
              </w:rPr>
            </w:pPr>
            <w:bookmarkStart w:id="98" w:name="_Toc449932923"/>
            <w:bookmarkStart w:id="99" w:name="_Toc451232628"/>
            <w:r w:rsidRPr="0030274A">
              <w:rPr>
                <w:rFonts w:ascii="Times New Roman" w:hAnsi="Times New Roman"/>
                <w:color w:val="0070C0"/>
              </w:rPr>
              <w:t>ТРАДИЦИИ И ОБИЧАИ</w:t>
            </w:r>
            <w:bookmarkEnd w:id="98"/>
            <w:bookmarkEnd w:id="99"/>
          </w:p>
        </w:tc>
      </w:tr>
    </w:tbl>
    <w:p w:rsidR="00B146BD" w:rsidRPr="007B391A" w:rsidRDefault="00B146BD" w:rsidP="007B391A">
      <w:pPr>
        <w:spacing w:before="120" w:after="120" w:line="240" w:lineRule="auto"/>
        <w:jc w:val="both"/>
        <w:rPr>
          <w:color w:val="548DD4" w:themeColor="text2" w:themeTint="99"/>
          <w:sz w:val="28"/>
          <w:szCs w:val="28"/>
        </w:rPr>
      </w:pPr>
    </w:p>
    <w:p w:rsidR="00B146BD" w:rsidRPr="00B70DA8" w:rsidRDefault="00B146BD" w:rsidP="00953EF2">
      <w:pPr>
        <w:spacing w:before="120" w:after="120" w:line="240" w:lineRule="auto"/>
        <w:rPr>
          <w:rFonts w:ascii="Times New Roman" w:hAnsi="Times New Roman"/>
          <w:b/>
          <w:color w:val="548DD4" w:themeColor="text2" w:themeTint="99"/>
          <w:sz w:val="24"/>
          <w:szCs w:val="24"/>
        </w:rPr>
      </w:pPr>
      <w:r w:rsidRPr="00B70DA8">
        <w:rPr>
          <w:rFonts w:ascii="Times New Roman" w:hAnsi="Times New Roman"/>
          <w:b/>
          <w:color w:val="548DD4" w:themeColor="text2" w:themeTint="99"/>
          <w:sz w:val="24"/>
          <w:szCs w:val="24"/>
        </w:rPr>
        <w:t>Християнски празници</w:t>
      </w:r>
    </w:p>
    <w:p w:rsidR="00B146BD" w:rsidRPr="00B70DA8" w:rsidRDefault="00B146BD" w:rsidP="00953EF2">
      <w:pPr>
        <w:spacing w:before="120" w:after="120" w:line="240" w:lineRule="auto"/>
        <w:rPr>
          <w:rFonts w:ascii="Times New Roman" w:hAnsi="Times New Roman"/>
          <w:b/>
          <w:color w:val="548DD4" w:themeColor="text2" w:themeTint="99"/>
          <w:sz w:val="24"/>
          <w:szCs w:val="24"/>
        </w:rPr>
      </w:pPr>
      <w:bookmarkStart w:id="100" w:name="_Toc389872263"/>
      <w:r w:rsidRPr="00B70DA8">
        <w:rPr>
          <w:rFonts w:ascii="Times New Roman" w:hAnsi="Times New Roman"/>
          <w:b/>
          <w:color w:val="548DD4" w:themeColor="text2" w:themeTint="99"/>
          <w:sz w:val="24"/>
          <w:szCs w:val="24"/>
        </w:rPr>
        <w:t>Януари</w:t>
      </w:r>
      <w:bookmarkEnd w:id="100"/>
    </w:p>
    <w:p w:rsidR="00B146BD" w:rsidRPr="00B70DA8" w:rsidRDefault="00B146BD" w:rsidP="00953EF2">
      <w:pPr>
        <w:spacing w:before="120" w:after="120" w:line="240" w:lineRule="auto"/>
        <w:rPr>
          <w:rFonts w:ascii="Times New Roman" w:hAnsi="Times New Roman"/>
          <w:color w:val="548DD4" w:themeColor="text2" w:themeTint="99"/>
          <w:sz w:val="24"/>
          <w:szCs w:val="24"/>
        </w:rPr>
      </w:pPr>
      <w:r w:rsidRPr="00B70DA8">
        <w:rPr>
          <w:rFonts w:ascii="Times New Roman" w:hAnsi="Times New Roman"/>
          <w:b/>
          <w:color w:val="548DD4" w:themeColor="text2" w:themeTint="99"/>
          <w:sz w:val="24"/>
          <w:szCs w:val="24"/>
          <w:u w:val="single"/>
        </w:rPr>
        <w:t xml:space="preserve">5 януари </w:t>
      </w:r>
      <w:r w:rsidRPr="00B70DA8">
        <w:rPr>
          <w:rFonts w:ascii="Times New Roman" w:hAnsi="Times New Roman"/>
          <w:b/>
          <w:color w:val="548DD4" w:themeColor="text2" w:themeTint="99"/>
          <w:sz w:val="24"/>
          <w:szCs w:val="24"/>
        </w:rPr>
        <w:t>- Зимен Кръстовден</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Празникът се нарича още Неядка. Задължително се спазва строг пост. Свещеникът обикаля домовете и ръси светена вода, за да изгони нечиститите сили, които властват по време на Мръсните дни. Всеки трябва да пийне от кръстената вода,</w:t>
      </w:r>
      <w:r w:rsidR="006419E9" w:rsidRPr="00B70DA8">
        <w:rPr>
          <w:rFonts w:ascii="Times New Roman" w:hAnsi="Times New Roman"/>
          <w:sz w:val="24"/>
          <w:szCs w:val="24"/>
        </w:rPr>
        <w:t xml:space="preserve"> за да изгони злото от себе си.</w:t>
      </w:r>
    </w:p>
    <w:p w:rsidR="00B146BD" w:rsidRPr="00B70DA8" w:rsidRDefault="00B146BD" w:rsidP="00953EF2">
      <w:pPr>
        <w:spacing w:before="120" w:after="120" w:line="240" w:lineRule="auto"/>
        <w:rPr>
          <w:rFonts w:ascii="Times New Roman" w:hAnsi="Times New Roman"/>
          <w:b/>
          <w:color w:val="548DD4" w:themeColor="text2" w:themeTint="99"/>
          <w:sz w:val="24"/>
          <w:szCs w:val="24"/>
        </w:rPr>
      </w:pPr>
      <w:r w:rsidRPr="00B70DA8">
        <w:rPr>
          <w:rFonts w:ascii="Times New Roman" w:hAnsi="Times New Roman"/>
          <w:b/>
          <w:color w:val="548DD4" w:themeColor="text2" w:themeTint="99"/>
          <w:sz w:val="24"/>
          <w:szCs w:val="24"/>
          <w:u w:val="single"/>
        </w:rPr>
        <w:t xml:space="preserve">6 януари </w:t>
      </w:r>
      <w:r w:rsidRPr="00B70DA8">
        <w:rPr>
          <w:rFonts w:ascii="Times New Roman" w:hAnsi="Times New Roman"/>
          <w:b/>
          <w:color w:val="548DD4" w:themeColor="text2" w:themeTint="99"/>
          <w:sz w:val="24"/>
          <w:szCs w:val="24"/>
        </w:rPr>
        <w:t>– Богоявление /Йордановден/</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С този празник завършват Мръсните дни. Свещеникът прави водосвет на местната река или езеро и мята кръста във водата. Ергените се хвърлят да го извадят. Който успее, ще е най-здрав и честит през цялата година. Всички се пръскат с осветената вода, за да се избавят от болести. Малко от нея се взема за вкъщи и се използва за лечение. Има поверие, че ако хвърленият във водата кръст замръзне, година</w:t>
      </w:r>
      <w:r w:rsidR="006419E9" w:rsidRPr="00B70DA8">
        <w:rPr>
          <w:rFonts w:ascii="Times New Roman" w:hAnsi="Times New Roman"/>
          <w:sz w:val="24"/>
          <w:szCs w:val="24"/>
        </w:rPr>
        <w:t>та ще бъде здрава и плодородна.</w:t>
      </w:r>
    </w:p>
    <w:p w:rsidR="00B146BD" w:rsidRPr="00B70DA8" w:rsidRDefault="00B146BD" w:rsidP="00953EF2">
      <w:pPr>
        <w:spacing w:before="120" w:after="120" w:line="240" w:lineRule="auto"/>
        <w:rPr>
          <w:rFonts w:ascii="Times New Roman" w:hAnsi="Times New Roman"/>
          <w:b/>
          <w:color w:val="548DD4" w:themeColor="text2" w:themeTint="99"/>
          <w:sz w:val="24"/>
          <w:szCs w:val="24"/>
        </w:rPr>
      </w:pPr>
      <w:r w:rsidRPr="00B70DA8">
        <w:rPr>
          <w:rFonts w:ascii="Times New Roman" w:hAnsi="Times New Roman"/>
          <w:b/>
          <w:color w:val="548DD4" w:themeColor="text2" w:themeTint="99"/>
          <w:sz w:val="24"/>
          <w:szCs w:val="24"/>
          <w:u w:val="single"/>
        </w:rPr>
        <w:t>7 януари</w:t>
      </w:r>
      <w:r w:rsidRPr="00B70DA8">
        <w:rPr>
          <w:rFonts w:ascii="Times New Roman" w:hAnsi="Times New Roman"/>
          <w:b/>
          <w:color w:val="548DD4" w:themeColor="text2" w:themeTint="99"/>
          <w:sz w:val="24"/>
          <w:szCs w:val="24"/>
        </w:rPr>
        <w:t xml:space="preserve"> – Иванов ден</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Празникът е посветен на Йоан Кръстител-светеца, кръстил Христос в река Йордан. На този ден се къпят младоженците и децата за здраве. Младите новобрачни двойки гостуват на кумовете, к</w:t>
      </w:r>
      <w:r w:rsidR="006419E9" w:rsidRPr="00B70DA8">
        <w:rPr>
          <w:rFonts w:ascii="Times New Roman" w:hAnsi="Times New Roman"/>
          <w:sz w:val="24"/>
          <w:szCs w:val="24"/>
        </w:rPr>
        <w:t>ато им носят вино, хляб и месо.</w:t>
      </w:r>
    </w:p>
    <w:p w:rsidR="00B146BD" w:rsidRPr="00B70DA8" w:rsidRDefault="00B146BD" w:rsidP="00953EF2">
      <w:pPr>
        <w:spacing w:before="120" w:after="120" w:line="240" w:lineRule="auto"/>
        <w:rPr>
          <w:rFonts w:ascii="Times New Roman" w:hAnsi="Times New Roman"/>
          <w:b/>
          <w:color w:val="548DD4" w:themeColor="text2" w:themeTint="99"/>
          <w:sz w:val="24"/>
          <w:szCs w:val="24"/>
        </w:rPr>
      </w:pPr>
      <w:r w:rsidRPr="00B70DA8">
        <w:rPr>
          <w:rFonts w:ascii="Times New Roman" w:hAnsi="Times New Roman"/>
          <w:b/>
          <w:color w:val="548DD4" w:themeColor="text2" w:themeTint="99"/>
          <w:sz w:val="24"/>
          <w:szCs w:val="24"/>
          <w:u w:val="single"/>
        </w:rPr>
        <w:t>8 януари</w:t>
      </w:r>
      <w:r w:rsidRPr="00B70DA8">
        <w:rPr>
          <w:rFonts w:ascii="Times New Roman" w:hAnsi="Times New Roman"/>
          <w:b/>
          <w:color w:val="548DD4" w:themeColor="text2" w:themeTint="99"/>
          <w:sz w:val="24"/>
          <w:szCs w:val="24"/>
        </w:rPr>
        <w:t>-Бабинден</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Празникът е посветен на бабите-акушерки, родилките и здравето на децата. Рано сутринта бабата посещава всеки дом, където е бабувала. Изкъпва новородените и измива очите на по-големите деца, булките и момите. Челцата на децата се намазват с мед и масло за здраве. Следобед жените отиват с дарове при бабата. Правят се б</w:t>
      </w:r>
      <w:r w:rsidR="006419E9" w:rsidRPr="00B70DA8">
        <w:rPr>
          <w:rFonts w:ascii="Times New Roman" w:hAnsi="Times New Roman"/>
          <w:sz w:val="24"/>
          <w:szCs w:val="24"/>
        </w:rPr>
        <w:t>огати трапези и Женски веселия.</w:t>
      </w:r>
    </w:p>
    <w:p w:rsidR="00B146BD" w:rsidRPr="00B70DA8" w:rsidRDefault="00B146BD" w:rsidP="00953EF2">
      <w:pPr>
        <w:spacing w:before="120" w:after="120" w:line="240" w:lineRule="auto"/>
        <w:rPr>
          <w:rFonts w:ascii="Times New Roman" w:hAnsi="Times New Roman"/>
          <w:b/>
          <w:color w:val="548DD4" w:themeColor="text2" w:themeTint="99"/>
          <w:sz w:val="24"/>
          <w:szCs w:val="24"/>
        </w:rPr>
      </w:pPr>
      <w:r w:rsidRPr="00B70DA8">
        <w:rPr>
          <w:rFonts w:ascii="Times New Roman" w:hAnsi="Times New Roman"/>
          <w:b/>
          <w:color w:val="548DD4" w:themeColor="text2" w:themeTint="99"/>
          <w:sz w:val="24"/>
          <w:szCs w:val="24"/>
          <w:u w:val="single"/>
        </w:rPr>
        <w:t>16 януари</w:t>
      </w:r>
      <w:r w:rsidRPr="00B70DA8">
        <w:rPr>
          <w:rFonts w:ascii="Times New Roman" w:hAnsi="Times New Roman"/>
          <w:b/>
          <w:color w:val="548DD4" w:themeColor="text2" w:themeTint="99"/>
          <w:sz w:val="24"/>
          <w:szCs w:val="24"/>
        </w:rPr>
        <w:t>-Южници-верижници</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Това е първият празник в годината, посветен на гръмотевицата. На този ден не се работ</w:t>
      </w:r>
      <w:r w:rsidR="006419E9" w:rsidRPr="00B70DA8">
        <w:rPr>
          <w:rFonts w:ascii="Times New Roman" w:hAnsi="Times New Roman"/>
          <w:sz w:val="24"/>
          <w:szCs w:val="24"/>
        </w:rPr>
        <w:t>и, шие и носи ушито в този ден.</w:t>
      </w:r>
    </w:p>
    <w:p w:rsidR="00B146BD" w:rsidRPr="00B70DA8" w:rsidRDefault="00B146BD" w:rsidP="00953EF2">
      <w:pPr>
        <w:spacing w:before="120" w:after="120" w:line="240" w:lineRule="auto"/>
        <w:rPr>
          <w:rFonts w:ascii="Times New Roman" w:hAnsi="Times New Roman"/>
          <w:b/>
          <w:color w:val="548DD4" w:themeColor="text2" w:themeTint="99"/>
          <w:sz w:val="24"/>
          <w:szCs w:val="24"/>
        </w:rPr>
      </w:pPr>
      <w:r w:rsidRPr="00B70DA8">
        <w:rPr>
          <w:rFonts w:ascii="Times New Roman" w:hAnsi="Times New Roman"/>
          <w:b/>
          <w:color w:val="548DD4" w:themeColor="text2" w:themeTint="99"/>
          <w:sz w:val="24"/>
          <w:szCs w:val="24"/>
          <w:u w:val="single"/>
        </w:rPr>
        <w:t>17 януари</w:t>
      </w:r>
      <w:r w:rsidRPr="00B70DA8">
        <w:rPr>
          <w:rFonts w:ascii="Times New Roman" w:hAnsi="Times New Roman"/>
          <w:b/>
          <w:color w:val="548DD4" w:themeColor="text2" w:themeTint="99"/>
          <w:sz w:val="24"/>
          <w:szCs w:val="24"/>
        </w:rPr>
        <w:t>-Антоновден</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Празнува се за предпазване от болести. Строго се спазват забраните да не се вари боб, царевица, леща, за да не боледуват децата от шарка. Месят се  и се раздават намазани с мед питки, за да не се сърдят бо</w:t>
      </w:r>
      <w:r w:rsidR="006419E9" w:rsidRPr="00B70DA8">
        <w:rPr>
          <w:rFonts w:ascii="Times New Roman" w:hAnsi="Times New Roman"/>
          <w:sz w:val="24"/>
          <w:szCs w:val="24"/>
        </w:rPr>
        <w:t>лестите и да не нападат хората.</w:t>
      </w:r>
    </w:p>
    <w:p w:rsidR="00B146BD" w:rsidRPr="00B70DA8" w:rsidRDefault="00B146BD" w:rsidP="00953EF2">
      <w:pPr>
        <w:spacing w:before="120" w:after="120" w:line="240" w:lineRule="auto"/>
        <w:rPr>
          <w:rFonts w:ascii="Times New Roman" w:hAnsi="Times New Roman"/>
          <w:b/>
          <w:color w:val="548DD4" w:themeColor="text2" w:themeTint="99"/>
          <w:sz w:val="24"/>
          <w:szCs w:val="24"/>
        </w:rPr>
      </w:pPr>
      <w:r w:rsidRPr="00B70DA8">
        <w:rPr>
          <w:rFonts w:ascii="Times New Roman" w:hAnsi="Times New Roman"/>
          <w:b/>
          <w:color w:val="548DD4" w:themeColor="text2" w:themeTint="99"/>
          <w:sz w:val="24"/>
          <w:szCs w:val="24"/>
          <w:u w:val="single"/>
        </w:rPr>
        <w:t>18 януари</w:t>
      </w:r>
      <w:r w:rsidRPr="00B70DA8">
        <w:rPr>
          <w:rFonts w:ascii="Times New Roman" w:hAnsi="Times New Roman"/>
          <w:b/>
          <w:color w:val="548DD4" w:themeColor="text2" w:themeTint="99"/>
          <w:sz w:val="24"/>
          <w:szCs w:val="24"/>
        </w:rPr>
        <w:t>-Атанасовден</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В народната вяра този празник бележи средата на зимата. Светецът властва над студовете и е покровител на домашните животни. От дебелината на снега се гадае какъв ще бъде берекетът през лятото. Колкото по дебела е снежната покривка, толко</w:t>
      </w:r>
      <w:r w:rsidR="006419E9" w:rsidRPr="00B70DA8">
        <w:rPr>
          <w:rFonts w:ascii="Times New Roman" w:hAnsi="Times New Roman"/>
          <w:sz w:val="24"/>
          <w:szCs w:val="24"/>
        </w:rPr>
        <w:t>ва по плодородна ще е годината.</w:t>
      </w:r>
    </w:p>
    <w:p w:rsidR="00B146BD" w:rsidRPr="00B70DA8" w:rsidRDefault="00B146BD" w:rsidP="00953EF2">
      <w:pPr>
        <w:spacing w:before="120" w:after="120" w:line="240" w:lineRule="auto"/>
        <w:rPr>
          <w:rFonts w:ascii="Times New Roman" w:hAnsi="Times New Roman"/>
          <w:b/>
          <w:color w:val="548DD4" w:themeColor="text2" w:themeTint="99"/>
          <w:sz w:val="24"/>
          <w:szCs w:val="24"/>
        </w:rPr>
      </w:pPr>
      <w:r w:rsidRPr="00B70DA8">
        <w:rPr>
          <w:rFonts w:ascii="Times New Roman" w:hAnsi="Times New Roman"/>
          <w:b/>
          <w:color w:val="548DD4" w:themeColor="text2" w:themeTint="99"/>
          <w:sz w:val="24"/>
          <w:szCs w:val="24"/>
          <w:u w:val="single"/>
        </w:rPr>
        <w:t>20 януари</w:t>
      </w:r>
      <w:r w:rsidRPr="00B70DA8">
        <w:rPr>
          <w:rFonts w:ascii="Times New Roman" w:hAnsi="Times New Roman"/>
          <w:b/>
          <w:color w:val="548DD4" w:themeColor="text2" w:themeTint="99"/>
          <w:sz w:val="24"/>
          <w:szCs w:val="24"/>
        </w:rPr>
        <w:t>-Петльовден</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Тогава майките колят за момчетата петле, за да са потентни, а за момичетата -кокошка, за да забременяват. Меси се и пита с мед. Част от нея, както и от птицата, се раздава на съседите. На 20 януари не се работи. Вярва се, че този ден е черен и ако се подхване нещо в къщата, ще умре някой от семейството. Не се правят годежи и сватби, за</w:t>
      </w:r>
      <w:r w:rsidR="006419E9" w:rsidRPr="00B70DA8">
        <w:rPr>
          <w:rFonts w:ascii="Times New Roman" w:hAnsi="Times New Roman"/>
          <w:sz w:val="24"/>
          <w:szCs w:val="24"/>
        </w:rPr>
        <w:t xml:space="preserve"> да не овдовеят младите рано.</w:t>
      </w:r>
    </w:p>
    <w:p w:rsidR="00B146BD" w:rsidRPr="00B70DA8" w:rsidRDefault="00B146BD" w:rsidP="00953EF2">
      <w:pPr>
        <w:spacing w:before="120" w:after="120" w:line="240" w:lineRule="auto"/>
        <w:rPr>
          <w:rFonts w:ascii="Times New Roman" w:hAnsi="Times New Roman"/>
          <w:b/>
          <w:color w:val="548DD4" w:themeColor="text2" w:themeTint="99"/>
          <w:sz w:val="24"/>
          <w:szCs w:val="24"/>
        </w:rPr>
      </w:pPr>
      <w:r w:rsidRPr="00B70DA8">
        <w:rPr>
          <w:rFonts w:ascii="Times New Roman" w:hAnsi="Times New Roman"/>
          <w:b/>
          <w:color w:val="548DD4" w:themeColor="text2" w:themeTint="99"/>
          <w:sz w:val="24"/>
          <w:szCs w:val="24"/>
          <w:u w:val="single"/>
        </w:rPr>
        <w:t>25 януари</w:t>
      </w:r>
      <w:r w:rsidRPr="00B70DA8">
        <w:rPr>
          <w:rFonts w:ascii="Times New Roman" w:hAnsi="Times New Roman"/>
          <w:b/>
          <w:color w:val="548DD4" w:themeColor="text2" w:themeTint="99"/>
          <w:sz w:val="24"/>
          <w:szCs w:val="24"/>
        </w:rPr>
        <w:t xml:space="preserve"> - Ден на св.Григорий</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Празникът е известен още като Зимен Гергьовден. Наименованието му  разкрива връзката с пролетния празник и показва, че зимата, колкото и люта да е, скоро ще си отиде. Светецът покровителства болестите, затова на 25 януари хората си раздават медени питки за здраве. Празникът дублира почти всички забрани и практики, характерни за Атанасовден, тъй като св.Григорий и св.Атанас са братя и помагат на хората да не ги ловят болестите.</w:t>
      </w:r>
    </w:p>
    <w:p w:rsidR="00B146BD" w:rsidRPr="00B70DA8" w:rsidRDefault="00B146BD" w:rsidP="00953EF2">
      <w:pPr>
        <w:spacing w:before="120" w:after="120" w:line="240" w:lineRule="auto"/>
        <w:rPr>
          <w:rFonts w:ascii="Times New Roman" w:hAnsi="Times New Roman"/>
          <w:b/>
          <w:color w:val="548DD4" w:themeColor="text2" w:themeTint="99"/>
          <w:sz w:val="24"/>
          <w:szCs w:val="24"/>
        </w:rPr>
      </w:pPr>
      <w:bookmarkStart w:id="101" w:name="_Toc389872264"/>
      <w:r w:rsidRPr="00B70DA8">
        <w:rPr>
          <w:rFonts w:ascii="Times New Roman" w:hAnsi="Times New Roman"/>
          <w:b/>
          <w:color w:val="548DD4" w:themeColor="text2" w:themeTint="99"/>
          <w:sz w:val="24"/>
          <w:szCs w:val="24"/>
        </w:rPr>
        <w:t>Февруари</w:t>
      </w:r>
      <w:bookmarkEnd w:id="101"/>
    </w:p>
    <w:p w:rsidR="00B146BD" w:rsidRPr="00B70DA8" w:rsidRDefault="00B146BD" w:rsidP="00953EF2">
      <w:pPr>
        <w:spacing w:before="120" w:after="120" w:line="240" w:lineRule="auto"/>
        <w:rPr>
          <w:rFonts w:ascii="Times New Roman" w:hAnsi="Times New Roman"/>
          <w:b/>
          <w:color w:val="548DD4" w:themeColor="text2" w:themeTint="99"/>
          <w:sz w:val="24"/>
          <w:szCs w:val="24"/>
        </w:rPr>
      </w:pPr>
      <w:r w:rsidRPr="00B70DA8">
        <w:rPr>
          <w:rFonts w:ascii="Times New Roman" w:hAnsi="Times New Roman"/>
          <w:b/>
          <w:color w:val="548DD4" w:themeColor="text2" w:themeTint="99"/>
          <w:sz w:val="24"/>
          <w:szCs w:val="24"/>
          <w:u w:val="single"/>
        </w:rPr>
        <w:t>1 февруари</w:t>
      </w:r>
      <w:r w:rsidRPr="00B70DA8">
        <w:rPr>
          <w:rFonts w:ascii="Times New Roman" w:hAnsi="Times New Roman"/>
          <w:b/>
          <w:color w:val="548DD4" w:themeColor="text2" w:themeTint="99"/>
          <w:sz w:val="24"/>
          <w:szCs w:val="24"/>
        </w:rPr>
        <w:t>- Трифоновден</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Празникът на лозарите Трифон Зарезан е смятан за най-сигурния остатък от култа към Дионис по нашите земи. Чества се със специални ритуали, в които участват само мъже. Всеки получава от жена си ядене /обикновено кокошка, пълнена с ориз и булгур, сварена и след това запечена на пиростия/, хляб и задължително вино. Затъква в пояса си косера за кроене на пръчките и отива на лозето. Там се прекръства три пъти, обърнат на изток, и отрязва най-напред  3 пръчки. Така започва “закрояването на лозите”. На някои места, като се съберат голяма група лозари и нарежат повече пръчки, един от тях се скрива зад купа, а другите му викат: ”Къде си, Трифоне?”. Той отговаря: “Не се виждам от грозде!” Мъжете предварително се разбират кого да изберат за цар на лозята, т.е. за Трифон - трябва да е добър лозар, богат и щедър човек. Когато свърши кроенето на лозята, лозарите сядат на земята, поставят в средата три китки от босилек и лозови пръчки, вързани с червен конец. Най-старият казва: ”Който е честит, нека вземе китката и да стане Трифон!” Понасят го на ръце, за да го качат на специален колесар и да тръгнат към селото. С песни, шеги и пожелания обикалят всички къщи. Домакините изнасят медни съдове с вино и черпят. Каквото остане, се излива на главата на царя за здраве. Понякога той е толкова залят с вино, че се налага да се преоблича. Накрая, все така качен на колесара, го отвеждат до дома му. Този обичай с изливане на виното върху главата е много стар и води началото си от древна Тракия. Християнският светец Трифон няма нищо общо с този празник. На този ден се извършват и гадания за времето през годината - ако ва</w:t>
      </w:r>
      <w:r w:rsidR="006419E9" w:rsidRPr="00B70DA8">
        <w:rPr>
          <w:rFonts w:ascii="Times New Roman" w:hAnsi="Times New Roman"/>
          <w:sz w:val="24"/>
          <w:szCs w:val="24"/>
        </w:rPr>
        <w:t>ли сняг, реколтата ще е богата.</w:t>
      </w:r>
    </w:p>
    <w:p w:rsidR="00B146BD" w:rsidRPr="00B70DA8" w:rsidRDefault="00B146BD" w:rsidP="00953EF2">
      <w:pPr>
        <w:spacing w:before="120" w:after="120" w:line="240" w:lineRule="auto"/>
        <w:rPr>
          <w:rFonts w:ascii="Times New Roman" w:hAnsi="Times New Roman"/>
          <w:b/>
          <w:color w:val="548DD4" w:themeColor="text2" w:themeTint="99"/>
          <w:sz w:val="24"/>
          <w:szCs w:val="24"/>
        </w:rPr>
      </w:pPr>
      <w:r w:rsidRPr="00B70DA8">
        <w:rPr>
          <w:rFonts w:ascii="Times New Roman" w:hAnsi="Times New Roman"/>
          <w:b/>
          <w:color w:val="548DD4" w:themeColor="text2" w:themeTint="99"/>
          <w:sz w:val="24"/>
          <w:szCs w:val="24"/>
          <w:u w:val="single"/>
        </w:rPr>
        <w:t>От 1 до 3 февруари</w:t>
      </w:r>
      <w:r w:rsidRPr="00B70DA8">
        <w:rPr>
          <w:rFonts w:ascii="Times New Roman" w:hAnsi="Times New Roman"/>
          <w:b/>
          <w:color w:val="548DD4" w:themeColor="text2" w:themeTint="99"/>
          <w:sz w:val="24"/>
          <w:szCs w:val="24"/>
        </w:rPr>
        <w:t xml:space="preserve"> - Вълчите празници</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Тогава жените не трябва да чистят, да перат, да плетат, да решат косите си с гребен, за да не бъдат нападнати хората от вълци и да не изяжда вълкът стоката им. На 2 февруари е Вълча Богородица. Жените не работят, за да не раждат бебета с белези. Спазва се полово табу. Не се режат хляб, конци или дърва, за да са здрави децата. Момичетата вярват,  че какъвто мъж срещнат първи през тоя ден, за такъв ще се омъжат - по външен вид и по нрав. На 3 февруари е Зимен Симеоновден. Това е един от най-лошите дни през годината. Свети Симеон оставя белези и рани на хората, ако не уважават празника му. В негова чест не се работи с вълна, не се изхвърлят пепел и смет навън. По това, какъв човек ще дойде първи в къщата, се гадае дали ще се раждат мъжки или женски животни.</w:t>
      </w:r>
    </w:p>
    <w:p w:rsidR="00B146BD" w:rsidRPr="00B70DA8" w:rsidRDefault="00B146BD" w:rsidP="00953EF2">
      <w:pPr>
        <w:spacing w:before="120" w:after="120" w:line="240" w:lineRule="auto"/>
        <w:rPr>
          <w:rFonts w:ascii="Times New Roman" w:hAnsi="Times New Roman"/>
          <w:b/>
          <w:color w:val="548DD4" w:themeColor="text2" w:themeTint="99"/>
          <w:sz w:val="24"/>
          <w:szCs w:val="24"/>
        </w:rPr>
      </w:pPr>
      <w:bookmarkStart w:id="102" w:name="_Toc389872265"/>
      <w:r w:rsidRPr="00B70DA8">
        <w:rPr>
          <w:rFonts w:ascii="Times New Roman" w:hAnsi="Times New Roman"/>
          <w:b/>
          <w:color w:val="548DD4" w:themeColor="text2" w:themeTint="99"/>
          <w:sz w:val="24"/>
          <w:szCs w:val="24"/>
        </w:rPr>
        <w:t>Март</w:t>
      </w:r>
      <w:bookmarkEnd w:id="102"/>
    </w:p>
    <w:p w:rsidR="00B146BD" w:rsidRPr="00B70DA8" w:rsidRDefault="00B146BD" w:rsidP="00953EF2">
      <w:pPr>
        <w:spacing w:before="120" w:after="120" w:line="240" w:lineRule="auto"/>
        <w:rPr>
          <w:rFonts w:ascii="Times New Roman" w:hAnsi="Times New Roman"/>
          <w:b/>
          <w:color w:val="548DD4" w:themeColor="text2" w:themeTint="99"/>
          <w:sz w:val="24"/>
          <w:szCs w:val="24"/>
        </w:rPr>
      </w:pPr>
      <w:r w:rsidRPr="00B70DA8">
        <w:rPr>
          <w:rFonts w:ascii="Times New Roman" w:hAnsi="Times New Roman"/>
          <w:b/>
          <w:color w:val="548DD4" w:themeColor="text2" w:themeTint="99"/>
          <w:sz w:val="24"/>
          <w:szCs w:val="24"/>
          <w:u w:val="single"/>
        </w:rPr>
        <w:t>1 март</w:t>
      </w:r>
      <w:r w:rsidRPr="00B70DA8">
        <w:rPr>
          <w:rFonts w:ascii="Times New Roman" w:hAnsi="Times New Roman"/>
          <w:b/>
          <w:color w:val="548DD4" w:themeColor="text2" w:themeTint="99"/>
          <w:sz w:val="24"/>
          <w:szCs w:val="24"/>
        </w:rPr>
        <w:t xml:space="preserve"> - Баба Марта</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 xml:space="preserve"> Още преди изгрев слънце домът се почиства основно, за да не се разяри Марта и да не прати лошо време. Най-важен обичай на този ден е връзването на мартеници. Те се правят от усукани червени и бели конци и се носят за здраве и против уроки. Свалят се при идването на първите прелетни птици. През този месец се извършват гадания. На 1-ви всеки си измисля по една дата от март и следи какво ще бъде времето тоя ден. Ако времето на този ден е ху</w:t>
      </w:r>
      <w:r w:rsidR="006419E9" w:rsidRPr="00B70DA8">
        <w:rPr>
          <w:rFonts w:ascii="Times New Roman" w:hAnsi="Times New Roman"/>
          <w:sz w:val="24"/>
          <w:szCs w:val="24"/>
        </w:rPr>
        <w:t>баво, годината му ще е успешна.</w:t>
      </w:r>
    </w:p>
    <w:p w:rsidR="00B146BD" w:rsidRPr="00B70DA8" w:rsidRDefault="00B146BD" w:rsidP="00953EF2">
      <w:pPr>
        <w:spacing w:before="120" w:after="120" w:line="240" w:lineRule="auto"/>
        <w:rPr>
          <w:rFonts w:ascii="Times New Roman" w:hAnsi="Times New Roman"/>
          <w:b/>
          <w:color w:val="548DD4" w:themeColor="text2" w:themeTint="99"/>
          <w:sz w:val="24"/>
          <w:szCs w:val="24"/>
        </w:rPr>
      </w:pPr>
      <w:r w:rsidRPr="00B70DA8">
        <w:rPr>
          <w:rFonts w:ascii="Times New Roman" w:hAnsi="Times New Roman"/>
          <w:b/>
          <w:color w:val="548DD4" w:themeColor="text2" w:themeTint="99"/>
          <w:sz w:val="24"/>
          <w:szCs w:val="24"/>
          <w:u w:val="single"/>
        </w:rPr>
        <w:t>1 март</w:t>
      </w:r>
      <w:r w:rsidRPr="00B70DA8">
        <w:rPr>
          <w:rFonts w:ascii="Times New Roman" w:hAnsi="Times New Roman"/>
          <w:b/>
          <w:color w:val="548DD4" w:themeColor="text2" w:themeTint="99"/>
          <w:sz w:val="24"/>
          <w:szCs w:val="24"/>
        </w:rPr>
        <w:t>- Въртоглав четвъртък</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 xml:space="preserve"> Не се работи с прежда, за да не го боли човек главата. Прави се обреден хляб, прекадява се и половината от него се слага в храната на животните, а другата половина</w:t>
      </w:r>
      <w:r w:rsidR="006419E9" w:rsidRPr="00B70DA8">
        <w:rPr>
          <w:rFonts w:ascii="Times New Roman" w:hAnsi="Times New Roman"/>
          <w:sz w:val="24"/>
          <w:szCs w:val="24"/>
        </w:rPr>
        <w:t xml:space="preserve"> се пази за лек при главоболие.</w:t>
      </w:r>
    </w:p>
    <w:p w:rsidR="00B146BD" w:rsidRPr="00B70DA8" w:rsidRDefault="00B146BD" w:rsidP="00953EF2">
      <w:pPr>
        <w:spacing w:before="120" w:after="120" w:line="240" w:lineRule="auto"/>
        <w:rPr>
          <w:rFonts w:ascii="Times New Roman" w:hAnsi="Times New Roman"/>
          <w:b/>
          <w:color w:val="548DD4" w:themeColor="text2" w:themeTint="99"/>
          <w:sz w:val="24"/>
          <w:szCs w:val="24"/>
        </w:rPr>
      </w:pPr>
      <w:r w:rsidRPr="00B70DA8">
        <w:rPr>
          <w:rFonts w:ascii="Times New Roman" w:hAnsi="Times New Roman"/>
          <w:b/>
          <w:color w:val="548DD4" w:themeColor="text2" w:themeTint="99"/>
          <w:sz w:val="24"/>
          <w:szCs w:val="24"/>
          <w:u w:val="single"/>
        </w:rPr>
        <w:t>2 март-</w:t>
      </w:r>
      <w:r w:rsidRPr="00B70DA8">
        <w:rPr>
          <w:rFonts w:ascii="Times New Roman" w:hAnsi="Times New Roman"/>
          <w:b/>
          <w:color w:val="548DD4" w:themeColor="text2" w:themeTint="99"/>
          <w:sz w:val="24"/>
          <w:szCs w:val="24"/>
        </w:rPr>
        <w:t xml:space="preserve"> Черен петък</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 xml:space="preserve"> Това е най-лошият ден през годината. Вярва се, че този петък е предводител  на всичките 12 лоши петъка. Човек не трябва да работи, за да се предпази от болести и за да не се унищожи реколтата от градушка. Жените не бива </w:t>
      </w:r>
      <w:r w:rsidR="006419E9" w:rsidRPr="00B70DA8">
        <w:rPr>
          <w:rFonts w:ascii="Times New Roman" w:hAnsi="Times New Roman"/>
          <w:sz w:val="24"/>
          <w:szCs w:val="24"/>
        </w:rPr>
        <w:t>да се мият и решат на този ден.</w:t>
      </w:r>
    </w:p>
    <w:p w:rsidR="00B146BD" w:rsidRPr="00B70DA8" w:rsidRDefault="00B146BD" w:rsidP="00953EF2">
      <w:pPr>
        <w:spacing w:before="120" w:after="120" w:line="240" w:lineRule="auto"/>
        <w:rPr>
          <w:rFonts w:ascii="Times New Roman" w:hAnsi="Times New Roman"/>
          <w:color w:val="548DD4" w:themeColor="text2" w:themeTint="99"/>
          <w:sz w:val="24"/>
          <w:szCs w:val="24"/>
        </w:rPr>
      </w:pPr>
      <w:r w:rsidRPr="006C139D">
        <w:rPr>
          <w:rFonts w:ascii="Times New Roman" w:hAnsi="Times New Roman"/>
          <w:b/>
          <w:color w:val="548DD4" w:themeColor="text2" w:themeTint="99"/>
          <w:sz w:val="24"/>
          <w:szCs w:val="24"/>
          <w:u w:val="single"/>
        </w:rPr>
        <w:t xml:space="preserve">Тодоровден </w:t>
      </w:r>
      <w:r w:rsidRPr="00B70DA8">
        <w:rPr>
          <w:rFonts w:ascii="Times New Roman" w:hAnsi="Times New Roman"/>
          <w:b/>
          <w:color w:val="548DD4" w:themeColor="text2" w:themeTint="99"/>
          <w:sz w:val="24"/>
          <w:szCs w:val="24"/>
        </w:rPr>
        <w:t>- /6 дни след Сиропустни заговезни/</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 xml:space="preserve"> Според вярванията св. Тодор съблича деветте си кожуха и отива да измоли лятото. На празника жените правят хлебчета под форма на подкова или конче, украсяват ги с ядки и ги раздават за здравето на жребчетата. От хлебчетата се слагат парчета и в храната на животните. В този ден жените мият косите си с вода, в която има слама от яслите на конете – смята се, че така косата им ще расте гъста и буйна. С празника свършва Тодоровата седмица.</w:t>
      </w:r>
    </w:p>
    <w:p w:rsidR="00B146BD" w:rsidRPr="006C139D" w:rsidRDefault="00B146BD" w:rsidP="00953EF2">
      <w:pPr>
        <w:spacing w:before="120" w:after="120" w:line="240" w:lineRule="auto"/>
        <w:rPr>
          <w:rFonts w:ascii="Times New Roman" w:hAnsi="Times New Roman"/>
          <w:b/>
          <w:color w:val="548DD4" w:themeColor="text2" w:themeTint="99"/>
          <w:sz w:val="24"/>
          <w:szCs w:val="24"/>
        </w:rPr>
      </w:pPr>
      <w:r w:rsidRPr="006C139D">
        <w:rPr>
          <w:rFonts w:ascii="Times New Roman" w:hAnsi="Times New Roman"/>
          <w:b/>
          <w:color w:val="548DD4" w:themeColor="text2" w:themeTint="99"/>
          <w:sz w:val="24"/>
          <w:szCs w:val="24"/>
          <w:u w:val="single"/>
        </w:rPr>
        <w:t>Сирни Заговезни</w:t>
      </w:r>
      <w:r w:rsidRPr="006C139D">
        <w:rPr>
          <w:rFonts w:ascii="Times New Roman" w:hAnsi="Times New Roman"/>
          <w:b/>
          <w:color w:val="548DD4" w:themeColor="text2" w:themeTint="99"/>
          <w:sz w:val="24"/>
          <w:szCs w:val="24"/>
        </w:rPr>
        <w:t xml:space="preserve"> - /мени се всяка година/</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Най-важен за празника е обичаят, наречен “прошка”. Още преди обяд младоженците тръгват на гости у кумовете и своите възрастни родственици и побратими. Целуват им ръка и им искат прошка. ”Господ да прощава, опростен да си“ благославят възрастните. Вечерта домочадието се събира около трапезата, подредена с гозби от риба, баница със сирене, яйца, мляко и бяла халва. Най-малките с нетърпение очакват традиционното “хамкане” / “ламкане” или “люскане”/. Сядат в кръг на пода, а баба им завързва парче халва, сирене или сварено яйце на дълъг червен конец от вълна или коноп. Другия край на конеца тя завързва на тавана или на хурката. Децата се мъчат да захапят парчето, държейки ръцете си отзад. Накрая бабата запалва конеца. По това как гори той, предсказва плодородна ли ще е годината и дали неженените млади от семейството ще се задомят. Пепелта от изгорелия конец се пази като лек. След вечерята мъжете излизат на двора и стрелят с пушки – така известяват началото на Великите пости. Ергените палят огньове, наречени “олелия”, ”орадия”, ”урбалки”, ”сирница”. Когато попрегорят, ги прескачат за здраве, изричайки римувани, често еротични стихове. Трябва пламъкът да е висок - вярва се, че докъдето стигне светлината му, дотам през лятото няма да падне градушка. В Източна Тракия и на някои места в Родопите и Добруджа кукерски дружини /мъже, главно ергени/ обикалят всички домове, пожелавайки здраве, плодородие и благополучие. Водачът се нарича “хаджия”, ”баба”, “кукерска булка” или “цар”. Облечен е в парцаливи дрехи и носи парцалено бебе, задължително е да бъде добър стопанин или баща с първо мъжко дете. Кукерите представят комични сценки, гонят с дървен фалос бездетни жени. Със синджири ловят хора, които не са си платили данъците. Накрая получават храна от домакините и се събират на площада. Празникът завършва със символичното убиване на “царя” и неговото  възкръсване.</w:t>
      </w:r>
    </w:p>
    <w:p w:rsidR="00B146BD" w:rsidRPr="00B70DA8" w:rsidRDefault="00B146BD" w:rsidP="00953EF2">
      <w:pPr>
        <w:spacing w:before="120" w:after="120" w:line="240" w:lineRule="auto"/>
        <w:rPr>
          <w:rFonts w:ascii="Times New Roman" w:hAnsi="Times New Roman"/>
          <w:b/>
          <w:color w:val="548DD4" w:themeColor="text2" w:themeTint="99"/>
          <w:sz w:val="24"/>
          <w:szCs w:val="24"/>
        </w:rPr>
      </w:pPr>
      <w:bookmarkStart w:id="103" w:name="_Toc389872266"/>
      <w:r w:rsidRPr="00B70DA8">
        <w:rPr>
          <w:rFonts w:ascii="Times New Roman" w:hAnsi="Times New Roman"/>
          <w:b/>
          <w:color w:val="548DD4" w:themeColor="text2" w:themeTint="99"/>
          <w:sz w:val="24"/>
          <w:szCs w:val="24"/>
        </w:rPr>
        <w:t>Април</w:t>
      </w:r>
      <w:bookmarkEnd w:id="103"/>
    </w:p>
    <w:p w:rsidR="00B146BD" w:rsidRPr="006C139D" w:rsidRDefault="00B146BD" w:rsidP="00953EF2">
      <w:pPr>
        <w:spacing w:before="120" w:after="120" w:line="240" w:lineRule="auto"/>
        <w:rPr>
          <w:rFonts w:ascii="Times New Roman" w:hAnsi="Times New Roman"/>
          <w:b/>
          <w:color w:val="548DD4" w:themeColor="text2" w:themeTint="99"/>
          <w:sz w:val="24"/>
          <w:szCs w:val="24"/>
          <w:u w:val="single"/>
        </w:rPr>
      </w:pPr>
      <w:bookmarkStart w:id="104" w:name="_Toc389872267"/>
      <w:r w:rsidRPr="006C139D">
        <w:rPr>
          <w:rFonts w:ascii="Times New Roman" w:hAnsi="Times New Roman"/>
          <w:b/>
          <w:color w:val="548DD4" w:themeColor="text2" w:themeTint="99"/>
          <w:sz w:val="24"/>
          <w:szCs w:val="24"/>
          <w:u w:val="single"/>
        </w:rPr>
        <w:t>Лазаровден</w:t>
      </w:r>
      <w:bookmarkEnd w:id="104"/>
      <w:r w:rsidRPr="006C139D">
        <w:rPr>
          <w:rFonts w:ascii="Times New Roman" w:hAnsi="Times New Roman"/>
          <w:b/>
          <w:color w:val="548DD4" w:themeColor="text2" w:themeTint="99"/>
          <w:sz w:val="24"/>
          <w:szCs w:val="24"/>
          <w:u w:val="single"/>
        </w:rPr>
        <w:t xml:space="preserve"> </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 xml:space="preserve">Празникът се чества винаги предпоследната събота преди Великден. Евангелското писание свързва деня с факта, че Христос е вдигнал Лазар от гроба. Светецът е покровител на нивите, пастбищата и горите. На Лазаровден жените омесват погача с мед и я раздават за берекет. Най-важният обичай на празника е лазаруването. Момите обикалят къщите и нивите и пеят песни за плодородие. Девойка, която е лазарувала, вече може да се омъжи, защото според народната вяра не може да бъде нападната и залюбена от змей. Следобед момичетата се събират за </w:t>
      </w:r>
      <w:r w:rsidR="006419E9" w:rsidRPr="00B70DA8">
        <w:rPr>
          <w:rFonts w:ascii="Times New Roman" w:hAnsi="Times New Roman"/>
          <w:sz w:val="24"/>
          <w:szCs w:val="24"/>
        </w:rPr>
        <w:t>т.нар. надпяване на пръстените.</w:t>
      </w:r>
    </w:p>
    <w:p w:rsidR="00B146BD" w:rsidRPr="00B70DA8" w:rsidRDefault="00B146BD" w:rsidP="00953EF2">
      <w:pPr>
        <w:spacing w:before="120" w:after="120" w:line="240" w:lineRule="auto"/>
        <w:rPr>
          <w:rFonts w:ascii="Times New Roman" w:hAnsi="Times New Roman"/>
          <w:color w:val="548DD4" w:themeColor="text2" w:themeTint="99"/>
          <w:sz w:val="24"/>
          <w:szCs w:val="24"/>
          <w:u w:val="single"/>
        </w:rPr>
      </w:pPr>
      <w:r w:rsidRPr="00B70DA8">
        <w:rPr>
          <w:rFonts w:ascii="Times New Roman" w:hAnsi="Times New Roman"/>
          <w:b/>
          <w:color w:val="548DD4" w:themeColor="text2" w:themeTint="99"/>
          <w:sz w:val="24"/>
          <w:szCs w:val="24"/>
          <w:u w:val="single"/>
        </w:rPr>
        <w:t xml:space="preserve">Връбница /Цветница/ </w:t>
      </w:r>
      <w:r w:rsidRPr="006C139D">
        <w:rPr>
          <w:rFonts w:ascii="Times New Roman" w:hAnsi="Times New Roman"/>
          <w:b/>
          <w:color w:val="548DD4" w:themeColor="text2" w:themeTint="99"/>
          <w:sz w:val="24"/>
          <w:szCs w:val="24"/>
        </w:rPr>
        <w:t>- последната неделя преди Великден</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Това е празникът на цъфтежа и събуждането на природата. Сутринта се ходи на църква, от която всички отнасят в къщи осветени върбови клонки. После ги правят на венчета и ги поставят на домашната икона и външната врата на дома. Те се използват за лек против уроки и уплаха и против гръм. Слагат се до брашното, за да няма в него червеи, закачват се по градината, за да не се въдят къртици. С тях захранват пилетата, а със зелена пръчка се извеждат говедата на паша, за да са здрави. На Връбница се яде риба, подобно на Благовещение и Никулден.</w:t>
      </w:r>
    </w:p>
    <w:p w:rsidR="00B146BD" w:rsidRPr="006C139D" w:rsidRDefault="00B146BD" w:rsidP="00953EF2">
      <w:pPr>
        <w:spacing w:before="120" w:after="120" w:line="240" w:lineRule="auto"/>
        <w:rPr>
          <w:rFonts w:ascii="Times New Roman" w:hAnsi="Times New Roman"/>
          <w:b/>
          <w:color w:val="548DD4" w:themeColor="text2" w:themeTint="99"/>
          <w:sz w:val="24"/>
          <w:szCs w:val="24"/>
          <w:u w:val="single"/>
        </w:rPr>
      </w:pPr>
      <w:r w:rsidRPr="006C139D">
        <w:rPr>
          <w:rFonts w:ascii="Times New Roman" w:hAnsi="Times New Roman"/>
          <w:b/>
          <w:color w:val="548DD4" w:themeColor="text2" w:themeTint="99"/>
          <w:sz w:val="24"/>
          <w:szCs w:val="24"/>
          <w:u w:val="single"/>
        </w:rPr>
        <w:t>Страстна седмица</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Седмицата преди Великден  се  нарича Страстната седмица. Там всеки ден е велик  –  свързан е с мъките  и  страданията Господни  от  деня на залавянето до деня  на  възкръсването. На Велики понеделник и Велики вторник  се почиства цялата къща. Всички черги и одеяла се изпират, къщата се белосва, дворът  се измита, а сметта се изгаря. На Велика сряда  жените не трябва да работят никаква домашна работа, особено ак</w:t>
      </w:r>
      <w:r w:rsidR="006419E9" w:rsidRPr="00B70DA8">
        <w:rPr>
          <w:rFonts w:ascii="Times New Roman" w:hAnsi="Times New Roman"/>
          <w:sz w:val="24"/>
          <w:szCs w:val="24"/>
        </w:rPr>
        <w:t>о е свързана с шиене и плетене.</w:t>
      </w:r>
    </w:p>
    <w:p w:rsidR="00B146BD" w:rsidRPr="00B70DA8" w:rsidRDefault="00B146BD" w:rsidP="00953EF2">
      <w:pPr>
        <w:spacing w:before="120" w:after="120" w:line="240" w:lineRule="auto"/>
        <w:rPr>
          <w:rFonts w:ascii="Times New Roman" w:hAnsi="Times New Roman"/>
          <w:b/>
          <w:color w:val="548DD4" w:themeColor="text2" w:themeTint="99"/>
          <w:sz w:val="24"/>
          <w:szCs w:val="24"/>
          <w:u w:val="single"/>
        </w:rPr>
      </w:pPr>
      <w:r w:rsidRPr="00B70DA8">
        <w:rPr>
          <w:rFonts w:ascii="Times New Roman" w:hAnsi="Times New Roman"/>
          <w:b/>
          <w:color w:val="548DD4" w:themeColor="text2" w:themeTint="99"/>
          <w:sz w:val="24"/>
          <w:szCs w:val="24"/>
          <w:u w:val="single"/>
        </w:rPr>
        <w:t>Възкресение Христово – Великден</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Празнува се на различни дати, 49 дни след Заговезни – винаги в неделя. Библейската легенда разказва как след Разпети петък, Христос бил свален от кръста и погребан в събота сутринта. Когато в неделя, на третия ден, майка му и Мария Магдалена отишли да прелеят гроба му, видели, че тай е празен. Синът Човешки и Божий бил възкръснал…</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В четвъртък преди Възкресение се боядисват великденските яйца. Първото червено яйце се оставя пред иконата на Богородица, второто – за обредния хляб, с третото се прави кръстен знак на децата за здраве и се заравя в житото, в лозето или градината за плодородие.</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В съботния ден се месят козунаци, обреден хляб или “кукли” /хлебчета с червено яйце в средата/, раздават се на кръстниците и роднините. В неделя се приготвя великденското агне.</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 xml:space="preserve">На Великден, след черковната служба, християните се поздравяват с “Христос возкресе”. Отговорът е “Наистина  возкресе”. </w:t>
      </w:r>
    </w:p>
    <w:p w:rsidR="0092671F" w:rsidRDefault="0092671F" w:rsidP="00953EF2">
      <w:pPr>
        <w:spacing w:before="120" w:after="120" w:line="240" w:lineRule="auto"/>
        <w:rPr>
          <w:rFonts w:ascii="Times New Roman" w:hAnsi="Times New Roman"/>
          <w:b/>
          <w:color w:val="548DD4" w:themeColor="text2" w:themeTint="99"/>
          <w:sz w:val="24"/>
          <w:szCs w:val="24"/>
        </w:rPr>
      </w:pPr>
    </w:p>
    <w:p w:rsidR="0092671F" w:rsidRDefault="0092671F" w:rsidP="00953EF2">
      <w:pPr>
        <w:spacing w:before="120" w:after="120" w:line="240" w:lineRule="auto"/>
        <w:rPr>
          <w:rFonts w:ascii="Times New Roman" w:hAnsi="Times New Roman"/>
          <w:b/>
          <w:color w:val="548DD4" w:themeColor="text2" w:themeTint="99"/>
          <w:sz w:val="24"/>
          <w:szCs w:val="24"/>
        </w:rPr>
      </w:pPr>
    </w:p>
    <w:p w:rsidR="0092671F" w:rsidRDefault="0092671F" w:rsidP="00953EF2">
      <w:pPr>
        <w:spacing w:before="120" w:after="120" w:line="240" w:lineRule="auto"/>
        <w:rPr>
          <w:rFonts w:ascii="Times New Roman" w:hAnsi="Times New Roman"/>
          <w:b/>
          <w:color w:val="548DD4" w:themeColor="text2" w:themeTint="99"/>
          <w:sz w:val="24"/>
          <w:szCs w:val="24"/>
        </w:rPr>
      </w:pPr>
    </w:p>
    <w:p w:rsidR="00B146BD" w:rsidRPr="00B70DA8" w:rsidRDefault="00B146BD" w:rsidP="00953EF2">
      <w:pPr>
        <w:spacing w:before="120" w:after="120" w:line="240" w:lineRule="auto"/>
        <w:rPr>
          <w:rFonts w:ascii="Times New Roman" w:hAnsi="Times New Roman"/>
          <w:b/>
          <w:color w:val="548DD4" w:themeColor="text2" w:themeTint="99"/>
          <w:sz w:val="24"/>
          <w:szCs w:val="24"/>
        </w:rPr>
      </w:pPr>
      <w:r w:rsidRPr="00B70DA8">
        <w:rPr>
          <w:rFonts w:ascii="Times New Roman" w:hAnsi="Times New Roman"/>
          <w:b/>
          <w:color w:val="548DD4" w:themeColor="text2" w:themeTint="99"/>
          <w:sz w:val="24"/>
          <w:szCs w:val="24"/>
        </w:rPr>
        <w:t>М</w:t>
      </w:r>
      <w:r w:rsidR="0008008A" w:rsidRPr="00B70DA8">
        <w:rPr>
          <w:rFonts w:ascii="Times New Roman" w:hAnsi="Times New Roman"/>
          <w:b/>
          <w:color w:val="548DD4" w:themeColor="text2" w:themeTint="99"/>
          <w:sz w:val="24"/>
          <w:szCs w:val="24"/>
        </w:rPr>
        <w:t>ай</w:t>
      </w:r>
    </w:p>
    <w:p w:rsidR="00B146BD" w:rsidRPr="00B70DA8" w:rsidRDefault="00B146BD" w:rsidP="00953EF2">
      <w:pPr>
        <w:spacing w:before="120" w:after="120" w:line="240" w:lineRule="auto"/>
        <w:rPr>
          <w:rFonts w:ascii="Times New Roman" w:hAnsi="Times New Roman"/>
          <w:b/>
          <w:color w:val="548DD4" w:themeColor="text2" w:themeTint="99"/>
          <w:sz w:val="24"/>
          <w:szCs w:val="24"/>
        </w:rPr>
      </w:pPr>
      <w:r w:rsidRPr="00B70DA8">
        <w:rPr>
          <w:rFonts w:ascii="Times New Roman" w:hAnsi="Times New Roman"/>
          <w:b/>
          <w:color w:val="548DD4" w:themeColor="text2" w:themeTint="99"/>
          <w:sz w:val="24"/>
          <w:szCs w:val="24"/>
          <w:u w:val="single"/>
        </w:rPr>
        <w:t>1 Май</w:t>
      </w:r>
      <w:r w:rsidRPr="00B70DA8">
        <w:rPr>
          <w:rFonts w:ascii="Times New Roman" w:hAnsi="Times New Roman"/>
          <w:b/>
          <w:color w:val="548DD4" w:themeColor="text2" w:themeTint="99"/>
          <w:sz w:val="24"/>
          <w:szCs w:val="24"/>
        </w:rPr>
        <w:t xml:space="preserve"> - Еремия</w:t>
      </w:r>
    </w:p>
    <w:p w:rsidR="00B146BD" w:rsidRPr="00B70DA8" w:rsidRDefault="00B146BD" w:rsidP="00953EF2">
      <w:pPr>
        <w:spacing w:before="120" w:after="120" w:line="240" w:lineRule="auto"/>
        <w:rPr>
          <w:rFonts w:ascii="Times New Roman" w:hAnsi="Times New Roman"/>
          <w:b/>
          <w:i/>
          <w:sz w:val="24"/>
          <w:szCs w:val="24"/>
        </w:rPr>
      </w:pPr>
      <w:r w:rsidRPr="00B70DA8">
        <w:rPr>
          <w:rFonts w:ascii="Times New Roman" w:hAnsi="Times New Roman"/>
          <w:b/>
          <w:i/>
          <w:sz w:val="24"/>
          <w:szCs w:val="24"/>
        </w:rPr>
        <w:t>Това е денят на змиите. Вечерта  на  30 април  се  извършва обредно гонене на влечугите. Жените и децата обикалят къщите, улиците и дворовете с дрънкащи предмети и изричат заклинания. Пали се огън. На самия празник срещу ухапване от змия се гази глина. Жените не плетат, за да не ходят  змии  след тях. Мъжете  не  вършат  селскостопанска работа, за да не се разваля зърното. Бременните не работят нищо, за да са здрави децата, които ще се родят. Бездетните и болните жени се търкалят рано сутринта по тревата, за да се излекуват. Змията символизира мъжкото оплождащо начало. Тя е символ и на земята, на нейната влага и плодоносни сили. Змията има целебна сила за безплодните съпруги и лишените от полова потентност мъже. За да се сдобият с дете, съпрузите се опушват с кожа от змия или хвърлят  дрехите си върху две сплетени змии. Само на Еремия змийският цар излиза от леговището си. На опашката си той има безценен камък. Ако човек се снабди с него, ще може да лекува и</w:t>
      </w:r>
      <w:r w:rsidR="006419E9" w:rsidRPr="00B70DA8">
        <w:rPr>
          <w:rFonts w:ascii="Times New Roman" w:hAnsi="Times New Roman"/>
          <w:b/>
          <w:i/>
          <w:sz w:val="24"/>
          <w:szCs w:val="24"/>
        </w:rPr>
        <w:t xml:space="preserve"> да разбира езика на животните.</w:t>
      </w:r>
    </w:p>
    <w:p w:rsidR="00B146BD" w:rsidRPr="00B70DA8" w:rsidRDefault="00B146BD" w:rsidP="00953EF2">
      <w:pPr>
        <w:spacing w:before="120" w:after="120" w:line="240" w:lineRule="auto"/>
        <w:rPr>
          <w:rFonts w:ascii="Times New Roman" w:hAnsi="Times New Roman"/>
          <w:b/>
          <w:color w:val="548DD4" w:themeColor="text2" w:themeTint="99"/>
          <w:sz w:val="24"/>
          <w:szCs w:val="24"/>
        </w:rPr>
      </w:pPr>
      <w:r w:rsidRPr="00B70DA8">
        <w:rPr>
          <w:rFonts w:ascii="Times New Roman" w:hAnsi="Times New Roman"/>
          <w:b/>
          <w:color w:val="548DD4" w:themeColor="text2" w:themeTint="99"/>
          <w:sz w:val="24"/>
          <w:szCs w:val="24"/>
          <w:u w:val="single"/>
        </w:rPr>
        <w:t>6 Май</w:t>
      </w:r>
      <w:r w:rsidRPr="00B70DA8">
        <w:rPr>
          <w:rFonts w:ascii="Times New Roman" w:hAnsi="Times New Roman"/>
          <w:b/>
          <w:color w:val="548DD4" w:themeColor="text2" w:themeTint="99"/>
          <w:sz w:val="24"/>
          <w:szCs w:val="24"/>
        </w:rPr>
        <w:t xml:space="preserve"> – Гергъовден</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Денят на Свети Георги – покровител на земеделците и скотовъдите. От началото на века – обявен и за Ден на българската войска и храбростта.В българската иконография Свети великомъченик Георги Победоносец се изобразява като млад,силен мъж,възседнал бял кон и с дълго копие, забито в устата на страшен змей.На този ден се приготвя жертвено агне, с чиято кръв се прави кръстен знак по вратите на къщите и челата на децата за здраве и успех.</w:t>
      </w:r>
    </w:p>
    <w:p w:rsidR="00B146BD" w:rsidRPr="00B70DA8" w:rsidRDefault="00B146BD" w:rsidP="00953EF2">
      <w:pPr>
        <w:spacing w:before="120" w:after="120" w:line="240" w:lineRule="auto"/>
        <w:rPr>
          <w:rFonts w:ascii="Times New Roman" w:hAnsi="Times New Roman"/>
          <w:color w:val="548DD4" w:themeColor="text2" w:themeTint="99"/>
          <w:sz w:val="24"/>
          <w:szCs w:val="24"/>
        </w:rPr>
      </w:pPr>
      <w:r w:rsidRPr="00B70DA8">
        <w:rPr>
          <w:rFonts w:ascii="Times New Roman" w:hAnsi="Times New Roman"/>
          <w:b/>
          <w:color w:val="548DD4" w:themeColor="text2" w:themeTint="99"/>
          <w:sz w:val="24"/>
          <w:szCs w:val="24"/>
          <w:u w:val="single"/>
        </w:rPr>
        <w:t xml:space="preserve">11 Май – </w:t>
      </w:r>
      <w:r w:rsidRPr="00B70DA8">
        <w:rPr>
          <w:rFonts w:ascii="Times New Roman" w:hAnsi="Times New Roman"/>
          <w:b/>
          <w:color w:val="548DD4" w:themeColor="text2" w:themeTint="99"/>
          <w:sz w:val="24"/>
          <w:szCs w:val="24"/>
        </w:rPr>
        <w:t>Свети Равноапостоли Кирил и Методий</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Празник на създателите на славянската писменост – братята Кирил и Методий. Рано канонизирани светци били чествани от църквата поотделно и в деня на смъртта им. В последствие обединили празника им. След Освобождението 11 май става всеучилищен празник. Тогава се ражда идеята за специален химн. ”Върви народе възродени” е създаден през 1900/1901 г.  по стихове на поета Стоян Михайловски и музика на Панайот Пипков.</w:t>
      </w:r>
    </w:p>
    <w:p w:rsidR="00B146BD" w:rsidRPr="00B70DA8" w:rsidRDefault="00B146BD" w:rsidP="00953EF2">
      <w:pPr>
        <w:spacing w:before="120" w:after="120" w:line="240" w:lineRule="auto"/>
        <w:rPr>
          <w:rFonts w:ascii="Times New Roman" w:hAnsi="Times New Roman"/>
          <w:b/>
          <w:color w:val="548DD4" w:themeColor="text2" w:themeTint="99"/>
          <w:sz w:val="24"/>
          <w:szCs w:val="24"/>
        </w:rPr>
      </w:pPr>
      <w:r w:rsidRPr="00B70DA8">
        <w:rPr>
          <w:rFonts w:ascii="Times New Roman" w:hAnsi="Times New Roman"/>
          <w:sz w:val="24"/>
          <w:szCs w:val="24"/>
        </w:rPr>
        <w:t xml:space="preserve"> </w:t>
      </w:r>
      <w:r w:rsidRPr="00B70DA8">
        <w:rPr>
          <w:rFonts w:ascii="Times New Roman" w:hAnsi="Times New Roman"/>
          <w:b/>
          <w:color w:val="548DD4" w:themeColor="text2" w:themeTint="99"/>
          <w:sz w:val="24"/>
          <w:szCs w:val="24"/>
          <w:u w:val="single"/>
        </w:rPr>
        <w:t>12 Май</w:t>
      </w:r>
      <w:r w:rsidRPr="00B70DA8">
        <w:rPr>
          <w:rFonts w:ascii="Times New Roman" w:hAnsi="Times New Roman"/>
          <w:b/>
          <w:color w:val="548DD4" w:themeColor="text2" w:themeTint="99"/>
          <w:sz w:val="24"/>
          <w:szCs w:val="24"/>
        </w:rPr>
        <w:t xml:space="preserve"> – Герман</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В навечерието на Герман се извършва обредът ”Пеперуда”, за да вали дъжд. Главната участничка е момиче сираче или първородно дете. Ако то е с живи родители, майка му не трябва никога повече да забременява, защото вместо дъжд ще вали град, а първородната й ще полудее. “Пеперудата” се съблича гола и се окичва със свежи клонки и треви. Така обикаля къщите и нивите заедно със своя дружина от девойки. Непрекъснато ръси вода наоколо, а момичетата пръскат нея. През цялото време се пеят песни за измолване на дъжд. След това се прави обща трапеза, на която се поставят обреден хляб, месен в мълчание, фасул, варено жито или царевица. Понякога се коли и агне за курбан. На  12 май е Герман. Изпълнява се обред срещу градушка и за предизвикване на дъжд. Изработва се глинена мъжка фигура, която се погребва в реката. Глината символизира земята. Празникът завършва със смях и обща трапеза.</w:t>
      </w:r>
    </w:p>
    <w:p w:rsidR="00B146BD" w:rsidRPr="00B70DA8" w:rsidRDefault="00B146BD" w:rsidP="00953EF2">
      <w:pPr>
        <w:spacing w:before="120" w:after="120" w:line="240" w:lineRule="auto"/>
        <w:rPr>
          <w:rFonts w:ascii="Times New Roman" w:hAnsi="Times New Roman"/>
          <w:b/>
          <w:color w:val="548DD4" w:themeColor="text2" w:themeTint="99"/>
          <w:sz w:val="24"/>
          <w:szCs w:val="24"/>
        </w:rPr>
      </w:pPr>
      <w:r w:rsidRPr="00B70DA8">
        <w:rPr>
          <w:rFonts w:ascii="Times New Roman" w:hAnsi="Times New Roman"/>
          <w:b/>
          <w:color w:val="548DD4" w:themeColor="text2" w:themeTint="99"/>
          <w:sz w:val="24"/>
          <w:szCs w:val="24"/>
          <w:u w:val="single"/>
        </w:rPr>
        <w:t>21 Май</w:t>
      </w:r>
      <w:r w:rsidRPr="00B70DA8">
        <w:rPr>
          <w:rFonts w:ascii="Times New Roman" w:hAnsi="Times New Roman"/>
          <w:b/>
          <w:color w:val="548DD4" w:themeColor="text2" w:themeTint="99"/>
          <w:sz w:val="24"/>
          <w:szCs w:val="24"/>
        </w:rPr>
        <w:t xml:space="preserve"> - Св. Св. Константин и Елена.</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На този ден веселбите са задължителни. Не бива да се работи заради вярването, че св.Елена “носи в ръкава си градушка” и разсърди ли се, ще я изсипе над реколтата. На този ден в селата от Черноморието в района на Странджа след залез слънце се изпълняват танци върху жарава. Това са така наречените нестинарски игри. В Родопите празнуват овчарите. За здраве се пие вода от свещените извори. Според вярванията запаленият на празника огън предпазва хората от злини. В чест на св. Константин и майка му св. Елена жените пекат обречени курбани - ако някой от родата е прекарал тежка болест или премеждие. Мъжете, които си харесат булка на 21 май, са късметлии – съпругите им ще са отлични домакини и ще им раждат синове.</w:t>
      </w:r>
    </w:p>
    <w:p w:rsidR="00B146BD" w:rsidRPr="00B70DA8" w:rsidRDefault="00B146BD" w:rsidP="00953EF2">
      <w:pPr>
        <w:spacing w:before="120" w:after="120" w:line="240" w:lineRule="auto"/>
        <w:rPr>
          <w:rFonts w:ascii="Times New Roman" w:hAnsi="Times New Roman"/>
          <w:b/>
          <w:color w:val="548DD4" w:themeColor="text2" w:themeTint="99"/>
          <w:sz w:val="24"/>
          <w:szCs w:val="24"/>
        </w:rPr>
      </w:pPr>
      <w:bookmarkStart w:id="105" w:name="_Toc389872268"/>
      <w:r w:rsidRPr="00B70DA8">
        <w:rPr>
          <w:rFonts w:ascii="Times New Roman" w:hAnsi="Times New Roman"/>
          <w:b/>
          <w:color w:val="548DD4" w:themeColor="text2" w:themeTint="99"/>
          <w:sz w:val="24"/>
          <w:szCs w:val="24"/>
        </w:rPr>
        <w:t>Юни</w:t>
      </w:r>
      <w:bookmarkEnd w:id="105"/>
    </w:p>
    <w:p w:rsidR="00B146BD" w:rsidRPr="00B70DA8" w:rsidRDefault="00B146BD" w:rsidP="00953EF2">
      <w:pPr>
        <w:spacing w:before="120" w:after="120" w:line="240" w:lineRule="auto"/>
        <w:rPr>
          <w:rFonts w:ascii="Times New Roman" w:hAnsi="Times New Roman"/>
          <w:b/>
          <w:color w:val="548DD4" w:themeColor="text2" w:themeTint="99"/>
          <w:sz w:val="24"/>
          <w:szCs w:val="24"/>
        </w:rPr>
      </w:pPr>
      <w:bookmarkStart w:id="106" w:name="_Toc389872269"/>
      <w:r w:rsidRPr="00B70DA8">
        <w:rPr>
          <w:rFonts w:ascii="Times New Roman" w:hAnsi="Times New Roman"/>
          <w:b/>
          <w:color w:val="548DD4" w:themeColor="text2" w:themeTint="99"/>
          <w:sz w:val="24"/>
          <w:szCs w:val="24"/>
          <w:u w:val="single"/>
        </w:rPr>
        <w:t>2 Юни</w:t>
      </w:r>
      <w:r w:rsidRPr="00B70DA8">
        <w:rPr>
          <w:rFonts w:ascii="Times New Roman" w:hAnsi="Times New Roman"/>
          <w:b/>
          <w:color w:val="548DD4" w:themeColor="text2" w:themeTint="99"/>
          <w:sz w:val="24"/>
          <w:szCs w:val="24"/>
        </w:rPr>
        <w:t xml:space="preserve"> – Задушница</w:t>
      </w:r>
      <w:bookmarkEnd w:id="106"/>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Това е най-голямата – Лятна задушница. Наричат я и Черешова, защото на нея освен жито, задължително се раздават и череши. Жените боядисват повторно червени яйца, носят ги на гробищата и ги раздават за душите на мъртвите.</w:t>
      </w:r>
    </w:p>
    <w:p w:rsidR="00B146BD" w:rsidRPr="00B70DA8" w:rsidRDefault="00B146BD" w:rsidP="00953EF2">
      <w:pPr>
        <w:spacing w:before="120" w:after="120" w:line="240" w:lineRule="auto"/>
        <w:rPr>
          <w:rFonts w:ascii="Times New Roman" w:hAnsi="Times New Roman"/>
          <w:color w:val="548DD4" w:themeColor="text2" w:themeTint="99"/>
          <w:sz w:val="24"/>
          <w:szCs w:val="24"/>
        </w:rPr>
      </w:pPr>
      <w:r w:rsidRPr="00B70DA8">
        <w:rPr>
          <w:rFonts w:ascii="Times New Roman" w:hAnsi="Times New Roman"/>
          <w:b/>
          <w:color w:val="548DD4" w:themeColor="text2" w:themeTint="99"/>
          <w:sz w:val="24"/>
          <w:szCs w:val="24"/>
          <w:u w:val="single"/>
        </w:rPr>
        <w:t>4-9 юни</w:t>
      </w:r>
      <w:r w:rsidRPr="00B70DA8">
        <w:rPr>
          <w:rFonts w:ascii="Times New Roman" w:hAnsi="Times New Roman"/>
          <w:b/>
          <w:color w:val="548DD4" w:themeColor="text2" w:themeTint="99"/>
          <w:sz w:val="24"/>
          <w:szCs w:val="24"/>
        </w:rPr>
        <w:t xml:space="preserve"> – Русалийска неделя</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 xml:space="preserve">Седмицата от понеделник до събота се празнува в чест на сестрите на самодивите - русалиите. Те носят със себе си влагата и плодородието, но същевременно са опасни за хората. В понеделник, сряда и петък не се работи, а през останалите дни от седмицата - само до обяд. В лозе не се влиза, за да не му опада цветът. На нива не се ходи, за да не полудее човек. През деня не се спи, особено на открито. Спазва се полово табу. Не се пере и шие. Не се яде блажно. Против русалии всеки трябва да носи в пазвата си пелин, орехова шума или акация. Болни и недъгави могат да преспят на русалийски извор, както това се прави </w:t>
      </w:r>
      <w:r w:rsidR="006419E9" w:rsidRPr="00B70DA8">
        <w:rPr>
          <w:rFonts w:ascii="Times New Roman" w:hAnsi="Times New Roman"/>
          <w:sz w:val="24"/>
          <w:szCs w:val="24"/>
        </w:rPr>
        <w:t>на Спасов ден, за да оздравеят.</w:t>
      </w:r>
    </w:p>
    <w:p w:rsidR="00B146BD" w:rsidRPr="00B70DA8" w:rsidRDefault="00B146BD" w:rsidP="00953EF2">
      <w:pPr>
        <w:spacing w:before="120" w:after="120" w:line="240" w:lineRule="auto"/>
        <w:rPr>
          <w:rFonts w:ascii="Times New Roman" w:hAnsi="Times New Roman"/>
          <w:color w:val="548DD4" w:themeColor="text2" w:themeTint="99"/>
          <w:sz w:val="24"/>
          <w:szCs w:val="24"/>
        </w:rPr>
      </w:pPr>
      <w:r w:rsidRPr="00B70DA8">
        <w:rPr>
          <w:rFonts w:ascii="Times New Roman" w:hAnsi="Times New Roman"/>
          <w:b/>
          <w:color w:val="548DD4" w:themeColor="text2" w:themeTint="99"/>
          <w:sz w:val="24"/>
          <w:szCs w:val="24"/>
          <w:u w:val="single"/>
        </w:rPr>
        <w:t>13 юни</w:t>
      </w:r>
      <w:r w:rsidRPr="00B70DA8">
        <w:rPr>
          <w:rFonts w:ascii="Times New Roman" w:hAnsi="Times New Roman"/>
          <w:b/>
          <w:color w:val="548DD4" w:themeColor="text2" w:themeTint="99"/>
          <w:sz w:val="24"/>
          <w:szCs w:val="24"/>
        </w:rPr>
        <w:t xml:space="preserve"> - Спасовден</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Празникът е винаги 40 дни след Великден. На този ден се вика дъжд, защото се вярва, че ако вали, реколтата ще е обилна и годината ще е богата. Спасовският дъжд е скъп - капката струва колкото жълтица. За да няма градушка, не се пере, не се шие, не се работи на полето. Поверието е, че душите на мъртвите, дошли на земята по Възкресение Христово, се прибират на небето. Ако човек иска да види свой починал роднина, трябва рано сутринта мълчешком да отиде при пуст кладенец и да се огледа в него. Вместо лицето си, ще види образа на мъртвия. За душите на покойниците се раздават жито и череши, а на гробището се носят  орехови клонки, за да пазят сянка на умрелите. Разпространен е обичаят “ходене на росен”. Болните и бездетните се търкалят по тревата, за да се излекуват. Или пък отиват на места, където расте лековитата билка росен и ходят по нея. Която жена иска да се омъжи, трябва да носи през целия ден дреха, взета от млада невеста. От веселбите, с които завършва празникът, остава и поговорката: ”Те ти булка, Спасовден!”, с която се подчертава неоч</w:t>
      </w:r>
      <w:r w:rsidR="006419E9" w:rsidRPr="00B70DA8">
        <w:rPr>
          <w:rFonts w:ascii="Times New Roman" w:hAnsi="Times New Roman"/>
          <w:sz w:val="24"/>
          <w:szCs w:val="24"/>
        </w:rPr>
        <w:t>акваността  на някакво събитие.</w:t>
      </w:r>
    </w:p>
    <w:p w:rsidR="00B146BD" w:rsidRPr="00B70DA8" w:rsidRDefault="00B146BD" w:rsidP="00953EF2">
      <w:pPr>
        <w:spacing w:before="120" w:after="120" w:line="240" w:lineRule="auto"/>
        <w:rPr>
          <w:rFonts w:ascii="Times New Roman" w:hAnsi="Times New Roman"/>
          <w:color w:val="548DD4" w:themeColor="text2" w:themeTint="99"/>
          <w:sz w:val="24"/>
          <w:szCs w:val="24"/>
        </w:rPr>
      </w:pPr>
      <w:r w:rsidRPr="00B70DA8">
        <w:rPr>
          <w:rFonts w:ascii="Times New Roman" w:hAnsi="Times New Roman"/>
          <w:b/>
          <w:color w:val="548DD4" w:themeColor="text2" w:themeTint="99"/>
          <w:sz w:val="24"/>
          <w:szCs w:val="24"/>
          <w:u w:val="single"/>
        </w:rPr>
        <w:t>24 Юни</w:t>
      </w:r>
      <w:r w:rsidRPr="00B70DA8">
        <w:rPr>
          <w:rFonts w:ascii="Times New Roman" w:hAnsi="Times New Roman"/>
          <w:b/>
          <w:color w:val="548DD4" w:themeColor="text2" w:themeTint="99"/>
          <w:sz w:val="24"/>
          <w:szCs w:val="24"/>
        </w:rPr>
        <w:t xml:space="preserve"> – Еньовден</w:t>
      </w:r>
      <w:r w:rsidRPr="00B70DA8">
        <w:rPr>
          <w:rFonts w:ascii="Times New Roman" w:hAnsi="Times New Roman"/>
          <w:color w:val="548DD4" w:themeColor="text2" w:themeTint="99"/>
          <w:sz w:val="24"/>
          <w:szCs w:val="24"/>
        </w:rPr>
        <w:t xml:space="preserve"> </w:t>
      </w:r>
    </w:p>
    <w:p w:rsidR="00B146BD"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 xml:space="preserve">Празникът се намира най-близо до лятното равноденствие /22 юни/ и отбелязва прелом в годишното време. Тогава слънцето грее най-силно, а “Св. Еньо започва да си кърпи кожуха и да се приготвя за зимата”. На този ден росата е лековита и хората се къпят за здраве в нея. Водата има магическа сила. По тъмна доба срещу Еньовден се взема при пълно мълчание вода от чист сладък извор. През нощта не се пие вода и не се налива, а на самия празник не се пере, за да не се разболее някой от дома. Слънчевите лъчи помагат срещу болести. Всички дрехи се изнасят на открито, за да се напекат. Срещу празника се берат 77 и половина билки, които лекуват всички болести. Магьосници могат да берат чуждото имане и да отнемат плодородието. Девойките правят наричания за женитба. За предпазване от градушка не се работи. </w:t>
      </w:r>
      <w:r w:rsidR="006419E9" w:rsidRPr="00B70DA8">
        <w:rPr>
          <w:rFonts w:ascii="Times New Roman" w:hAnsi="Times New Roman"/>
          <w:sz w:val="24"/>
          <w:szCs w:val="24"/>
        </w:rPr>
        <w:t>Прескачат се огньове за здраве.</w:t>
      </w:r>
    </w:p>
    <w:p w:rsidR="006C139D" w:rsidRDefault="006C139D" w:rsidP="00953EF2">
      <w:pPr>
        <w:spacing w:before="120" w:after="120" w:line="240" w:lineRule="auto"/>
        <w:rPr>
          <w:rFonts w:ascii="Times New Roman" w:hAnsi="Times New Roman"/>
          <w:sz w:val="24"/>
          <w:szCs w:val="24"/>
        </w:rPr>
      </w:pPr>
    </w:p>
    <w:p w:rsidR="006C139D" w:rsidRPr="00B70DA8" w:rsidRDefault="006C139D" w:rsidP="00953EF2">
      <w:pPr>
        <w:spacing w:before="120" w:after="120" w:line="240" w:lineRule="auto"/>
        <w:rPr>
          <w:rFonts w:ascii="Times New Roman" w:hAnsi="Times New Roman"/>
          <w:sz w:val="24"/>
          <w:szCs w:val="24"/>
        </w:rPr>
      </w:pPr>
    </w:p>
    <w:p w:rsidR="00B146BD" w:rsidRPr="00B70DA8" w:rsidRDefault="00B146BD" w:rsidP="00953EF2">
      <w:pPr>
        <w:spacing w:before="120" w:after="120" w:line="240" w:lineRule="auto"/>
        <w:rPr>
          <w:rFonts w:ascii="Times New Roman" w:hAnsi="Times New Roman"/>
          <w:b/>
          <w:sz w:val="24"/>
          <w:szCs w:val="24"/>
        </w:rPr>
      </w:pPr>
      <w:r w:rsidRPr="00B70DA8">
        <w:rPr>
          <w:rFonts w:ascii="Times New Roman" w:hAnsi="Times New Roman"/>
          <w:b/>
          <w:color w:val="548DD4" w:themeColor="text2" w:themeTint="99"/>
          <w:sz w:val="24"/>
          <w:szCs w:val="24"/>
          <w:u w:val="single"/>
        </w:rPr>
        <w:t>29 Юни</w:t>
      </w:r>
      <w:r w:rsidRPr="00B70DA8">
        <w:rPr>
          <w:rFonts w:ascii="Times New Roman" w:hAnsi="Times New Roman"/>
          <w:b/>
          <w:color w:val="548DD4" w:themeColor="text2" w:themeTint="99"/>
          <w:sz w:val="24"/>
          <w:szCs w:val="24"/>
        </w:rPr>
        <w:t xml:space="preserve"> – Петровден</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В този ден християните отдават почит на апостолите Петър /един от дванадесетте апостоли и любим ученик на Христос/ и Павел /активен пропагандатор на християнството/. Според народното вярване Св. Петър държи ключовете от рая, а грешните изпраща в ада. Тогава свършват шестте дни петровски пости. Отговява се с петровско пиле, като се вари курбан.</w:t>
      </w:r>
    </w:p>
    <w:p w:rsidR="00B146BD" w:rsidRPr="00B70DA8" w:rsidRDefault="00B146BD" w:rsidP="00953EF2">
      <w:pPr>
        <w:spacing w:before="120" w:after="120" w:line="240" w:lineRule="auto"/>
        <w:rPr>
          <w:rFonts w:ascii="Times New Roman" w:hAnsi="Times New Roman"/>
          <w:b/>
          <w:color w:val="548DD4" w:themeColor="text2" w:themeTint="99"/>
          <w:sz w:val="24"/>
          <w:szCs w:val="24"/>
        </w:rPr>
      </w:pPr>
      <w:bookmarkStart w:id="107" w:name="_Toc389872270"/>
      <w:r w:rsidRPr="00B70DA8">
        <w:rPr>
          <w:rFonts w:ascii="Times New Roman" w:hAnsi="Times New Roman"/>
          <w:b/>
          <w:color w:val="548DD4" w:themeColor="text2" w:themeTint="99"/>
          <w:sz w:val="24"/>
          <w:szCs w:val="24"/>
        </w:rPr>
        <w:t>Юли</w:t>
      </w:r>
      <w:bookmarkEnd w:id="107"/>
    </w:p>
    <w:p w:rsidR="00B146BD" w:rsidRPr="00B70DA8" w:rsidRDefault="00B146BD" w:rsidP="00953EF2">
      <w:pPr>
        <w:spacing w:before="120" w:after="120" w:line="240" w:lineRule="auto"/>
        <w:rPr>
          <w:rFonts w:ascii="Times New Roman" w:hAnsi="Times New Roman"/>
          <w:b/>
          <w:color w:val="548DD4" w:themeColor="text2" w:themeTint="99"/>
          <w:sz w:val="24"/>
          <w:szCs w:val="24"/>
        </w:rPr>
      </w:pPr>
      <w:r w:rsidRPr="00B70DA8">
        <w:rPr>
          <w:rFonts w:ascii="Times New Roman" w:hAnsi="Times New Roman"/>
          <w:b/>
          <w:color w:val="548DD4" w:themeColor="text2" w:themeTint="99"/>
          <w:sz w:val="24"/>
          <w:szCs w:val="24"/>
          <w:u w:val="single"/>
        </w:rPr>
        <w:t>20 Юли</w:t>
      </w:r>
      <w:r w:rsidRPr="00B70DA8">
        <w:rPr>
          <w:rFonts w:ascii="Times New Roman" w:hAnsi="Times New Roman"/>
          <w:b/>
          <w:color w:val="548DD4" w:themeColor="text2" w:themeTint="99"/>
          <w:sz w:val="24"/>
          <w:szCs w:val="24"/>
        </w:rPr>
        <w:t xml:space="preserve"> – Св. Илия</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Денят се празнува за предпазване от градушка и гръм. Гръмотевицата може да разруши къща, да убие хора. Тя се праща на човек като наказание за греховете, които е извършил. Власт над тази природна стихия има Св. Илия. Според вярванията той препуска по небето с колесница и от търкалянето на колелата й се получава небесният огън. Като жертва в чест на светеца се коли петел. Старите хора казват, че ако на Илинден гърми, орехите и лешниците през годи</w:t>
      </w:r>
      <w:r w:rsidR="006419E9" w:rsidRPr="00B70DA8">
        <w:rPr>
          <w:rFonts w:ascii="Times New Roman" w:hAnsi="Times New Roman"/>
          <w:sz w:val="24"/>
          <w:szCs w:val="24"/>
        </w:rPr>
        <w:t>ната ще бъдат червиви и празни.</w:t>
      </w:r>
    </w:p>
    <w:p w:rsidR="00B146BD" w:rsidRPr="00B70DA8" w:rsidRDefault="00B146BD" w:rsidP="00953EF2">
      <w:pPr>
        <w:spacing w:before="120" w:after="120" w:line="240" w:lineRule="auto"/>
        <w:rPr>
          <w:rFonts w:ascii="Times New Roman" w:hAnsi="Times New Roman"/>
          <w:color w:val="548DD4" w:themeColor="text2" w:themeTint="99"/>
          <w:sz w:val="24"/>
          <w:szCs w:val="24"/>
        </w:rPr>
      </w:pPr>
      <w:r w:rsidRPr="00B70DA8">
        <w:rPr>
          <w:rFonts w:ascii="Times New Roman" w:hAnsi="Times New Roman"/>
          <w:b/>
          <w:color w:val="548DD4" w:themeColor="text2" w:themeTint="99"/>
          <w:sz w:val="24"/>
          <w:szCs w:val="24"/>
          <w:u w:val="single"/>
        </w:rPr>
        <w:t>22 юли</w:t>
      </w:r>
      <w:r w:rsidRPr="00B70DA8">
        <w:rPr>
          <w:rFonts w:ascii="Times New Roman" w:hAnsi="Times New Roman"/>
          <w:b/>
          <w:color w:val="548DD4" w:themeColor="text2" w:themeTint="99"/>
          <w:sz w:val="24"/>
          <w:szCs w:val="24"/>
        </w:rPr>
        <w:t>-Св.Мария Магдалина</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 xml:space="preserve">Св. Мария Магдалена е сестра на Св. Илия, наричат я Огнена Мария и се тачи за предпазване от огън и пожар. В деня на празника има забрана за домашна и </w:t>
      </w:r>
      <w:r w:rsidR="006419E9" w:rsidRPr="00B70DA8">
        <w:rPr>
          <w:rFonts w:ascii="Times New Roman" w:hAnsi="Times New Roman"/>
          <w:sz w:val="24"/>
          <w:szCs w:val="24"/>
        </w:rPr>
        <w:t>полска работа и палене на огън.</w:t>
      </w:r>
    </w:p>
    <w:p w:rsidR="00B146BD" w:rsidRPr="00B70DA8" w:rsidRDefault="00B146BD" w:rsidP="00953EF2">
      <w:pPr>
        <w:spacing w:before="120" w:after="120" w:line="240" w:lineRule="auto"/>
        <w:rPr>
          <w:rFonts w:ascii="Times New Roman" w:hAnsi="Times New Roman"/>
          <w:b/>
          <w:color w:val="548DD4" w:themeColor="text2" w:themeTint="99"/>
          <w:sz w:val="24"/>
          <w:szCs w:val="24"/>
        </w:rPr>
      </w:pPr>
      <w:r w:rsidRPr="00B70DA8">
        <w:rPr>
          <w:rFonts w:ascii="Times New Roman" w:hAnsi="Times New Roman"/>
          <w:b/>
          <w:color w:val="548DD4" w:themeColor="text2" w:themeTint="99"/>
          <w:sz w:val="24"/>
          <w:szCs w:val="24"/>
          <w:u w:val="single"/>
        </w:rPr>
        <w:t>25 юли</w:t>
      </w:r>
      <w:r w:rsidRPr="00B70DA8">
        <w:rPr>
          <w:rFonts w:ascii="Times New Roman" w:hAnsi="Times New Roman"/>
          <w:b/>
          <w:color w:val="548DD4" w:themeColor="text2" w:themeTint="99"/>
          <w:sz w:val="24"/>
          <w:szCs w:val="24"/>
        </w:rPr>
        <w:t>- Успение на Св.Анна</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 xml:space="preserve">Св. Анна закриля майките и бременните. На този празник жените не работят, защото в противен случай ще раждат трудно или ще помятат. В чест на светицата се месят пити и се </w:t>
      </w:r>
      <w:r w:rsidR="006419E9" w:rsidRPr="00B70DA8">
        <w:rPr>
          <w:rFonts w:ascii="Times New Roman" w:hAnsi="Times New Roman"/>
          <w:sz w:val="24"/>
          <w:szCs w:val="24"/>
        </w:rPr>
        <w:t>раздават за здравето на децата.</w:t>
      </w:r>
    </w:p>
    <w:p w:rsidR="00B146BD" w:rsidRPr="00B70DA8" w:rsidRDefault="00B146BD" w:rsidP="00953EF2">
      <w:pPr>
        <w:spacing w:before="120" w:after="120" w:line="240" w:lineRule="auto"/>
        <w:rPr>
          <w:rFonts w:ascii="Times New Roman" w:hAnsi="Times New Roman"/>
          <w:color w:val="548DD4" w:themeColor="text2" w:themeTint="99"/>
          <w:sz w:val="24"/>
          <w:szCs w:val="24"/>
        </w:rPr>
      </w:pPr>
      <w:r w:rsidRPr="00B70DA8">
        <w:rPr>
          <w:rFonts w:ascii="Times New Roman" w:hAnsi="Times New Roman"/>
          <w:b/>
          <w:color w:val="548DD4" w:themeColor="text2" w:themeTint="99"/>
          <w:sz w:val="24"/>
          <w:szCs w:val="24"/>
          <w:u w:val="single"/>
        </w:rPr>
        <w:t>27 юли</w:t>
      </w:r>
      <w:r w:rsidRPr="00B70DA8">
        <w:rPr>
          <w:rFonts w:ascii="Times New Roman" w:hAnsi="Times New Roman"/>
          <w:b/>
          <w:color w:val="548DD4" w:themeColor="text2" w:themeTint="99"/>
          <w:sz w:val="24"/>
          <w:szCs w:val="24"/>
        </w:rPr>
        <w:t xml:space="preserve"> – Св.Пантелей</w:t>
      </w:r>
      <w:r w:rsidRPr="00B70DA8">
        <w:rPr>
          <w:rFonts w:ascii="Times New Roman" w:hAnsi="Times New Roman"/>
          <w:color w:val="548DD4" w:themeColor="text2" w:themeTint="99"/>
          <w:sz w:val="24"/>
          <w:szCs w:val="24"/>
        </w:rPr>
        <w:t xml:space="preserve"> </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 xml:space="preserve">Св. Пантелей се почита за предпазване от поройни дъждове и наводнения. Раздават се хлябове, палят се свещи, принасят се обречени курбани. Светецът помага на хората с болни очи. Много лековити извори, особено в Странджа и Родопите, носят името му. На празника болните се мият с изворна вода, за да се излекуват. Според народните поверия денят се счита за лош. Затова не се подхваща никаква работа, но може да се тръгне на път. Светецът се нарича Пантелей Пътник, защото тогава прелетните птици започват да се събират на ята, за да полетят на </w:t>
      </w:r>
      <w:r w:rsidR="006419E9" w:rsidRPr="00B70DA8">
        <w:rPr>
          <w:rFonts w:ascii="Times New Roman" w:hAnsi="Times New Roman"/>
          <w:sz w:val="24"/>
          <w:szCs w:val="24"/>
        </w:rPr>
        <w:t>юг. Време да посетите тъста си.</w:t>
      </w:r>
    </w:p>
    <w:p w:rsidR="00B146BD" w:rsidRPr="00B70DA8" w:rsidRDefault="00B146BD" w:rsidP="00953EF2">
      <w:pPr>
        <w:spacing w:before="120" w:after="120" w:line="240" w:lineRule="auto"/>
        <w:rPr>
          <w:rFonts w:ascii="Times New Roman" w:hAnsi="Times New Roman"/>
          <w:b/>
          <w:color w:val="548DD4" w:themeColor="text2" w:themeTint="99"/>
          <w:sz w:val="24"/>
          <w:szCs w:val="24"/>
        </w:rPr>
      </w:pPr>
      <w:bookmarkStart w:id="108" w:name="_Toc389872271"/>
      <w:r w:rsidRPr="00B70DA8">
        <w:rPr>
          <w:rFonts w:ascii="Times New Roman" w:hAnsi="Times New Roman"/>
          <w:b/>
          <w:color w:val="548DD4" w:themeColor="text2" w:themeTint="99"/>
          <w:sz w:val="24"/>
          <w:szCs w:val="24"/>
        </w:rPr>
        <w:t>Август</w:t>
      </w:r>
      <w:bookmarkEnd w:id="108"/>
    </w:p>
    <w:p w:rsidR="00B146BD" w:rsidRPr="00B70DA8" w:rsidRDefault="006C139D" w:rsidP="00953EF2">
      <w:pPr>
        <w:spacing w:before="120" w:after="120" w:line="240" w:lineRule="auto"/>
        <w:rPr>
          <w:rFonts w:ascii="Times New Roman" w:hAnsi="Times New Roman"/>
          <w:color w:val="548DD4" w:themeColor="text2" w:themeTint="99"/>
          <w:sz w:val="24"/>
          <w:szCs w:val="24"/>
        </w:rPr>
      </w:pPr>
      <w:r>
        <w:rPr>
          <w:rFonts w:ascii="Times New Roman" w:hAnsi="Times New Roman"/>
          <w:b/>
          <w:color w:val="548DD4" w:themeColor="text2" w:themeTint="99"/>
          <w:sz w:val="24"/>
          <w:szCs w:val="24"/>
          <w:u w:val="single"/>
        </w:rPr>
        <w:t>1 а</w:t>
      </w:r>
      <w:r w:rsidR="00B146BD" w:rsidRPr="00B70DA8">
        <w:rPr>
          <w:rFonts w:ascii="Times New Roman" w:hAnsi="Times New Roman"/>
          <w:b/>
          <w:color w:val="548DD4" w:themeColor="text2" w:themeTint="99"/>
          <w:sz w:val="24"/>
          <w:szCs w:val="24"/>
          <w:u w:val="single"/>
        </w:rPr>
        <w:t>вгуст</w:t>
      </w:r>
      <w:r w:rsidR="00B146BD" w:rsidRPr="00B70DA8">
        <w:rPr>
          <w:rFonts w:ascii="Times New Roman" w:hAnsi="Times New Roman"/>
          <w:b/>
          <w:color w:val="548DD4" w:themeColor="text2" w:themeTint="99"/>
          <w:sz w:val="24"/>
          <w:szCs w:val="24"/>
        </w:rPr>
        <w:t xml:space="preserve"> – Св.Макавей</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 xml:space="preserve"> От първия ден на месец август се празнуват дванайсетте дни Макавеи. Всеки от тях е наречен на месеците през годината. По това какво е времето през тези дни се гадае за времето през съответния месец. Първият от дните отговаря на м. септември, вторият - на октомври и т.н. На 1 август всички зетьове отиват у тъста си на гости и го даряват. Той от своя страна ги черпи с вино и питки. От Макавей започва постът, посветен на Успение Богородично. Той трае две седмици. Тогава не с</w:t>
      </w:r>
      <w:r w:rsidR="006419E9" w:rsidRPr="00B70DA8">
        <w:rPr>
          <w:rFonts w:ascii="Times New Roman" w:hAnsi="Times New Roman"/>
          <w:sz w:val="24"/>
          <w:szCs w:val="24"/>
        </w:rPr>
        <w:t>е яде блажно и има полово табу.</w:t>
      </w:r>
    </w:p>
    <w:p w:rsidR="0092671F" w:rsidRDefault="0092671F" w:rsidP="00953EF2">
      <w:pPr>
        <w:spacing w:before="120" w:after="120" w:line="240" w:lineRule="auto"/>
        <w:rPr>
          <w:rFonts w:ascii="Times New Roman" w:hAnsi="Times New Roman"/>
          <w:b/>
          <w:color w:val="548DD4" w:themeColor="text2" w:themeTint="99"/>
          <w:sz w:val="24"/>
          <w:szCs w:val="24"/>
          <w:u w:val="single"/>
        </w:rPr>
      </w:pPr>
    </w:p>
    <w:p w:rsidR="0092671F" w:rsidRDefault="0092671F" w:rsidP="00953EF2">
      <w:pPr>
        <w:spacing w:before="120" w:after="120" w:line="240" w:lineRule="auto"/>
        <w:rPr>
          <w:rFonts w:ascii="Times New Roman" w:hAnsi="Times New Roman"/>
          <w:b/>
          <w:color w:val="548DD4" w:themeColor="text2" w:themeTint="99"/>
          <w:sz w:val="24"/>
          <w:szCs w:val="24"/>
          <w:u w:val="single"/>
        </w:rPr>
      </w:pPr>
    </w:p>
    <w:p w:rsidR="00B146BD" w:rsidRPr="00B70DA8" w:rsidRDefault="00B146BD" w:rsidP="00953EF2">
      <w:pPr>
        <w:spacing w:before="120" w:after="120" w:line="240" w:lineRule="auto"/>
        <w:rPr>
          <w:rFonts w:ascii="Times New Roman" w:hAnsi="Times New Roman"/>
          <w:color w:val="548DD4" w:themeColor="text2" w:themeTint="99"/>
          <w:sz w:val="24"/>
          <w:szCs w:val="24"/>
        </w:rPr>
      </w:pPr>
      <w:r w:rsidRPr="00B70DA8">
        <w:rPr>
          <w:rFonts w:ascii="Times New Roman" w:hAnsi="Times New Roman"/>
          <w:b/>
          <w:color w:val="548DD4" w:themeColor="text2" w:themeTint="99"/>
          <w:sz w:val="24"/>
          <w:szCs w:val="24"/>
          <w:u w:val="single"/>
        </w:rPr>
        <w:t>6 август</w:t>
      </w:r>
      <w:r w:rsidRPr="00B70DA8">
        <w:rPr>
          <w:rFonts w:ascii="Times New Roman" w:hAnsi="Times New Roman"/>
          <w:b/>
          <w:color w:val="548DD4" w:themeColor="text2" w:themeTint="99"/>
          <w:sz w:val="24"/>
          <w:szCs w:val="24"/>
        </w:rPr>
        <w:t>- Преображение Господне</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Празникът бележи границата между лятото и есента. Оттогава денят намалява, влечугите се скриват по дупките си, а лястовиците започват да отлитат на юг. В Родопите казват, че Господ пуска бразда от небето и с това дава знак, че есенниците могат да се засяват. Рано сутринта на празника се освещават чепки грозде в църквата и се раздават. От този ден нататък се разрешава яденето на грозде и къпини. Въпреки че къпините узряват по-рано, те не се берат до празника, защото са “дяволско грозде” и не трябва да се консумират  преди божието творение – гроздето.На</w:t>
      </w:r>
      <w:r w:rsidR="006419E9" w:rsidRPr="00B70DA8">
        <w:rPr>
          <w:rFonts w:ascii="Times New Roman" w:hAnsi="Times New Roman"/>
          <w:sz w:val="24"/>
          <w:szCs w:val="24"/>
        </w:rPr>
        <w:t xml:space="preserve"> Преображение не се пере и мие.</w:t>
      </w:r>
    </w:p>
    <w:p w:rsidR="00B146BD" w:rsidRPr="00B70DA8" w:rsidRDefault="00B146BD" w:rsidP="00953EF2">
      <w:pPr>
        <w:spacing w:before="120" w:after="120" w:line="240" w:lineRule="auto"/>
        <w:rPr>
          <w:rFonts w:ascii="Times New Roman" w:hAnsi="Times New Roman"/>
          <w:b/>
          <w:color w:val="548DD4" w:themeColor="text2" w:themeTint="99"/>
          <w:sz w:val="24"/>
          <w:szCs w:val="24"/>
        </w:rPr>
      </w:pPr>
      <w:r w:rsidRPr="00B70DA8">
        <w:rPr>
          <w:rFonts w:ascii="Times New Roman" w:hAnsi="Times New Roman"/>
          <w:b/>
          <w:color w:val="548DD4" w:themeColor="text2" w:themeTint="99"/>
          <w:sz w:val="24"/>
          <w:szCs w:val="24"/>
          <w:u w:val="single"/>
        </w:rPr>
        <w:t xml:space="preserve">15 </w:t>
      </w:r>
      <w:r w:rsidR="006C139D">
        <w:rPr>
          <w:rFonts w:ascii="Times New Roman" w:hAnsi="Times New Roman"/>
          <w:b/>
          <w:color w:val="548DD4" w:themeColor="text2" w:themeTint="99"/>
          <w:sz w:val="24"/>
          <w:szCs w:val="24"/>
          <w:u w:val="single"/>
        </w:rPr>
        <w:t>а</w:t>
      </w:r>
      <w:r w:rsidRPr="00B70DA8">
        <w:rPr>
          <w:rFonts w:ascii="Times New Roman" w:hAnsi="Times New Roman"/>
          <w:b/>
          <w:color w:val="548DD4" w:themeColor="text2" w:themeTint="99"/>
          <w:sz w:val="24"/>
          <w:szCs w:val="24"/>
          <w:u w:val="single"/>
        </w:rPr>
        <w:t>вгуст</w:t>
      </w:r>
      <w:r w:rsidRPr="00B70DA8">
        <w:rPr>
          <w:rFonts w:ascii="Times New Roman" w:hAnsi="Times New Roman"/>
          <w:b/>
          <w:color w:val="548DD4" w:themeColor="text2" w:themeTint="99"/>
          <w:sz w:val="24"/>
          <w:szCs w:val="24"/>
        </w:rPr>
        <w:t>- Голяма Богородица</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Това е най-таченият летен празник. С него се отбелязва смъртта на Богородица. Светицата предпазва най-вече децата - от бедствия, зли сили и болести. Помага на майките да раждат лесно, а на мъртвите - да бъдат опростени греховете им. Затова край църкви и манастири, носещи името на християнската светица, на този ден се правят обречени курбани. Раздава се обреден хляб, наричан Богородична пита. Питата, сиренето, медът, гроздето и динята са както за здраве, така и за душите на мъртвите. Всичко, което се раздава, се освещава в църквата. На празника свършва двуседмичният пост, посветен на Божията майка.</w:t>
      </w:r>
    </w:p>
    <w:p w:rsidR="00B146BD" w:rsidRPr="006C139D" w:rsidRDefault="00B146BD" w:rsidP="00953EF2">
      <w:pPr>
        <w:spacing w:before="120" w:after="120" w:line="240" w:lineRule="auto"/>
        <w:rPr>
          <w:rFonts w:ascii="Times New Roman" w:hAnsi="Times New Roman"/>
          <w:b/>
          <w:color w:val="548DD4" w:themeColor="text2" w:themeTint="99"/>
          <w:sz w:val="24"/>
          <w:szCs w:val="24"/>
        </w:rPr>
      </w:pPr>
      <w:r w:rsidRPr="006C139D">
        <w:rPr>
          <w:rFonts w:ascii="Times New Roman" w:hAnsi="Times New Roman"/>
          <w:b/>
          <w:color w:val="548DD4" w:themeColor="text2" w:themeTint="99"/>
          <w:sz w:val="24"/>
          <w:szCs w:val="24"/>
          <w:u w:val="single"/>
        </w:rPr>
        <w:t xml:space="preserve">29 </w:t>
      </w:r>
      <w:r w:rsidR="006C139D">
        <w:rPr>
          <w:rFonts w:ascii="Times New Roman" w:hAnsi="Times New Roman"/>
          <w:b/>
          <w:color w:val="548DD4" w:themeColor="text2" w:themeTint="99"/>
          <w:sz w:val="24"/>
          <w:szCs w:val="24"/>
          <w:u w:val="single"/>
        </w:rPr>
        <w:t>а</w:t>
      </w:r>
      <w:r w:rsidRPr="006C139D">
        <w:rPr>
          <w:rFonts w:ascii="Times New Roman" w:hAnsi="Times New Roman"/>
          <w:b/>
          <w:color w:val="548DD4" w:themeColor="text2" w:themeTint="99"/>
          <w:sz w:val="24"/>
          <w:szCs w:val="24"/>
          <w:u w:val="single"/>
        </w:rPr>
        <w:t xml:space="preserve">вгуст </w:t>
      </w:r>
      <w:r w:rsidRPr="006C139D">
        <w:rPr>
          <w:rFonts w:ascii="Times New Roman" w:hAnsi="Times New Roman"/>
          <w:b/>
          <w:color w:val="548DD4" w:themeColor="text2" w:themeTint="99"/>
          <w:sz w:val="24"/>
          <w:szCs w:val="24"/>
        </w:rPr>
        <w:t>- Секновение</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Секновение е един от най-лошите дни през годината, защото тогава юдеите отсекли главата на свети Йоан Кръстител. Заради пролятата кръв на светеца не се пие червено вино и не се ядат плодове с червен цвят. За да се предпазим от рани и порязване, не се работи. На Секновение денят и нощта стават равни. Времето захладнява, а водата в реките застудява. Никой не трябва да се къпе в открити водоеми, за да не се разболее. Денят се свързва с поверието, че на 29 август всички змии, гущери, самодиви и злосторни демони се прибират по леговищата си. За предпазване от зли сили през нощта срещу Секновение се палят огньове.</w:t>
      </w:r>
    </w:p>
    <w:p w:rsidR="00B146BD" w:rsidRPr="00B70DA8" w:rsidRDefault="00B146BD" w:rsidP="00953EF2">
      <w:pPr>
        <w:spacing w:before="120" w:after="120" w:line="240" w:lineRule="auto"/>
        <w:rPr>
          <w:rFonts w:ascii="Times New Roman" w:hAnsi="Times New Roman"/>
          <w:b/>
          <w:color w:val="548DD4" w:themeColor="text2" w:themeTint="99"/>
          <w:sz w:val="24"/>
          <w:szCs w:val="24"/>
        </w:rPr>
      </w:pPr>
      <w:bookmarkStart w:id="109" w:name="_Toc389872272"/>
      <w:r w:rsidRPr="00B70DA8">
        <w:rPr>
          <w:rFonts w:ascii="Times New Roman" w:hAnsi="Times New Roman"/>
          <w:b/>
          <w:color w:val="548DD4" w:themeColor="text2" w:themeTint="99"/>
          <w:sz w:val="24"/>
          <w:szCs w:val="24"/>
        </w:rPr>
        <w:t>Септември</w:t>
      </w:r>
      <w:bookmarkEnd w:id="109"/>
    </w:p>
    <w:p w:rsidR="00B146BD" w:rsidRPr="00B70DA8" w:rsidRDefault="00B146BD" w:rsidP="00953EF2">
      <w:pPr>
        <w:spacing w:before="120" w:after="120" w:line="240" w:lineRule="auto"/>
        <w:rPr>
          <w:rFonts w:ascii="Times New Roman" w:hAnsi="Times New Roman"/>
          <w:color w:val="548DD4" w:themeColor="text2" w:themeTint="99"/>
          <w:sz w:val="24"/>
          <w:szCs w:val="24"/>
        </w:rPr>
      </w:pPr>
      <w:r w:rsidRPr="00B70DA8">
        <w:rPr>
          <w:rFonts w:ascii="Times New Roman" w:hAnsi="Times New Roman"/>
          <w:b/>
          <w:color w:val="548DD4" w:themeColor="text2" w:themeTint="99"/>
          <w:sz w:val="24"/>
          <w:szCs w:val="24"/>
          <w:u w:val="single"/>
        </w:rPr>
        <w:t xml:space="preserve">14 </w:t>
      </w:r>
      <w:r w:rsidR="006C139D">
        <w:rPr>
          <w:rFonts w:ascii="Times New Roman" w:hAnsi="Times New Roman"/>
          <w:b/>
          <w:color w:val="548DD4" w:themeColor="text2" w:themeTint="99"/>
          <w:sz w:val="24"/>
          <w:szCs w:val="24"/>
          <w:u w:val="single"/>
        </w:rPr>
        <w:t>с</w:t>
      </w:r>
      <w:r w:rsidRPr="00B70DA8">
        <w:rPr>
          <w:rFonts w:ascii="Times New Roman" w:hAnsi="Times New Roman"/>
          <w:b/>
          <w:color w:val="548DD4" w:themeColor="text2" w:themeTint="99"/>
          <w:sz w:val="24"/>
          <w:szCs w:val="24"/>
          <w:u w:val="single"/>
        </w:rPr>
        <w:t xml:space="preserve">ептември </w:t>
      </w:r>
      <w:r w:rsidRPr="00B70DA8">
        <w:rPr>
          <w:rFonts w:ascii="Times New Roman" w:hAnsi="Times New Roman"/>
          <w:b/>
          <w:color w:val="548DD4" w:themeColor="text2" w:themeTint="99"/>
          <w:sz w:val="24"/>
          <w:szCs w:val="24"/>
        </w:rPr>
        <w:t>- Летен Кръстовден /Гроздоберник</w:t>
      </w:r>
      <w:r w:rsidRPr="00B70DA8">
        <w:rPr>
          <w:rFonts w:ascii="Times New Roman" w:hAnsi="Times New Roman"/>
          <w:color w:val="548DD4" w:themeColor="text2" w:themeTint="99"/>
          <w:sz w:val="24"/>
          <w:szCs w:val="24"/>
        </w:rPr>
        <w:t>/</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 xml:space="preserve">Спазва се строг пост, за да не страдат хората от болки в кръста. Раздават се пити. Кръстът се изнася в средата на храма, богомолците го целуват и му се покланят. Няма забрана да се работи. Започва бруленето на </w:t>
      </w:r>
      <w:r w:rsidR="006419E9" w:rsidRPr="00B70DA8">
        <w:rPr>
          <w:rFonts w:ascii="Times New Roman" w:hAnsi="Times New Roman"/>
          <w:sz w:val="24"/>
          <w:szCs w:val="24"/>
        </w:rPr>
        <w:t xml:space="preserve">орехи, гроздоберът и сеитбата. </w:t>
      </w:r>
    </w:p>
    <w:p w:rsidR="00B146BD" w:rsidRPr="00B70DA8" w:rsidRDefault="00B146BD" w:rsidP="00953EF2">
      <w:pPr>
        <w:spacing w:before="120" w:after="120" w:line="240" w:lineRule="auto"/>
        <w:rPr>
          <w:rFonts w:ascii="Times New Roman" w:hAnsi="Times New Roman"/>
          <w:b/>
          <w:color w:val="548DD4" w:themeColor="text2" w:themeTint="99"/>
          <w:sz w:val="24"/>
          <w:szCs w:val="24"/>
        </w:rPr>
      </w:pPr>
      <w:r w:rsidRPr="00B70DA8">
        <w:rPr>
          <w:rFonts w:ascii="Times New Roman" w:hAnsi="Times New Roman"/>
          <w:b/>
          <w:color w:val="548DD4" w:themeColor="text2" w:themeTint="99"/>
          <w:sz w:val="24"/>
          <w:szCs w:val="24"/>
          <w:u w:val="single"/>
        </w:rPr>
        <w:t xml:space="preserve">17 </w:t>
      </w:r>
      <w:r w:rsidR="006C139D">
        <w:rPr>
          <w:rFonts w:ascii="Times New Roman" w:hAnsi="Times New Roman"/>
          <w:b/>
          <w:color w:val="548DD4" w:themeColor="text2" w:themeTint="99"/>
          <w:sz w:val="24"/>
          <w:szCs w:val="24"/>
          <w:u w:val="single"/>
        </w:rPr>
        <w:t>с</w:t>
      </w:r>
      <w:r w:rsidRPr="00B70DA8">
        <w:rPr>
          <w:rFonts w:ascii="Times New Roman" w:hAnsi="Times New Roman"/>
          <w:b/>
          <w:color w:val="548DD4" w:themeColor="text2" w:themeTint="99"/>
          <w:sz w:val="24"/>
          <w:szCs w:val="24"/>
          <w:u w:val="single"/>
        </w:rPr>
        <w:t xml:space="preserve">ептември </w:t>
      </w:r>
      <w:r w:rsidRPr="00B70DA8">
        <w:rPr>
          <w:rFonts w:ascii="Times New Roman" w:hAnsi="Times New Roman"/>
          <w:b/>
          <w:color w:val="548DD4" w:themeColor="text2" w:themeTint="99"/>
          <w:sz w:val="24"/>
          <w:szCs w:val="24"/>
        </w:rPr>
        <w:t>- Вяра , Надежда , Любов</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На 17 септември се честват светиците Вяра, Надежда и Любов и майка им София -те носят мъдрост, вяра, надежда в бога и любов към ближните.</w:t>
      </w:r>
    </w:p>
    <w:p w:rsidR="00B146BD" w:rsidRPr="00B70DA8" w:rsidRDefault="00B146BD" w:rsidP="00953EF2">
      <w:pPr>
        <w:spacing w:before="120" w:after="120" w:line="240" w:lineRule="auto"/>
        <w:rPr>
          <w:rFonts w:ascii="Times New Roman" w:hAnsi="Times New Roman"/>
          <w:b/>
          <w:color w:val="548DD4" w:themeColor="text2" w:themeTint="99"/>
          <w:sz w:val="24"/>
          <w:szCs w:val="24"/>
        </w:rPr>
      </w:pPr>
      <w:bookmarkStart w:id="110" w:name="_Toc389872273"/>
      <w:r w:rsidRPr="00B70DA8">
        <w:rPr>
          <w:rFonts w:ascii="Times New Roman" w:hAnsi="Times New Roman"/>
          <w:b/>
          <w:color w:val="548DD4" w:themeColor="text2" w:themeTint="99"/>
          <w:sz w:val="24"/>
          <w:szCs w:val="24"/>
        </w:rPr>
        <w:t>Октомври</w:t>
      </w:r>
      <w:bookmarkEnd w:id="110"/>
    </w:p>
    <w:p w:rsidR="00B146BD" w:rsidRPr="006C139D" w:rsidRDefault="00B146BD" w:rsidP="00953EF2">
      <w:pPr>
        <w:spacing w:before="120" w:after="120" w:line="240" w:lineRule="auto"/>
        <w:rPr>
          <w:rFonts w:ascii="Times New Roman" w:hAnsi="Times New Roman"/>
          <w:b/>
          <w:color w:val="548DD4" w:themeColor="text2" w:themeTint="99"/>
          <w:sz w:val="24"/>
          <w:szCs w:val="24"/>
        </w:rPr>
      </w:pPr>
      <w:r w:rsidRPr="006C139D">
        <w:rPr>
          <w:rFonts w:ascii="Times New Roman" w:hAnsi="Times New Roman"/>
          <w:b/>
          <w:color w:val="548DD4" w:themeColor="text2" w:themeTint="99"/>
          <w:sz w:val="24"/>
          <w:szCs w:val="24"/>
          <w:u w:val="single"/>
        </w:rPr>
        <w:t xml:space="preserve">14 </w:t>
      </w:r>
      <w:r w:rsidR="006C139D">
        <w:rPr>
          <w:rFonts w:ascii="Times New Roman" w:hAnsi="Times New Roman"/>
          <w:b/>
          <w:color w:val="548DD4" w:themeColor="text2" w:themeTint="99"/>
          <w:sz w:val="24"/>
          <w:szCs w:val="24"/>
          <w:u w:val="single"/>
        </w:rPr>
        <w:t>о</w:t>
      </w:r>
      <w:r w:rsidRPr="006C139D">
        <w:rPr>
          <w:rFonts w:ascii="Times New Roman" w:hAnsi="Times New Roman"/>
          <w:b/>
          <w:color w:val="548DD4" w:themeColor="text2" w:themeTint="99"/>
          <w:sz w:val="24"/>
          <w:szCs w:val="24"/>
          <w:u w:val="single"/>
        </w:rPr>
        <w:t xml:space="preserve">ктомври </w:t>
      </w:r>
      <w:r w:rsidRPr="006C139D">
        <w:rPr>
          <w:rFonts w:ascii="Times New Roman" w:hAnsi="Times New Roman"/>
          <w:b/>
          <w:color w:val="548DD4" w:themeColor="text2" w:themeTint="99"/>
          <w:sz w:val="24"/>
          <w:szCs w:val="24"/>
        </w:rPr>
        <w:t>- Петковден</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Тогава приключва активната стопанска работа. Започват сглядите, годежите и сватбите. На този ден заплождат домашните животни. Жените раздават питки, за да е здрав добитъкът. Света Петка е покровителка на децата и семейството, затова на нейния празник се освещават новите жилища. Коли се мъжко животно, а свещеник благославя къщата. Новодомците канят на курбан роднините, като колят теле, агне или пиле. Животното трябва задължително да е мъжко. Гостите носят подаръци - домакински съдове или храна. Чуждите съдове се връщат на следващия ден и то пълни, за да не избяга благополучието от дома. При прекрачването на прага гостите могат да дадат и пари, та да са заможни стопаните. Преди да почне гощавката, идва свещеник, който ръси светена вода, благославя къщата и остава на почерпката. От Петковден до Димитровден /26 октомври/ се забранява домашната работа с вълна, кроенето и шиенето. Който носи дреха, направена през този период,  ще се разболее, а след като умре, ще стане вампир.</w:t>
      </w:r>
    </w:p>
    <w:p w:rsidR="00B146BD" w:rsidRPr="006C139D" w:rsidRDefault="00B146BD" w:rsidP="00953EF2">
      <w:pPr>
        <w:spacing w:before="120" w:after="120" w:line="240" w:lineRule="auto"/>
        <w:rPr>
          <w:rFonts w:ascii="Times New Roman" w:hAnsi="Times New Roman"/>
          <w:b/>
          <w:color w:val="548DD4" w:themeColor="text2" w:themeTint="99"/>
          <w:sz w:val="24"/>
          <w:szCs w:val="24"/>
        </w:rPr>
      </w:pPr>
      <w:r w:rsidRPr="006C139D">
        <w:rPr>
          <w:rFonts w:ascii="Times New Roman" w:hAnsi="Times New Roman"/>
          <w:b/>
          <w:color w:val="548DD4" w:themeColor="text2" w:themeTint="99"/>
          <w:sz w:val="24"/>
          <w:szCs w:val="24"/>
          <w:u w:val="single"/>
        </w:rPr>
        <w:t xml:space="preserve">26 </w:t>
      </w:r>
      <w:r w:rsidR="006C139D">
        <w:rPr>
          <w:rFonts w:ascii="Times New Roman" w:hAnsi="Times New Roman"/>
          <w:b/>
          <w:color w:val="548DD4" w:themeColor="text2" w:themeTint="99"/>
          <w:sz w:val="24"/>
          <w:szCs w:val="24"/>
          <w:u w:val="single"/>
        </w:rPr>
        <w:t>о</w:t>
      </w:r>
      <w:r w:rsidRPr="006C139D">
        <w:rPr>
          <w:rFonts w:ascii="Times New Roman" w:hAnsi="Times New Roman"/>
          <w:b/>
          <w:color w:val="548DD4" w:themeColor="text2" w:themeTint="99"/>
          <w:sz w:val="24"/>
          <w:szCs w:val="24"/>
          <w:u w:val="single"/>
        </w:rPr>
        <w:t>ктомври</w:t>
      </w:r>
      <w:r w:rsidRPr="006C139D">
        <w:rPr>
          <w:rFonts w:ascii="Times New Roman" w:hAnsi="Times New Roman"/>
          <w:b/>
          <w:color w:val="548DD4" w:themeColor="text2" w:themeTint="99"/>
          <w:sz w:val="24"/>
          <w:szCs w:val="24"/>
        </w:rPr>
        <w:t>-Димитровден</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Свети Димитър е покровител на зимата и студа. Според легендите той язди червен кон и изсипва снега от дългата си бяла брада. Празникът отбелязва поврат в годишното време и край на селскостопанските работи. На този ден или на следващия се освобождават старите наемни работници и се цанят нови за следващата година. Гадае се. Ако месечината е пълна, ще има много мед. Ако не е – кошарите ще са празни. В някои села на Димитровден се извършва обичаят полазване. Гледа се какъв човек ще влезе най-напред в къщата. Богат и имотен ли е - ще има берекет. Ако е беден, новата реколта ще е слаба. Именничките черпят с кокошка, а именниците – с петел.</w:t>
      </w:r>
    </w:p>
    <w:p w:rsidR="00B146BD" w:rsidRPr="00B70DA8" w:rsidRDefault="00B146BD" w:rsidP="00953EF2">
      <w:pPr>
        <w:spacing w:before="120" w:after="120" w:line="240" w:lineRule="auto"/>
        <w:rPr>
          <w:rFonts w:ascii="Times New Roman" w:hAnsi="Times New Roman"/>
          <w:b/>
          <w:color w:val="548DD4" w:themeColor="text2" w:themeTint="99"/>
          <w:sz w:val="24"/>
          <w:szCs w:val="24"/>
        </w:rPr>
      </w:pPr>
      <w:bookmarkStart w:id="111" w:name="_Toc389872274"/>
      <w:r w:rsidRPr="00B70DA8">
        <w:rPr>
          <w:rFonts w:ascii="Times New Roman" w:hAnsi="Times New Roman"/>
          <w:b/>
          <w:color w:val="548DD4" w:themeColor="text2" w:themeTint="99"/>
          <w:sz w:val="24"/>
          <w:szCs w:val="24"/>
        </w:rPr>
        <w:t>Ноември</w:t>
      </w:r>
      <w:bookmarkEnd w:id="111"/>
    </w:p>
    <w:p w:rsidR="00B146BD" w:rsidRPr="00B70DA8" w:rsidRDefault="00B146BD" w:rsidP="00953EF2">
      <w:pPr>
        <w:spacing w:before="120" w:after="120" w:line="240" w:lineRule="auto"/>
        <w:rPr>
          <w:rFonts w:ascii="Times New Roman" w:hAnsi="Times New Roman"/>
          <w:b/>
          <w:color w:val="548DD4" w:themeColor="text2" w:themeTint="99"/>
          <w:sz w:val="24"/>
          <w:szCs w:val="24"/>
        </w:rPr>
      </w:pPr>
      <w:r w:rsidRPr="00B70DA8">
        <w:rPr>
          <w:rFonts w:ascii="Times New Roman" w:hAnsi="Times New Roman"/>
          <w:b/>
          <w:color w:val="548DD4" w:themeColor="text2" w:themeTint="99"/>
          <w:sz w:val="24"/>
          <w:szCs w:val="24"/>
          <w:u w:val="single"/>
        </w:rPr>
        <w:t xml:space="preserve">8 </w:t>
      </w:r>
      <w:r w:rsidR="006C139D">
        <w:rPr>
          <w:rFonts w:ascii="Times New Roman" w:hAnsi="Times New Roman"/>
          <w:b/>
          <w:color w:val="548DD4" w:themeColor="text2" w:themeTint="99"/>
          <w:sz w:val="24"/>
          <w:szCs w:val="24"/>
          <w:u w:val="single"/>
        </w:rPr>
        <w:t>н</w:t>
      </w:r>
      <w:r w:rsidRPr="00B70DA8">
        <w:rPr>
          <w:rFonts w:ascii="Times New Roman" w:hAnsi="Times New Roman"/>
          <w:b/>
          <w:color w:val="548DD4" w:themeColor="text2" w:themeTint="99"/>
          <w:sz w:val="24"/>
          <w:szCs w:val="24"/>
          <w:u w:val="single"/>
        </w:rPr>
        <w:t xml:space="preserve">оември </w:t>
      </w:r>
      <w:r w:rsidRPr="00B70DA8">
        <w:rPr>
          <w:rFonts w:ascii="Times New Roman" w:hAnsi="Times New Roman"/>
          <w:b/>
          <w:color w:val="548DD4" w:themeColor="text2" w:themeTint="99"/>
          <w:sz w:val="24"/>
          <w:szCs w:val="24"/>
        </w:rPr>
        <w:t>- Архангеловден</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Свети Архангел Михаил е сред най-тачените светци, защото е повелител на смъртта. Той е небесният пратеник, който прекъсва живота на всеки човек. Архангелът вади душата с нож или подава ябълка на умиращия. В този ден се прави курбан овен и се меси Рангелов хляб. От тях се раздава на съседи и близки за лека смърт и здраве. Много семейства избират светеца за свой покровител, за да ги пази.</w:t>
      </w:r>
    </w:p>
    <w:p w:rsidR="00B146BD" w:rsidRPr="006C139D" w:rsidRDefault="006C139D" w:rsidP="00953EF2">
      <w:pPr>
        <w:spacing w:before="120" w:after="120" w:line="240" w:lineRule="auto"/>
        <w:rPr>
          <w:rFonts w:ascii="Times New Roman" w:hAnsi="Times New Roman"/>
          <w:b/>
          <w:color w:val="548DD4" w:themeColor="text2" w:themeTint="99"/>
          <w:sz w:val="24"/>
          <w:szCs w:val="24"/>
        </w:rPr>
      </w:pPr>
      <w:r>
        <w:rPr>
          <w:rFonts w:ascii="Times New Roman" w:hAnsi="Times New Roman"/>
          <w:b/>
          <w:color w:val="548DD4" w:themeColor="text2" w:themeTint="99"/>
          <w:sz w:val="24"/>
          <w:szCs w:val="24"/>
          <w:u w:val="single"/>
        </w:rPr>
        <w:t>30 н</w:t>
      </w:r>
      <w:r w:rsidR="00B146BD" w:rsidRPr="006C139D">
        <w:rPr>
          <w:rFonts w:ascii="Times New Roman" w:hAnsi="Times New Roman"/>
          <w:b/>
          <w:color w:val="548DD4" w:themeColor="text2" w:themeTint="99"/>
          <w:sz w:val="24"/>
          <w:szCs w:val="24"/>
          <w:u w:val="single"/>
        </w:rPr>
        <w:t xml:space="preserve">оември </w:t>
      </w:r>
      <w:r w:rsidR="00B146BD" w:rsidRPr="006C139D">
        <w:rPr>
          <w:rFonts w:ascii="Times New Roman" w:hAnsi="Times New Roman"/>
          <w:b/>
          <w:color w:val="548DD4" w:themeColor="text2" w:themeTint="99"/>
          <w:sz w:val="24"/>
          <w:szCs w:val="24"/>
        </w:rPr>
        <w:t>- Андреев ден</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Празникът се свързва с вярването, че денят започва да нараства колкото едно просено зърно. Старите хора казват, че св. Андрей прогонва “зимата и дългите нощи”. На този ден задължително се варят житни и бобени зърна. От готовото вариво се хвърля най-напред в комина, за да са високи посевите, след това трябва да се опита от всички членове на семейството. Наедряването на зърната  символизира не само богата селскостопанска реколта, но и увеличаване на рода. От обредното вариво се дава най-напред на младите булки, за да забременяват. Дава се и на животните, за да се плодят.</w:t>
      </w:r>
    </w:p>
    <w:p w:rsidR="00B146BD" w:rsidRPr="00B70DA8" w:rsidRDefault="00B146BD" w:rsidP="00953EF2">
      <w:pPr>
        <w:spacing w:before="120" w:after="120" w:line="240" w:lineRule="auto"/>
        <w:rPr>
          <w:rFonts w:ascii="Times New Roman" w:hAnsi="Times New Roman"/>
          <w:b/>
          <w:color w:val="548DD4" w:themeColor="text2" w:themeTint="99"/>
          <w:sz w:val="24"/>
          <w:szCs w:val="24"/>
        </w:rPr>
      </w:pPr>
      <w:r w:rsidRPr="00B70DA8">
        <w:rPr>
          <w:rFonts w:ascii="Times New Roman" w:hAnsi="Times New Roman"/>
          <w:b/>
          <w:color w:val="548DD4" w:themeColor="text2" w:themeTint="99"/>
          <w:sz w:val="24"/>
          <w:szCs w:val="24"/>
        </w:rPr>
        <w:t>Д</w:t>
      </w:r>
      <w:r w:rsidR="0008008A" w:rsidRPr="00B70DA8">
        <w:rPr>
          <w:rFonts w:ascii="Times New Roman" w:hAnsi="Times New Roman"/>
          <w:b/>
          <w:color w:val="548DD4" w:themeColor="text2" w:themeTint="99"/>
          <w:sz w:val="24"/>
          <w:szCs w:val="24"/>
        </w:rPr>
        <w:t>екември</w:t>
      </w:r>
    </w:p>
    <w:p w:rsidR="00B146BD" w:rsidRPr="00B70DA8" w:rsidRDefault="00B146BD" w:rsidP="00953EF2">
      <w:pPr>
        <w:spacing w:before="120" w:after="120" w:line="240" w:lineRule="auto"/>
        <w:rPr>
          <w:rFonts w:ascii="Times New Roman" w:hAnsi="Times New Roman"/>
          <w:b/>
          <w:color w:val="548DD4" w:themeColor="text2" w:themeTint="99"/>
          <w:sz w:val="24"/>
          <w:szCs w:val="24"/>
        </w:rPr>
      </w:pPr>
      <w:r w:rsidRPr="00B70DA8">
        <w:rPr>
          <w:rFonts w:ascii="Times New Roman" w:hAnsi="Times New Roman"/>
          <w:b/>
          <w:color w:val="548DD4" w:themeColor="text2" w:themeTint="99"/>
          <w:sz w:val="24"/>
          <w:szCs w:val="24"/>
          <w:u w:val="single"/>
        </w:rPr>
        <w:t>5 декември</w:t>
      </w:r>
      <w:r w:rsidRPr="00B70DA8">
        <w:rPr>
          <w:rFonts w:ascii="Times New Roman" w:hAnsi="Times New Roman"/>
          <w:b/>
          <w:color w:val="548DD4" w:themeColor="text2" w:themeTint="99"/>
          <w:sz w:val="24"/>
          <w:szCs w:val="24"/>
        </w:rPr>
        <w:t>- Св.Сава</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Св. Сава, от една страна, се възприема като жена светица, сестра на св. Варвара и св. Никола, която е покровителка на чумата, а от друга – като мъж светец, покровител на вълците. Но основната обредност на Савинден е женска. Извършват се обреди за сполучлива женитба, като девойките пресяват брашно през обърнато наопаки сито и водят обреден диалог с възрастна жена.</w:t>
      </w:r>
    </w:p>
    <w:p w:rsidR="00B146BD" w:rsidRPr="00B70DA8" w:rsidRDefault="00B146BD" w:rsidP="00953EF2">
      <w:pPr>
        <w:spacing w:before="120" w:after="120" w:line="240" w:lineRule="auto"/>
        <w:rPr>
          <w:rFonts w:ascii="Times New Roman" w:hAnsi="Times New Roman"/>
          <w:color w:val="548DD4" w:themeColor="text2" w:themeTint="99"/>
          <w:sz w:val="24"/>
          <w:szCs w:val="24"/>
        </w:rPr>
      </w:pPr>
      <w:r w:rsidRPr="00B70DA8">
        <w:rPr>
          <w:rFonts w:ascii="Times New Roman" w:hAnsi="Times New Roman"/>
          <w:b/>
          <w:color w:val="548DD4" w:themeColor="text2" w:themeTint="99"/>
          <w:sz w:val="24"/>
          <w:szCs w:val="24"/>
          <w:u w:val="single"/>
        </w:rPr>
        <w:t>6 декември</w:t>
      </w:r>
      <w:r w:rsidRPr="00B70DA8">
        <w:rPr>
          <w:rFonts w:ascii="Times New Roman" w:hAnsi="Times New Roman"/>
          <w:b/>
          <w:color w:val="548DD4" w:themeColor="text2" w:themeTint="99"/>
          <w:sz w:val="24"/>
          <w:szCs w:val="24"/>
        </w:rPr>
        <w:t>- Никулден</w:t>
      </w:r>
      <w:r w:rsidRPr="00B70DA8">
        <w:rPr>
          <w:rFonts w:ascii="Times New Roman" w:hAnsi="Times New Roman"/>
          <w:color w:val="548DD4" w:themeColor="text2" w:themeTint="99"/>
          <w:sz w:val="24"/>
          <w:szCs w:val="24"/>
        </w:rPr>
        <w:t xml:space="preserve"> </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Ако Св. Илия  властва над небесните мълнии,а архангел Михаил в подземния свят, то Св. Никола е господар на пространството  между земята и небето. Той пази хората от потоп и удавяне. Чества се при тежко преживяно премеждие или избегната беда. Патрон е на моряците, рибарите, търговците и на кираджиите. Освен това помага на младите хора да се оженят. На този празник задължително се яде риба или поне трябва да потриеш зъбите си с рибена кост, за да си богат през следващата година. Трапезата е кадена и не се вдига цял ден. Освен шаран в тесто се  готвят още постни ястия – сарми, фасул, царевица, чушки. Св. Никола може да се избере и за патрон - светец на дома. В такъв случай в този ден не само се прави, но и се раздава рибен курбан всяка година.</w:t>
      </w:r>
    </w:p>
    <w:p w:rsidR="00B146BD" w:rsidRPr="00B70DA8" w:rsidRDefault="00B146BD" w:rsidP="00953EF2">
      <w:pPr>
        <w:spacing w:before="120" w:after="120" w:line="240" w:lineRule="auto"/>
        <w:rPr>
          <w:rFonts w:ascii="Times New Roman" w:hAnsi="Times New Roman"/>
          <w:b/>
          <w:color w:val="548DD4" w:themeColor="text2" w:themeTint="99"/>
          <w:sz w:val="24"/>
          <w:szCs w:val="24"/>
        </w:rPr>
      </w:pPr>
      <w:r w:rsidRPr="00B70DA8">
        <w:rPr>
          <w:rFonts w:ascii="Times New Roman" w:hAnsi="Times New Roman"/>
          <w:b/>
          <w:color w:val="548DD4" w:themeColor="text2" w:themeTint="99"/>
          <w:sz w:val="24"/>
          <w:szCs w:val="24"/>
          <w:u w:val="single"/>
        </w:rPr>
        <w:t xml:space="preserve">9 </w:t>
      </w:r>
      <w:r w:rsidR="006C139D">
        <w:rPr>
          <w:rFonts w:ascii="Times New Roman" w:hAnsi="Times New Roman"/>
          <w:b/>
          <w:color w:val="548DD4" w:themeColor="text2" w:themeTint="99"/>
          <w:sz w:val="24"/>
          <w:szCs w:val="24"/>
          <w:u w:val="single"/>
        </w:rPr>
        <w:t>д</w:t>
      </w:r>
      <w:r w:rsidRPr="00B70DA8">
        <w:rPr>
          <w:rFonts w:ascii="Times New Roman" w:hAnsi="Times New Roman"/>
          <w:b/>
          <w:color w:val="548DD4" w:themeColor="text2" w:themeTint="99"/>
          <w:sz w:val="24"/>
          <w:szCs w:val="24"/>
          <w:u w:val="single"/>
        </w:rPr>
        <w:t>екември</w:t>
      </w:r>
      <w:r w:rsidRPr="00B70DA8">
        <w:rPr>
          <w:rFonts w:ascii="Times New Roman" w:hAnsi="Times New Roman"/>
          <w:b/>
          <w:color w:val="548DD4" w:themeColor="text2" w:themeTint="99"/>
          <w:sz w:val="24"/>
          <w:szCs w:val="24"/>
        </w:rPr>
        <w:t>-Св.Анна</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9 декември се чества зимната св. Анна. Светицата е майка на Богородица. Закриля семейството, бременните, децата и девойките. Ако не сте семейни, можете да направите гадание. Засадете пшенични зърна в гърне, а после потопете клонки от ябълка или вишна във вода. Ако пшеницата покълне и клонките се разлистят ,през следващата година ще минете под венчило. На празника на св. Анна жените не работят, за да не се разболяват децата. Мъжете не бива да напускат града или селото, за да не ги примамят и отвлекат самодивите.</w:t>
      </w:r>
    </w:p>
    <w:p w:rsidR="00B146BD" w:rsidRPr="00B70DA8" w:rsidRDefault="00B146BD" w:rsidP="00953EF2">
      <w:pPr>
        <w:spacing w:before="120" w:after="120" w:line="240" w:lineRule="auto"/>
        <w:rPr>
          <w:rFonts w:ascii="Times New Roman" w:hAnsi="Times New Roman"/>
          <w:color w:val="548DD4" w:themeColor="text2" w:themeTint="99"/>
          <w:sz w:val="24"/>
          <w:szCs w:val="24"/>
        </w:rPr>
      </w:pPr>
      <w:r w:rsidRPr="00B70DA8">
        <w:rPr>
          <w:rFonts w:ascii="Times New Roman" w:hAnsi="Times New Roman"/>
          <w:b/>
          <w:color w:val="548DD4" w:themeColor="text2" w:themeTint="99"/>
          <w:sz w:val="24"/>
          <w:szCs w:val="24"/>
          <w:u w:val="single"/>
        </w:rPr>
        <w:t>20 декември</w:t>
      </w:r>
      <w:r w:rsidRPr="00B70DA8">
        <w:rPr>
          <w:rFonts w:ascii="Times New Roman" w:hAnsi="Times New Roman"/>
          <w:b/>
          <w:color w:val="548DD4" w:themeColor="text2" w:themeTint="99"/>
          <w:sz w:val="24"/>
          <w:szCs w:val="24"/>
        </w:rPr>
        <w:t>-Игнажден</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Той слага началото на коледните и новогодишни  празници. В този ден е първата кадена вечеря. Трапезата е изцяло постна. Освен ястията се слагат сурово жито и цели орехи. Опича се пита, на нея се забожда свещ.  По време на каденето се изричат благословии, като пепелта от обреда, суровото жито и недогорялата  свещ се запазват, за да се ползват през останали кадени вечери по време на коледните празници. Според християнската традиция от Игнажден започват родилните мъки на Богородица. От този ден до Коледа жените не работят, за да раждат лесно. Майките приготвят кравайч</w:t>
      </w:r>
      <w:r w:rsidR="006C139D">
        <w:rPr>
          <w:rFonts w:ascii="Times New Roman" w:hAnsi="Times New Roman"/>
          <w:sz w:val="24"/>
          <w:szCs w:val="24"/>
        </w:rPr>
        <w:t>ета за децата, за да са здрави.</w:t>
      </w:r>
    </w:p>
    <w:p w:rsidR="00B146BD" w:rsidRPr="00B70DA8" w:rsidRDefault="00B146BD" w:rsidP="00953EF2">
      <w:pPr>
        <w:spacing w:before="120" w:after="120" w:line="240" w:lineRule="auto"/>
        <w:rPr>
          <w:rFonts w:ascii="Times New Roman" w:hAnsi="Times New Roman"/>
          <w:b/>
          <w:color w:val="548DD4" w:themeColor="text2" w:themeTint="99"/>
          <w:sz w:val="24"/>
          <w:szCs w:val="24"/>
        </w:rPr>
      </w:pPr>
      <w:r w:rsidRPr="00B70DA8">
        <w:rPr>
          <w:rFonts w:ascii="Times New Roman" w:hAnsi="Times New Roman"/>
          <w:b/>
          <w:color w:val="548DD4" w:themeColor="text2" w:themeTint="99"/>
          <w:sz w:val="24"/>
          <w:szCs w:val="24"/>
          <w:u w:val="single"/>
        </w:rPr>
        <w:t xml:space="preserve">24 </w:t>
      </w:r>
      <w:r w:rsidR="006C139D">
        <w:rPr>
          <w:rFonts w:ascii="Times New Roman" w:hAnsi="Times New Roman"/>
          <w:b/>
          <w:color w:val="548DD4" w:themeColor="text2" w:themeTint="99"/>
          <w:sz w:val="24"/>
          <w:szCs w:val="24"/>
          <w:u w:val="single"/>
        </w:rPr>
        <w:t>д</w:t>
      </w:r>
      <w:r w:rsidRPr="00B70DA8">
        <w:rPr>
          <w:rFonts w:ascii="Times New Roman" w:hAnsi="Times New Roman"/>
          <w:b/>
          <w:color w:val="548DD4" w:themeColor="text2" w:themeTint="99"/>
          <w:sz w:val="24"/>
          <w:szCs w:val="24"/>
          <w:u w:val="single"/>
        </w:rPr>
        <w:t>екември-</w:t>
      </w:r>
      <w:r w:rsidRPr="00B70DA8">
        <w:rPr>
          <w:rFonts w:ascii="Times New Roman" w:hAnsi="Times New Roman"/>
          <w:b/>
          <w:color w:val="548DD4" w:themeColor="text2" w:themeTint="99"/>
          <w:sz w:val="24"/>
          <w:szCs w:val="24"/>
        </w:rPr>
        <w:t>Бъдни вечер</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 xml:space="preserve"> На трапезата на Бъдни вечер питката заема централно място на масата, защото тя е символ на ситост, плодородие и живот.  На нея се забожда свещ, която след това се пази за лек. Свещта не се духа, а се угасва с пръсти, за да не лумне огънят по житата. Ястията са 7 или 9. Цифрите не са случайни, седмицата символизира целостта, завършеността и новото начало. С деветката се измерва не само продължителността на бременността и времето, необходимо за раждането на бога син, а това число символизира и завършека на започнатото. Трапезата не се вдига, за да има храна за мъртвите. Чрез помена живите измолват съдействие и защита от мъртвите си предци покровители за </w:t>
      </w:r>
      <w:r w:rsidR="006C139D">
        <w:rPr>
          <w:rFonts w:ascii="Times New Roman" w:hAnsi="Times New Roman"/>
          <w:sz w:val="24"/>
          <w:szCs w:val="24"/>
        </w:rPr>
        <w:t xml:space="preserve">идната година. </w:t>
      </w:r>
    </w:p>
    <w:p w:rsidR="00B146BD" w:rsidRPr="00B70DA8" w:rsidRDefault="00B146BD" w:rsidP="00953EF2">
      <w:pPr>
        <w:spacing w:before="120" w:after="120" w:line="240" w:lineRule="auto"/>
        <w:rPr>
          <w:rFonts w:ascii="Times New Roman" w:hAnsi="Times New Roman"/>
          <w:b/>
          <w:color w:val="548DD4" w:themeColor="text2" w:themeTint="99"/>
          <w:sz w:val="24"/>
          <w:szCs w:val="24"/>
        </w:rPr>
      </w:pPr>
      <w:r w:rsidRPr="00B70DA8">
        <w:rPr>
          <w:rFonts w:ascii="Times New Roman" w:hAnsi="Times New Roman"/>
          <w:b/>
          <w:color w:val="548DD4" w:themeColor="text2" w:themeTint="99"/>
          <w:sz w:val="24"/>
          <w:szCs w:val="24"/>
          <w:u w:val="single"/>
        </w:rPr>
        <w:t xml:space="preserve">25 </w:t>
      </w:r>
      <w:r w:rsidR="006C139D">
        <w:rPr>
          <w:rFonts w:ascii="Times New Roman" w:hAnsi="Times New Roman"/>
          <w:b/>
          <w:color w:val="548DD4" w:themeColor="text2" w:themeTint="99"/>
          <w:sz w:val="24"/>
          <w:szCs w:val="24"/>
          <w:u w:val="single"/>
        </w:rPr>
        <w:t>д</w:t>
      </w:r>
      <w:r w:rsidRPr="00B70DA8">
        <w:rPr>
          <w:rFonts w:ascii="Times New Roman" w:hAnsi="Times New Roman"/>
          <w:b/>
          <w:color w:val="548DD4" w:themeColor="text2" w:themeTint="99"/>
          <w:sz w:val="24"/>
          <w:szCs w:val="24"/>
          <w:u w:val="single"/>
        </w:rPr>
        <w:t>екември</w:t>
      </w:r>
      <w:r w:rsidRPr="00B70DA8">
        <w:rPr>
          <w:rFonts w:ascii="Times New Roman" w:hAnsi="Times New Roman"/>
          <w:b/>
          <w:color w:val="548DD4" w:themeColor="text2" w:themeTint="99"/>
          <w:sz w:val="24"/>
          <w:szCs w:val="24"/>
        </w:rPr>
        <w:t xml:space="preserve"> – Рождество Христово – Коледа</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На раждането на Христос църквата посвещава вечерната служба на 24 декември и утринната на 25 декември. Рано сутринта тръгват коледари, които пеят песни – възхвала на трудолюбието, на хубостта на девойките, на сплотеното семейство. Стопаните ги даряват с краваи, орехи и плодове. Коледа се празнува три дни. Елхата, направена на бъдни вечер остава до Богоявление.</w:t>
      </w:r>
    </w:p>
    <w:p w:rsidR="00B146BD" w:rsidRPr="00B70DA8" w:rsidRDefault="00B146BD" w:rsidP="00953EF2">
      <w:pPr>
        <w:spacing w:before="120" w:after="120" w:line="240" w:lineRule="auto"/>
        <w:rPr>
          <w:rFonts w:ascii="Times New Roman" w:hAnsi="Times New Roman"/>
          <w:color w:val="548DD4" w:themeColor="text2" w:themeTint="99"/>
          <w:sz w:val="24"/>
          <w:szCs w:val="24"/>
        </w:rPr>
      </w:pPr>
      <w:r w:rsidRPr="00B70DA8">
        <w:rPr>
          <w:rFonts w:ascii="Times New Roman" w:hAnsi="Times New Roman"/>
          <w:b/>
          <w:color w:val="548DD4" w:themeColor="text2" w:themeTint="99"/>
          <w:sz w:val="24"/>
          <w:szCs w:val="24"/>
          <w:u w:val="single"/>
        </w:rPr>
        <w:t xml:space="preserve">25 </w:t>
      </w:r>
      <w:r w:rsidR="006C139D">
        <w:rPr>
          <w:rFonts w:ascii="Times New Roman" w:hAnsi="Times New Roman"/>
          <w:b/>
          <w:color w:val="548DD4" w:themeColor="text2" w:themeTint="99"/>
          <w:sz w:val="24"/>
          <w:szCs w:val="24"/>
          <w:u w:val="single"/>
        </w:rPr>
        <w:t>д</w:t>
      </w:r>
      <w:r w:rsidRPr="00B70DA8">
        <w:rPr>
          <w:rFonts w:ascii="Times New Roman" w:hAnsi="Times New Roman"/>
          <w:b/>
          <w:color w:val="548DD4" w:themeColor="text2" w:themeTint="99"/>
          <w:sz w:val="24"/>
          <w:szCs w:val="24"/>
          <w:u w:val="single"/>
        </w:rPr>
        <w:t>екември- 5 януари</w:t>
      </w:r>
      <w:r w:rsidRPr="00B70DA8">
        <w:rPr>
          <w:rFonts w:ascii="Times New Roman" w:hAnsi="Times New Roman"/>
          <w:b/>
          <w:color w:val="548DD4" w:themeColor="text2" w:themeTint="99"/>
          <w:sz w:val="24"/>
          <w:szCs w:val="24"/>
        </w:rPr>
        <w:t>- Мръсните дни</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С Коледа започват Мръсните дни и те продължават до Йордановден. Тогава хората не се женят, децата не се зачеват.</w:t>
      </w:r>
    </w:p>
    <w:p w:rsidR="00B146BD" w:rsidRPr="00B70DA8" w:rsidRDefault="00B146BD" w:rsidP="00953EF2">
      <w:pPr>
        <w:spacing w:before="120" w:after="120" w:line="240" w:lineRule="auto"/>
        <w:rPr>
          <w:rFonts w:ascii="Times New Roman" w:hAnsi="Times New Roman"/>
          <w:b/>
          <w:sz w:val="24"/>
          <w:szCs w:val="24"/>
        </w:rPr>
      </w:pPr>
      <w:r w:rsidRPr="00B70DA8">
        <w:rPr>
          <w:rFonts w:ascii="Times New Roman" w:hAnsi="Times New Roman"/>
          <w:b/>
          <w:color w:val="548DD4" w:themeColor="text2" w:themeTint="99"/>
          <w:sz w:val="24"/>
          <w:szCs w:val="24"/>
        </w:rPr>
        <w:t xml:space="preserve">Коледуване </w:t>
      </w:r>
      <w:r w:rsidR="0008008A" w:rsidRPr="00B70DA8">
        <w:rPr>
          <w:rFonts w:ascii="Times New Roman" w:hAnsi="Times New Roman"/>
          <w:b/>
          <w:sz w:val="24"/>
          <w:szCs w:val="24"/>
        </w:rPr>
        <w:t xml:space="preserve"> </w:t>
      </w: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У нас коледарите ходят на така наречена суха Коледа  /23 срещу 24 декември /. Облечени в носии, с дрянови криваци те тръгват от къща на къща, за да пожелаят на стопаните здраве и берекет. Селото се разделя на няколко махали и всяка група обхожда своята махала. В къщата на стопанина коледарите пеят песни, а стопанката ги дарува с колаци, орехи, бонбони, ябълки, сушени плодове. Така неусетно настъпва зората и коледарите трябва да се прибират, защото се коледува по тъмно.</w:t>
      </w:r>
    </w:p>
    <w:p w:rsidR="00B146BD" w:rsidRPr="00B70DA8" w:rsidRDefault="00B146BD" w:rsidP="00953EF2">
      <w:pPr>
        <w:spacing w:before="120" w:after="120" w:line="240" w:lineRule="auto"/>
        <w:rPr>
          <w:rFonts w:ascii="Times New Roman" w:hAnsi="Times New Roman"/>
          <w:sz w:val="24"/>
          <w:szCs w:val="24"/>
        </w:rPr>
      </w:pPr>
    </w:p>
    <w:tbl>
      <w:tblPr>
        <w:tblStyle w:val="af2"/>
        <w:tblW w:w="0" w:type="auto"/>
        <w:shd w:val="clear" w:color="auto" w:fill="D99594" w:themeFill="accent2" w:themeFillTint="99"/>
        <w:tblLook w:val="04A0" w:firstRow="1" w:lastRow="0" w:firstColumn="1" w:lastColumn="0" w:noHBand="0" w:noVBand="1"/>
      </w:tblPr>
      <w:tblGrid>
        <w:gridCol w:w="9212"/>
      </w:tblGrid>
      <w:tr w:rsidR="00953EF2" w:rsidRPr="00B70DA8" w:rsidTr="00BA7C60">
        <w:tc>
          <w:tcPr>
            <w:tcW w:w="9212" w:type="dxa"/>
            <w:shd w:val="clear" w:color="auto" w:fill="D99594" w:themeFill="accent2" w:themeFillTint="99"/>
          </w:tcPr>
          <w:p w:rsidR="00953EF2" w:rsidRPr="0030274A" w:rsidRDefault="00BA7C60" w:rsidP="0030274A">
            <w:pPr>
              <w:pStyle w:val="1"/>
              <w:spacing w:before="0" w:after="0" w:line="240" w:lineRule="auto"/>
              <w:rPr>
                <w:rFonts w:ascii="Times New Roman" w:hAnsi="Times New Roman"/>
                <w:color w:val="0070C0"/>
              </w:rPr>
            </w:pPr>
            <w:r>
              <w:rPr>
                <w:rFonts w:ascii="Times New Roman" w:hAnsi="Times New Roman"/>
                <w:b w:val="0"/>
                <w:color w:val="548DD4" w:themeColor="text2" w:themeTint="99"/>
                <w:sz w:val="24"/>
                <w:szCs w:val="24"/>
              </w:rPr>
              <w:t xml:space="preserve"> </w:t>
            </w:r>
            <w:bookmarkStart w:id="112" w:name="_Toc389872208"/>
            <w:bookmarkStart w:id="113" w:name="_Toc389873632"/>
            <w:bookmarkStart w:id="114" w:name="_Toc449932924"/>
            <w:bookmarkStart w:id="115" w:name="_Toc451232629"/>
            <w:r w:rsidRPr="0030274A">
              <w:rPr>
                <w:rFonts w:ascii="Times New Roman" w:hAnsi="Times New Roman"/>
                <w:color w:val="0070C0"/>
                <w:lang w:val="en-US"/>
              </w:rPr>
              <w:t>VI</w:t>
            </w:r>
            <w:r w:rsidR="007B391A" w:rsidRPr="0030274A">
              <w:rPr>
                <w:rFonts w:ascii="Times New Roman" w:hAnsi="Times New Roman"/>
                <w:color w:val="0070C0"/>
                <w:lang w:val="en-US"/>
              </w:rPr>
              <w:t>I</w:t>
            </w:r>
            <w:r w:rsidRPr="0030274A">
              <w:rPr>
                <w:rFonts w:ascii="Times New Roman" w:hAnsi="Times New Roman"/>
                <w:color w:val="0070C0"/>
              </w:rPr>
              <w:t xml:space="preserve">. </w:t>
            </w:r>
            <w:r w:rsidR="00953EF2" w:rsidRPr="0030274A">
              <w:rPr>
                <w:rFonts w:ascii="Times New Roman" w:hAnsi="Times New Roman"/>
                <w:color w:val="0070C0"/>
              </w:rPr>
              <w:t xml:space="preserve">РАЗДЕЛ </w:t>
            </w:r>
            <w:bookmarkEnd w:id="112"/>
            <w:bookmarkEnd w:id="113"/>
            <w:r w:rsidR="007B391A" w:rsidRPr="0030274A">
              <w:rPr>
                <w:rFonts w:ascii="Times New Roman" w:hAnsi="Times New Roman"/>
                <w:color w:val="0070C0"/>
              </w:rPr>
              <w:t>СЕДМИ</w:t>
            </w:r>
            <w:bookmarkEnd w:id="114"/>
            <w:bookmarkEnd w:id="115"/>
          </w:p>
          <w:p w:rsidR="00953EF2" w:rsidRPr="00B70DA8" w:rsidRDefault="00953EF2" w:rsidP="00DA45B5">
            <w:pPr>
              <w:pStyle w:val="1"/>
              <w:spacing w:before="0" w:after="0" w:line="240" w:lineRule="auto"/>
            </w:pPr>
            <w:bookmarkStart w:id="116" w:name="_Toc389872209"/>
            <w:bookmarkStart w:id="117" w:name="_Toc389873633"/>
            <w:bookmarkStart w:id="118" w:name="_Toc449932925"/>
            <w:bookmarkStart w:id="119" w:name="_Toc451232630"/>
            <w:r w:rsidRPr="0030274A">
              <w:rPr>
                <w:rFonts w:ascii="Times New Roman" w:hAnsi="Times New Roman"/>
                <w:color w:val="0070C0"/>
              </w:rPr>
              <w:t>СТРАТЕГИЧЕСК</w:t>
            </w:r>
            <w:r w:rsidR="00DA45B5">
              <w:rPr>
                <w:rFonts w:ascii="Times New Roman" w:hAnsi="Times New Roman"/>
                <w:color w:val="0070C0"/>
              </w:rPr>
              <w:t>И НАСОКИ</w:t>
            </w:r>
            <w:bookmarkEnd w:id="116"/>
            <w:bookmarkEnd w:id="117"/>
            <w:bookmarkEnd w:id="118"/>
            <w:bookmarkEnd w:id="119"/>
          </w:p>
        </w:tc>
      </w:tr>
    </w:tbl>
    <w:p w:rsidR="00953EF2" w:rsidRPr="00B70DA8" w:rsidRDefault="00953EF2" w:rsidP="00953EF2">
      <w:pPr>
        <w:pStyle w:val="2"/>
        <w:spacing w:before="120" w:beforeAutospacing="0" w:after="120" w:afterAutospacing="0"/>
        <w:jc w:val="both"/>
        <w:rPr>
          <w:i/>
          <w:sz w:val="24"/>
          <w:szCs w:val="24"/>
        </w:rPr>
      </w:pPr>
    </w:p>
    <w:p w:rsidR="00953EF2" w:rsidRPr="0030274A" w:rsidRDefault="00953EF2" w:rsidP="00EB6E42">
      <w:pPr>
        <w:spacing w:before="120" w:after="120" w:line="240" w:lineRule="auto"/>
        <w:jc w:val="both"/>
        <w:rPr>
          <w:rFonts w:ascii="Times New Roman" w:hAnsi="Times New Roman"/>
          <w:sz w:val="24"/>
          <w:szCs w:val="24"/>
        </w:rPr>
      </w:pPr>
      <w:r w:rsidRPr="0030274A">
        <w:rPr>
          <w:rFonts w:ascii="Times New Roman" w:hAnsi="Times New Roman"/>
          <w:sz w:val="24"/>
          <w:szCs w:val="24"/>
        </w:rPr>
        <w:t>Туризмът в България ще бъде сред водещите /структуроопределящи/ национални отрасли</w:t>
      </w:r>
      <w:r w:rsidRPr="0030274A">
        <w:rPr>
          <w:rStyle w:val="af1"/>
          <w:rFonts w:ascii="Times New Roman" w:hAnsi="Times New Roman"/>
          <w:sz w:val="24"/>
          <w:szCs w:val="24"/>
        </w:rPr>
        <w:footnoteReference w:id="6"/>
      </w:r>
      <w:r w:rsidRPr="0030274A">
        <w:rPr>
          <w:rFonts w:ascii="Times New Roman" w:hAnsi="Times New Roman"/>
          <w:sz w:val="24"/>
          <w:szCs w:val="24"/>
        </w:rPr>
        <w:t xml:space="preserve">. Туризмът е стабилен фактор, допринасящ за постоянното оптимизиране на българската икономика чрез: </w:t>
      </w:r>
    </w:p>
    <w:p w:rsidR="00953EF2" w:rsidRPr="0030274A" w:rsidRDefault="00953EF2" w:rsidP="004D2535">
      <w:pPr>
        <w:pStyle w:val="a8"/>
        <w:numPr>
          <w:ilvl w:val="0"/>
          <w:numId w:val="15"/>
        </w:numPr>
        <w:spacing w:before="120" w:after="120"/>
        <w:ind w:left="709" w:hanging="283"/>
        <w:jc w:val="both"/>
        <w:rPr>
          <w:szCs w:val="24"/>
        </w:rPr>
      </w:pPr>
      <w:r w:rsidRPr="0030274A">
        <w:rPr>
          <w:szCs w:val="24"/>
        </w:rPr>
        <w:t xml:space="preserve">Съществен дял в БВП 12- 18 %; </w:t>
      </w:r>
    </w:p>
    <w:p w:rsidR="00953EF2" w:rsidRPr="0030274A" w:rsidRDefault="00953EF2" w:rsidP="004D2535">
      <w:pPr>
        <w:pStyle w:val="a8"/>
        <w:numPr>
          <w:ilvl w:val="0"/>
          <w:numId w:val="15"/>
        </w:numPr>
        <w:spacing w:before="120" w:after="120"/>
        <w:ind w:left="709" w:hanging="283"/>
        <w:jc w:val="both"/>
        <w:rPr>
          <w:szCs w:val="24"/>
        </w:rPr>
      </w:pPr>
      <w:r w:rsidRPr="0030274A">
        <w:rPr>
          <w:szCs w:val="24"/>
        </w:rPr>
        <w:t xml:space="preserve">Висока трудова заетост – 300 000 постоянно и 500 000 временно заети; </w:t>
      </w:r>
    </w:p>
    <w:p w:rsidR="00953EF2" w:rsidRPr="0030274A" w:rsidRDefault="00953EF2" w:rsidP="004D2535">
      <w:pPr>
        <w:pStyle w:val="a8"/>
        <w:numPr>
          <w:ilvl w:val="0"/>
          <w:numId w:val="15"/>
        </w:numPr>
        <w:spacing w:before="120" w:after="120"/>
        <w:ind w:left="709" w:hanging="283"/>
        <w:jc w:val="both"/>
        <w:rPr>
          <w:szCs w:val="24"/>
        </w:rPr>
      </w:pPr>
      <w:r w:rsidRPr="0030274A">
        <w:rPr>
          <w:szCs w:val="24"/>
        </w:rPr>
        <w:t xml:space="preserve">Създаване на инвестиционни възможности и проекти за публично-частно партньорство /25 – 30% от ПЧП на годишна база/; </w:t>
      </w:r>
    </w:p>
    <w:p w:rsidR="00953EF2" w:rsidRPr="0030274A" w:rsidRDefault="00953EF2" w:rsidP="004D2535">
      <w:pPr>
        <w:pStyle w:val="a8"/>
        <w:numPr>
          <w:ilvl w:val="0"/>
          <w:numId w:val="15"/>
        </w:numPr>
        <w:spacing w:before="120" w:after="120"/>
        <w:ind w:left="709" w:hanging="283"/>
        <w:jc w:val="both"/>
        <w:rPr>
          <w:szCs w:val="24"/>
        </w:rPr>
      </w:pPr>
      <w:r w:rsidRPr="0030274A">
        <w:rPr>
          <w:szCs w:val="24"/>
        </w:rPr>
        <w:t xml:space="preserve">Основно поле за развитие и поддържане на малък и среден бизнес, основан на семейна собственост; </w:t>
      </w:r>
    </w:p>
    <w:p w:rsidR="00953EF2" w:rsidRPr="0030274A" w:rsidRDefault="00953EF2" w:rsidP="004D2535">
      <w:pPr>
        <w:pStyle w:val="a8"/>
        <w:numPr>
          <w:ilvl w:val="0"/>
          <w:numId w:val="15"/>
        </w:numPr>
        <w:spacing w:before="120" w:after="120"/>
        <w:ind w:left="709" w:hanging="283"/>
        <w:jc w:val="both"/>
        <w:rPr>
          <w:szCs w:val="24"/>
        </w:rPr>
      </w:pPr>
      <w:r w:rsidRPr="0030274A">
        <w:rPr>
          <w:szCs w:val="24"/>
        </w:rPr>
        <w:t>Опазване на околната среда и съхраняване на богатото културно-историческо наследство.</w:t>
      </w:r>
    </w:p>
    <w:p w:rsidR="000D01F2" w:rsidRPr="000D01F2" w:rsidRDefault="000D01F2" w:rsidP="000D01F2">
      <w:pPr>
        <w:autoSpaceDE w:val="0"/>
        <w:autoSpaceDN w:val="0"/>
        <w:adjustRightInd w:val="0"/>
        <w:spacing w:before="120" w:after="120" w:line="240" w:lineRule="auto"/>
        <w:jc w:val="both"/>
        <w:rPr>
          <w:rFonts w:ascii="Times New Roman" w:hAnsi="Times New Roman"/>
          <w:sz w:val="24"/>
          <w:szCs w:val="24"/>
          <w:lang w:val="en-GB" w:eastAsia="en-US"/>
        </w:rPr>
      </w:pPr>
      <w:r w:rsidRPr="000D01F2">
        <w:rPr>
          <w:rFonts w:ascii="Times New Roman" w:hAnsi="Times New Roman"/>
          <w:color w:val="0D0D0D"/>
          <w:sz w:val="24"/>
          <w:szCs w:val="24"/>
          <w:lang w:eastAsia="ja-JP"/>
        </w:rPr>
        <w:t>Много от тези фактори (за социална, икономическа и еко- устойчивост, иновации и т.н.) са</w:t>
      </w:r>
      <w:r>
        <w:rPr>
          <w:rFonts w:ascii="Times New Roman" w:hAnsi="Times New Roman"/>
          <w:color w:val="0D0D0D"/>
          <w:sz w:val="24"/>
          <w:szCs w:val="24"/>
          <w:lang w:eastAsia="ja-JP"/>
        </w:rPr>
        <w:t xml:space="preserve"> </w:t>
      </w:r>
      <w:r w:rsidRPr="000D01F2">
        <w:rPr>
          <w:rFonts w:ascii="Times New Roman" w:hAnsi="Times New Roman"/>
          <w:color w:val="0D0D0D"/>
          <w:sz w:val="24"/>
          <w:szCs w:val="24"/>
          <w:lang w:eastAsia="ja-JP"/>
        </w:rPr>
        <w:t xml:space="preserve">засегнати в Регионалните планове за развитие (РПР), от Областните </w:t>
      </w:r>
      <w:r>
        <w:rPr>
          <w:rFonts w:ascii="Times New Roman" w:hAnsi="Times New Roman"/>
          <w:color w:val="0D0D0D"/>
          <w:sz w:val="24"/>
          <w:szCs w:val="24"/>
          <w:lang w:eastAsia="ja-JP"/>
        </w:rPr>
        <w:t>стратегии</w:t>
      </w:r>
      <w:r w:rsidRPr="000D01F2">
        <w:rPr>
          <w:rFonts w:ascii="Times New Roman" w:hAnsi="Times New Roman"/>
          <w:color w:val="0D0D0D"/>
          <w:sz w:val="24"/>
          <w:szCs w:val="24"/>
          <w:lang w:eastAsia="ja-JP"/>
        </w:rPr>
        <w:t xml:space="preserve"> за развитие</w:t>
      </w:r>
      <w:r>
        <w:rPr>
          <w:rFonts w:ascii="Times New Roman" w:hAnsi="Times New Roman"/>
          <w:color w:val="0D0D0D"/>
          <w:sz w:val="24"/>
          <w:szCs w:val="24"/>
          <w:lang w:eastAsia="ja-JP"/>
        </w:rPr>
        <w:t xml:space="preserve"> (ОблС</w:t>
      </w:r>
      <w:r w:rsidRPr="000D01F2">
        <w:rPr>
          <w:rFonts w:ascii="Times New Roman" w:hAnsi="Times New Roman"/>
          <w:color w:val="0D0D0D"/>
          <w:sz w:val="24"/>
          <w:szCs w:val="24"/>
          <w:lang w:eastAsia="ja-JP"/>
        </w:rPr>
        <w:t xml:space="preserve">Р) и от Общинските планове за развитие в България (ОПР) създадени </w:t>
      </w:r>
      <w:r w:rsidR="006C139D">
        <w:rPr>
          <w:rFonts w:ascii="Times New Roman" w:hAnsi="Times New Roman"/>
          <w:color w:val="0D0D0D"/>
          <w:sz w:val="24"/>
          <w:szCs w:val="24"/>
          <w:lang w:eastAsia="ja-JP"/>
        </w:rPr>
        <w:t>през</w:t>
      </w:r>
      <w:r w:rsidRPr="000D01F2">
        <w:rPr>
          <w:rFonts w:ascii="Times New Roman" w:hAnsi="Times New Roman"/>
          <w:color w:val="0D0D0D"/>
          <w:sz w:val="24"/>
          <w:szCs w:val="24"/>
          <w:lang w:eastAsia="ja-JP"/>
        </w:rPr>
        <w:t xml:space="preserve"> 2013 г. На базата на тези документи, както и на 5-те фактора, определящи</w:t>
      </w:r>
      <w:r>
        <w:rPr>
          <w:rFonts w:ascii="Times New Roman" w:hAnsi="Times New Roman"/>
          <w:color w:val="0D0D0D"/>
          <w:sz w:val="24"/>
          <w:szCs w:val="24"/>
          <w:lang w:eastAsia="ja-JP"/>
        </w:rPr>
        <w:t xml:space="preserve"> </w:t>
      </w:r>
      <w:r w:rsidRPr="000D01F2">
        <w:rPr>
          <w:rFonts w:ascii="Times New Roman" w:hAnsi="Times New Roman"/>
          <w:color w:val="0D0D0D"/>
          <w:sz w:val="24"/>
          <w:szCs w:val="24"/>
          <w:lang w:eastAsia="ja-JP"/>
        </w:rPr>
        <w:t>бъдещето на туризма, се определя средата, в която се създава Стратегията и плана за</w:t>
      </w:r>
      <w:r>
        <w:rPr>
          <w:rFonts w:ascii="Times New Roman" w:hAnsi="Times New Roman"/>
          <w:color w:val="0D0D0D"/>
          <w:sz w:val="24"/>
          <w:szCs w:val="24"/>
          <w:lang w:eastAsia="ja-JP"/>
        </w:rPr>
        <w:t xml:space="preserve"> </w:t>
      </w:r>
      <w:r w:rsidRPr="000D01F2">
        <w:rPr>
          <w:rFonts w:ascii="Times New Roman" w:hAnsi="Times New Roman"/>
          <w:color w:val="0D0D0D"/>
          <w:sz w:val="24"/>
          <w:szCs w:val="24"/>
          <w:lang w:eastAsia="ja-JP"/>
        </w:rPr>
        <w:t xml:space="preserve">устойчивото развитие на туризма в Община </w:t>
      </w:r>
      <w:r>
        <w:rPr>
          <w:rFonts w:ascii="Times New Roman" w:hAnsi="Times New Roman"/>
          <w:color w:val="0D0D0D"/>
          <w:sz w:val="24"/>
          <w:szCs w:val="24"/>
          <w:lang w:eastAsia="ja-JP"/>
        </w:rPr>
        <w:t>Ябланица</w:t>
      </w:r>
      <w:r w:rsidRPr="000D01F2">
        <w:rPr>
          <w:rFonts w:ascii="Times New Roman" w:hAnsi="Times New Roman"/>
          <w:color w:val="0D0D0D"/>
          <w:sz w:val="24"/>
          <w:szCs w:val="24"/>
          <w:lang w:eastAsia="ja-JP"/>
        </w:rPr>
        <w:t xml:space="preserve"> за периода 2014-2020</w:t>
      </w:r>
      <w:r w:rsidR="006C139D">
        <w:rPr>
          <w:rFonts w:ascii="Times New Roman" w:hAnsi="Times New Roman"/>
          <w:color w:val="0D0D0D"/>
          <w:sz w:val="24"/>
          <w:szCs w:val="24"/>
          <w:lang w:eastAsia="ja-JP"/>
        </w:rPr>
        <w:t xml:space="preserve"> г</w:t>
      </w:r>
      <w:r w:rsidRPr="000D01F2">
        <w:rPr>
          <w:rFonts w:ascii="Times New Roman" w:hAnsi="Times New Roman"/>
          <w:color w:val="0D0D0D"/>
          <w:sz w:val="24"/>
          <w:szCs w:val="24"/>
          <w:lang w:eastAsia="ja-JP"/>
        </w:rPr>
        <w:t>.</w:t>
      </w:r>
    </w:p>
    <w:p w:rsidR="00953EF2" w:rsidRDefault="00953EF2" w:rsidP="000D01F2">
      <w:pPr>
        <w:spacing w:before="120" w:after="120" w:line="240" w:lineRule="auto"/>
        <w:jc w:val="both"/>
        <w:rPr>
          <w:rFonts w:ascii="Times New Roman" w:hAnsi="Times New Roman"/>
          <w:sz w:val="24"/>
          <w:szCs w:val="24"/>
        </w:rPr>
      </w:pPr>
      <w:r w:rsidRPr="000D01F2">
        <w:rPr>
          <w:rFonts w:ascii="Times New Roman" w:hAnsi="Times New Roman"/>
          <w:sz w:val="24"/>
          <w:szCs w:val="24"/>
        </w:rPr>
        <w:t>Стратегията за развитие на туризма в община Ябланица се явява адаптиране на световните и национални насоки за развитие на туризма, като се отчитат глобалните тенденции и се съобразяват новите стратегически документи за следващия планов период.</w:t>
      </w:r>
    </w:p>
    <w:p w:rsidR="000D01F2" w:rsidRPr="000D01F2" w:rsidRDefault="000D01F2" w:rsidP="000D01F2">
      <w:pPr>
        <w:autoSpaceDE w:val="0"/>
        <w:autoSpaceDN w:val="0"/>
        <w:adjustRightInd w:val="0"/>
        <w:spacing w:before="120" w:after="120" w:line="240" w:lineRule="auto"/>
        <w:jc w:val="both"/>
        <w:rPr>
          <w:rFonts w:ascii="Times New Roman" w:hAnsi="Times New Roman"/>
          <w:sz w:val="24"/>
          <w:szCs w:val="24"/>
        </w:rPr>
      </w:pPr>
      <w:r>
        <w:rPr>
          <w:rFonts w:ascii="TimesNewRomanPSMT" w:hAnsi="TimesNewRomanPSMT" w:cs="TimesNewRomanPSMT"/>
          <w:sz w:val="24"/>
          <w:szCs w:val="24"/>
          <w:lang w:eastAsia="ja-JP"/>
        </w:rPr>
        <w:t>Настоящата “Стратегия за развитие на туризма в Община Ябланица за периода 2014 – 2020 година” е документ, чието главно предназначение е да представлява “пътна карта” или “мастер план” за постигането на трайна конкурентоспособност на Община Ябланица като туристическа дестинация.</w:t>
      </w:r>
    </w:p>
    <w:p w:rsidR="000D01F2" w:rsidRPr="006501DE" w:rsidRDefault="000D01F2" w:rsidP="006501DE">
      <w:pPr>
        <w:autoSpaceDE w:val="0"/>
        <w:autoSpaceDN w:val="0"/>
        <w:adjustRightInd w:val="0"/>
        <w:spacing w:before="120" w:after="120" w:line="240" w:lineRule="auto"/>
        <w:jc w:val="both"/>
        <w:rPr>
          <w:rFonts w:ascii="Times New Roman" w:hAnsi="Times New Roman"/>
          <w:color w:val="000000"/>
          <w:sz w:val="24"/>
          <w:szCs w:val="24"/>
          <w:lang w:eastAsia="ja-JP"/>
        </w:rPr>
      </w:pPr>
      <w:r w:rsidRPr="006501DE">
        <w:rPr>
          <w:rFonts w:ascii="Times New Roman" w:hAnsi="Times New Roman"/>
          <w:color w:val="000000"/>
          <w:sz w:val="24"/>
          <w:szCs w:val="24"/>
          <w:lang w:eastAsia="ja-JP"/>
        </w:rPr>
        <w:t>Освен това, “Стратегия</w:t>
      </w:r>
      <w:r w:rsidR="006501DE">
        <w:rPr>
          <w:rFonts w:ascii="Times New Roman" w:hAnsi="Times New Roman"/>
          <w:color w:val="000000"/>
          <w:sz w:val="24"/>
          <w:szCs w:val="24"/>
          <w:lang w:eastAsia="ja-JP"/>
        </w:rPr>
        <w:t>та за</w:t>
      </w:r>
      <w:r w:rsidRPr="006501DE">
        <w:rPr>
          <w:rFonts w:ascii="Times New Roman" w:hAnsi="Times New Roman"/>
          <w:color w:val="000000"/>
          <w:sz w:val="24"/>
          <w:szCs w:val="24"/>
          <w:lang w:eastAsia="ja-JP"/>
        </w:rPr>
        <w:t xml:space="preserve"> развитие</w:t>
      </w:r>
      <w:r w:rsidR="006501DE">
        <w:rPr>
          <w:rFonts w:ascii="Times New Roman" w:hAnsi="Times New Roman"/>
          <w:color w:val="000000"/>
          <w:sz w:val="24"/>
          <w:szCs w:val="24"/>
          <w:lang w:eastAsia="ja-JP"/>
        </w:rPr>
        <w:t>то</w:t>
      </w:r>
      <w:r w:rsidRPr="006501DE">
        <w:rPr>
          <w:rFonts w:ascii="Times New Roman" w:hAnsi="Times New Roman"/>
          <w:color w:val="000000"/>
          <w:sz w:val="24"/>
          <w:szCs w:val="24"/>
          <w:lang w:eastAsia="ja-JP"/>
        </w:rPr>
        <w:t xml:space="preserve"> на туризма в Община </w:t>
      </w:r>
      <w:r w:rsidR="006501DE">
        <w:rPr>
          <w:rFonts w:ascii="Times New Roman" w:hAnsi="Times New Roman"/>
          <w:color w:val="000000"/>
          <w:sz w:val="24"/>
          <w:szCs w:val="24"/>
          <w:lang w:eastAsia="ja-JP"/>
        </w:rPr>
        <w:t>Ябланица</w:t>
      </w:r>
      <w:r w:rsidRPr="006501DE">
        <w:rPr>
          <w:rFonts w:ascii="Times New Roman" w:hAnsi="Times New Roman"/>
          <w:color w:val="000000"/>
          <w:sz w:val="24"/>
          <w:szCs w:val="24"/>
          <w:lang w:eastAsia="ja-JP"/>
        </w:rPr>
        <w:t xml:space="preserve"> за</w:t>
      </w:r>
      <w:r w:rsidR="006501DE">
        <w:rPr>
          <w:rFonts w:ascii="Times New Roman" w:hAnsi="Times New Roman"/>
          <w:color w:val="000000"/>
          <w:sz w:val="24"/>
          <w:szCs w:val="24"/>
          <w:lang w:eastAsia="ja-JP"/>
        </w:rPr>
        <w:t xml:space="preserve"> </w:t>
      </w:r>
      <w:r w:rsidRPr="006501DE">
        <w:rPr>
          <w:rFonts w:ascii="Times New Roman" w:hAnsi="Times New Roman"/>
          <w:color w:val="000000"/>
          <w:sz w:val="24"/>
          <w:szCs w:val="24"/>
          <w:lang w:eastAsia="ja-JP"/>
        </w:rPr>
        <w:t>периода 2014 – 2020 година” е координирана с основните принципи, засегнати в следните</w:t>
      </w:r>
      <w:r w:rsidR="006501DE">
        <w:rPr>
          <w:rFonts w:ascii="Times New Roman" w:hAnsi="Times New Roman"/>
          <w:color w:val="000000"/>
          <w:sz w:val="24"/>
          <w:szCs w:val="24"/>
          <w:lang w:eastAsia="ja-JP"/>
        </w:rPr>
        <w:t xml:space="preserve"> </w:t>
      </w:r>
      <w:r w:rsidRPr="006501DE">
        <w:rPr>
          <w:rFonts w:ascii="Times New Roman" w:hAnsi="Times New Roman"/>
          <w:color w:val="000000"/>
          <w:sz w:val="24"/>
          <w:szCs w:val="24"/>
          <w:lang w:eastAsia="ja-JP"/>
        </w:rPr>
        <w:t>стратегически документи:</w:t>
      </w:r>
    </w:p>
    <w:p w:rsidR="000D01F2" w:rsidRPr="006C139D" w:rsidRDefault="000D01F2" w:rsidP="006C139D">
      <w:pPr>
        <w:autoSpaceDE w:val="0"/>
        <w:autoSpaceDN w:val="0"/>
        <w:adjustRightInd w:val="0"/>
        <w:spacing w:before="120" w:after="120"/>
        <w:jc w:val="both"/>
        <w:rPr>
          <w:rFonts w:ascii="Times New Roman" w:hAnsi="Times New Roman"/>
          <w:b/>
          <w:bCs/>
          <w:color w:val="000000"/>
          <w:sz w:val="24"/>
          <w:szCs w:val="24"/>
          <w:lang w:eastAsia="ja-JP"/>
        </w:rPr>
      </w:pPr>
      <w:r w:rsidRPr="006C139D">
        <w:rPr>
          <w:rFonts w:ascii="Times New Roman" w:hAnsi="Times New Roman"/>
          <w:b/>
          <w:bCs/>
          <w:color w:val="000000"/>
          <w:sz w:val="24"/>
          <w:szCs w:val="24"/>
          <w:lang w:eastAsia="ja-JP"/>
        </w:rPr>
        <w:t>Стратегията Европа 2020</w:t>
      </w:r>
    </w:p>
    <w:p w:rsidR="000D01F2" w:rsidRPr="006501DE" w:rsidRDefault="000D01F2" w:rsidP="006501DE">
      <w:pPr>
        <w:autoSpaceDE w:val="0"/>
        <w:autoSpaceDN w:val="0"/>
        <w:adjustRightInd w:val="0"/>
        <w:spacing w:before="120" w:after="120" w:line="240" w:lineRule="auto"/>
        <w:jc w:val="both"/>
        <w:rPr>
          <w:rFonts w:ascii="Times New Roman" w:hAnsi="Times New Roman"/>
          <w:color w:val="000000"/>
          <w:sz w:val="24"/>
          <w:szCs w:val="24"/>
          <w:lang w:eastAsia="ja-JP"/>
        </w:rPr>
      </w:pPr>
      <w:r w:rsidRPr="006501DE">
        <w:rPr>
          <w:rFonts w:ascii="Times New Roman" w:hAnsi="Times New Roman"/>
          <w:color w:val="000000"/>
          <w:sz w:val="24"/>
          <w:szCs w:val="24"/>
          <w:lang w:eastAsia="ja-JP"/>
        </w:rPr>
        <w:t xml:space="preserve">Приоритетите на този стратегически документ са през </w:t>
      </w:r>
      <w:r w:rsidR="006501DE">
        <w:rPr>
          <w:rFonts w:ascii="Times New Roman" w:hAnsi="Times New Roman"/>
          <w:color w:val="000000"/>
          <w:sz w:val="24"/>
          <w:szCs w:val="24"/>
          <w:lang w:eastAsia="ja-JP"/>
        </w:rPr>
        <w:t xml:space="preserve">2020 година да се постигне една </w:t>
      </w:r>
      <w:r w:rsidRPr="006501DE">
        <w:rPr>
          <w:rFonts w:ascii="Times New Roman" w:hAnsi="Times New Roman"/>
          <w:color w:val="000000"/>
          <w:sz w:val="24"/>
          <w:szCs w:val="24"/>
          <w:lang w:eastAsia="ja-JP"/>
        </w:rPr>
        <w:t>интелигентна, устойчива и приобщаваща икономика. За д</w:t>
      </w:r>
      <w:r w:rsidR="006501DE">
        <w:rPr>
          <w:rFonts w:ascii="Times New Roman" w:hAnsi="Times New Roman"/>
          <w:color w:val="000000"/>
          <w:sz w:val="24"/>
          <w:szCs w:val="24"/>
          <w:lang w:eastAsia="ja-JP"/>
        </w:rPr>
        <w:t xml:space="preserve">а се постигнат тези приоритети, </w:t>
      </w:r>
      <w:r w:rsidRPr="006501DE">
        <w:rPr>
          <w:rFonts w:ascii="Times New Roman" w:hAnsi="Times New Roman"/>
          <w:color w:val="000000"/>
          <w:sz w:val="24"/>
          <w:szCs w:val="24"/>
          <w:lang w:eastAsia="ja-JP"/>
        </w:rPr>
        <w:t>Стратегията Европа 2020 си поставя амбициозни цели в обл</w:t>
      </w:r>
      <w:r w:rsidR="006501DE">
        <w:rPr>
          <w:rFonts w:ascii="Times New Roman" w:hAnsi="Times New Roman"/>
          <w:color w:val="000000"/>
          <w:sz w:val="24"/>
          <w:szCs w:val="24"/>
          <w:lang w:eastAsia="ja-JP"/>
        </w:rPr>
        <w:t xml:space="preserve">астта на заетостта, иновациите, </w:t>
      </w:r>
      <w:r w:rsidRPr="006501DE">
        <w:rPr>
          <w:rFonts w:ascii="Times New Roman" w:hAnsi="Times New Roman"/>
          <w:color w:val="000000"/>
          <w:sz w:val="24"/>
          <w:szCs w:val="24"/>
          <w:lang w:eastAsia="ja-JP"/>
        </w:rPr>
        <w:t>образованието, социалното приобщаване и климата/енергията.</w:t>
      </w:r>
    </w:p>
    <w:p w:rsidR="0092671F" w:rsidRDefault="0092671F" w:rsidP="006501DE">
      <w:pPr>
        <w:autoSpaceDE w:val="0"/>
        <w:autoSpaceDN w:val="0"/>
        <w:adjustRightInd w:val="0"/>
        <w:spacing w:before="120" w:after="120" w:line="240" w:lineRule="auto"/>
        <w:jc w:val="both"/>
        <w:rPr>
          <w:rFonts w:ascii="Times New Roman" w:hAnsi="Times New Roman"/>
          <w:b/>
          <w:bCs/>
          <w:color w:val="000000"/>
          <w:sz w:val="24"/>
          <w:szCs w:val="24"/>
          <w:lang w:eastAsia="ja-JP"/>
        </w:rPr>
      </w:pPr>
    </w:p>
    <w:p w:rsidR="0092671F" w:rsidRDefault="0092671F" w:rsidP="006501DE">
      <w:pPr>
        <w:autoSpaceDE w:val="0"/>
        <w:autoSpaceDN w:val="0"/>
        <w:adjustRightInd w:val="0"/>
        <w:spacing w:before="120" w:after="120" w:line="240" w:lineRule="auto"/>
        <w:jc w:val="both"/>
        <w:rPr>
          <w:rFonts w:ascii="Times New Roman" w:hAnsi="Times New Roman"/>
          <w:b/>
          <w:bCs/>
          <w:color w:val="000000"/>
          <w:sz w:val="24"/>
          <w:szCs w:val="24"/>
          <w:lang w:eastAsia="ja-JP"/>
        </w:rPr>
      </w:pPr>
    </w:p>
    <w:p w:rsidR="0092671F" w:rsidRDefault="0092671F" w:rsidP="006501DE">
      <w:pPr>
        <w:autoSpaceDE w:val="0"/>
        <w:autoSpaceDN w:val="0"/>
        <w:adjustRightInd w:val="0"/>
        <w:spacing w:before="120" w:after="120" w:line="240" w:lineRule="auto"/>
        <w:jc w:val="both"/>
        <w:rPr>
          <w:rFonts w:ascii="Times New Roman" w:hAnsi="Times New Roman"/>
          <w:b/>
          <w:bCs/>
          <w:color w:val="000000"/>
          <w:sz w:val="24"/>
          <w:szCs w:val="24"/>
          <w:lang w:eastAsia="ja-JP"/>
        </w:rPr>
      </w:pPr>
    </w:p>
    <w:p w:rsidR="000D01F2" w:rsidRPr="006501DE" w:rsidRDefault="000D01F2" w:rsidP="006501DE">
      <w:pPr>
        <w:autoSpaceDE w:val="0"/>
        <w:autoSpaceDN w:val="0"/>
        <w:adjustRightInd w:val="0"/>
        <w:spacing w:before="120" w:after="120" w:line="240" w:lineRule="auto"/>
        <w:jc w:val="both"/>
        <w:rPr>
          <w:rFonts w:ascii="Times New Roman" w:hAnsi="Times New Roman"/>
          <w:b/>
          <w:bCs/>
          <w:color w:val="000000"/>
          <w:sz w:val="24"/>
          <w:szCs w:val="24"/>
          <w:lang w:eastAsia="ja-JP"/>
        </w:rPr>
      </w:pPr>
      <w:r w:rsidRPr="006501DE">
        <w:rPr>
          <w:rFonts w:ascii="Times New Roman" w:hAnsi="Times New Roman"/>
          <w:b/>
          <w:bCs/>
          <w:color w:val="000000"/>
          <w:sz w:val="24"/>
          <w:szCs w:val="24"/>
          <w:lang w:eastAsia="ja-JP"/>
        </w:rPr>
        <w:t>Национална програма за развитие „България 2020"</w:t>
      </w:r>
    </w:p>
    <w:p w:rsidR="000D01F2" w:rsidRPr="006501DE" w:rsidRDefault="000D01F2" w:rsidP="006501DE">
      <w:pPr>
        <w:autoSpaceDE w:val="0"/>
        <w:autoSpaceDN w:val="0"/>
        <w:adjustRightInd w:val="0"/>
        <w:spacing w:before="120" w:after="120" w:line="240" w:lineRule="auto"/>
        <w:jc w:val="both"/>
        <w:rPr>
          <w:rFonts w:ascii="Times New Roman" w:hAnsi="Times New Roman"/>
          <w:color w:val="000000"/>
          <w:sz w:val="24"/>
          <w:szCs w:val="24"/>
          <w:lang w:eastAsia="ja-JP"/>
        </w:rPr>
      </w:pPr>
      <w:r w:rsidRPr="006501DE">
        <w:rPr>
          <w:rFonts w:ascii="Times New Roman" w:hAnsi="Times New Roman"/>
          <w:color w:val="000000"/>
          <w:sz w:val="24"/>
          <w:szCs w:val="24"/>
          <w:lang w:eastAsia="ja-JP"/>
        </w:rPr>
        <w:t>Националната програма за развитие „България 2020" отразява целите на Стратегията Европа</w:t>
      </w:r>
      <w:r w:rsidR="006501DE">
        <w:rPr>
          <w:rFonts w:ascii="Times New Roman" w:hAnsi="Times New Roman"/>
          <w:color w:val="000000"/>
          <w:sz w:val="24"/>
          <w:szCs w:val="24"/>
          <w:lang w:eastAsia="ja-JP"/>
        </w:rPr>
        <w:t xml:space="preserve"> </w:t>
      </w:r>
      <w:r w:rsidRPr="006501DE">
        <w:rPr>
          <w:rFonts w:ascii="Times New Roman" w:hAnsi="Times New Roman"/>
          <w:color w:val="000000"/>
          <w:sz w:val="24"/>
          <w:szCs w:val="24"/>
          <w:lang w:eastAsia="ja-JP"/>
        </w:rPr>
        <w:t>2020 чрез избора на национални цели и набелязване на национални мерки за постигането им.</w:t>
      </w:r>
    </w:p>
    <w:p w:rsidR="000D01F2" w:rsidRPr="006501DE" w:rsidRDefault="000D01F2" w:rsidP="006501DE">
      <w:pPr>
        <w:autoSpaceDE w:val="0"/>
        <w:autoSpaceDN w:val="0"/>
        <w:adjustRightInd w:val="0"/>
        <w:spacing w:before="120" w:after="120" w:line="240" w:lineRule="auto"/>
        <w:jc w:val="both"/>
        <w:rPr>
          <w:rFonts w:ascii="Times New Roman" w:hAnsi="Times New Roman"/>
          <w:color w:val="000000"/>
          <w:sz w:val="24"/>
          <w:szCs w:val="24"/>
          <w:lang w:eastAsia="ja-JP"/>
        </w:rPr>
      </w:pPr>
      <w:r w:rsidRPr="006501DE">
        <w:rPr>
          <w:rFonts w:ascii="Times New Roman" w:hAnsi="Times New Roman"/>
          <w:color w:val="000000"/>
          <w:sz w:val="24"/>
          <w:szCs w:val="24"/>
          <w:lang w:eastAsia="ja-JP"/>
        </w:rPr>
        <w:t xml:space="preserve">Стратегията за туризъм на </w:t>
      </w:r>
      <w:r w:rsidR="006501DE">
        <w:rPr>
          <w:rFonts w:ascii="Times New Roman" w:hAnsi="Times New Roman"/>
          <w:color w:val="000000"/>
          <w:sz w:val="24"/>
          <w:szCs w:val="24"/>
          <w:lang w:eastAsia="ja-JP"/>
        </w:rPr>
        <w:t>Ябланица</w:t>
      </w:r>
      <w:r w:rsidRPr="006501DE">
        <w:rPr>
          <w:rFonts w:ascii="Times New Roman" w:hAnsi="Times New Roman"/>
          <w:color w:val="000000"/>
          <w:sz w:val="24"/>
          <w:szCs w:val="24"/>
          <w:lang w:eastAsia="ja-JP"/>
        </w:rPr>
        <w:t xml:space="preserve"> ще допринесе в общински мащаб за постигането на тези</w:t>
      </w:r>
      <w:r w:rsidR="006501DE">
        <w:rPr>
          <w:rFonts w:ascii="Times New Roman" w:hAnsi="Times New Roman"/>
          <w:color w:val="000000"/>
          <w:sz w:val="24"/>
          <w:szCs w:val="24"/>
          <w:lang w:eastAsia="ja-JP"/>
        </w:rPr>
        <w:t xml:space="preserve"> </w:t>
      </w:r>
      <w:r w:rsidRPr="006501DE">
        <w:rPr>
          <w:rFonts w:ascii="Times New Roman" w:hAnsi="Times New Roman"/>
          <w:color w:val="000000"/>
          <w:sz w:val="24"/>
          <w:szCs w:val="24"/>
          <w:lang w:eastAsia="ja-JP"/>
        </w:rPr>
        <w:t>цели чрез повишаването на заетостта, увеличаване на нивата на иновациите и подобряването</w:t>
      </w:r>
      <w:r w:rsidR="006501DE">
        <w:rPr>
          <w:rFonts w:ascii="Times New Roman" w:hAnsi="Times New Roman"/>
          <w:color w:val="000000"/>
          <w:sz w:val="24"/>
          <w:szCs w:val="24"/>
          <w:lang w:eastAsia="ja-JP"/>
        </w:rPr>
        <w:t xml:space="preserve"> </w:t>
      </w:r>
      <w:r w:rsidRPr="006501DE">
        <w:rPr>
          <w:rFonts w:ascii="Times New Roman" w:hAnsi="Times New Roman"/>
          <w:color w:val="000000"/>
          <w:sz w:val="24"/>
          <w:szCs w:val="24"/>
          <w:lang w:eastAsia="ja-JP"/>
        </w:rPr>
        <w:t>на образованието в местната туристическа индустрия. Тя е съобразена със социалното</w:t>
      </w:r>
      <w:r w:rsidR="006501DE">
        <w:rPr>
          <w:rFonts w:ascii="Times New Roman" w:hAnsi="Times New Roman"/>
          <w:color w:val="000000"/>
          <w:sz w:val="24"/>
          <w:szCs w:val="24"/>
          <w:lang w:eastAsia="ja-JP"/>
        </w:rPr>
        <w:t xml:space="preserve"> </w:t>
      </w:r>
      <w:r w:rsidRPr="006501DE">
        <w:rPr>
          <w:rFonts w:ascii="Times New Roman" w:hAnsi="Times New Roman"/>
          <w:color w:val="000000"/>
          <w:sz w:val="24"/>
          <w:szCs w:val="24"/>
          <w:lang w:eastAsia="ja-JP"/>
        </w:rPr>
        <w:t>приобщаване чрез туризъм и подобряване на екологичната среда чрез разумно използване на</w:t>
      </w:r>
      <w:r w:rsidR="006501DE">
        <w:rPr>
          <w:rFonts w:ascii="Times New Roman" w:hAnsi="Times New Roman"/>
          <w:color w:val="000000"/>
          <w:sz w:val="24"/>
          <w:szCs w:val="24"/>
          <w:lang w:eastAsia="ja-JP"/>
        </w:rPr>
        <w:t xml:space="preserve"> </w:t>
      </w:r>
      <w:r w:rsidRPr="006501DE">
        <w:rPr>
          <w:rFonts w:ascii="Times New Roman" w:hAnsi="Times New Roman"/>
          <w:color w:val="000000"/>
          <w:sz w:val="24"/>
          <w:szCs w:val="24"/>
          <w:lang w:eastAsia="ja-JP"/>
        </w:rPr>
        <w:t>климатичните и енергийни ресурси.</w:t>
      </w:r>
    </w:p>
    <w:p w:rsidR="000D01F2" w:rsidRPr="006501DE" w:rsidRDefault="000D01F2" w:rsidP="006501DE">
      <w:pPr>
        <w:autoSpaceDE w:val="0"/>
        <w:autoSpaceDN w:val="0"/>
        <w:adjustRightInd w:val="0"/>
        <w:spacing w:before="120" w:after="120" w:line="240" w:lineRule="auto"/>
        <w:jc w:val="both"/>
        <w:rPr>
          <w:rFonts w:ascii="Times New Roman" w:hAnsi="Times New Roman"/>
          <w:color w:val="333333"/>
          <w:sz w:val="24"/>
          <w:szCs w:val="24"/>
          <w:lang w:eastAsia="ja-JP"/>
        </w:rPr>
      </w:pPr>
      <w:r w:rsidRPr="006501DE">
        <w:rPr>
          <w:rFonts w:ascii="Times New Roman" w:hAnsi="Times New Roman"/>
          <w:b/>
          <w:bCs/>
          <w:color w:val="000000"/>
          <w:sz w:val="24"/>
          <w:szCs w:val="24"/>
          <w:lang w:eastAsia="ja-JP"/>
        </w:rPr>
        <w:t xml:space="preserve">Националната стратегия за регионално развитие за периода 2012 </w:t>
      </w:r>
      <w:r w:rsidR="006501DE">
        <w:rPr>
          <w:rFonts w:ascii="Times New Roman" w:hAnsi="Times New Roman"/>
          <w:b/>
          <w:bCs/>
          <w:color w:val="000000"/>
          <w:sz w:val="24"/>
          <w:szCs w:val="24"/>
          <w:lang w:eastAsia="ja-JP"/>
        </w:rPr>
        <w:t>–</w:t>
      </w:r>
      <w:r w:rsidRPr="006501DE">
        <w:rPr>
          <w:rFonts w:ascii="Times New Roman" w:hAnsi="Times New Roman"/>
          <w:b/>
          <w:bCs/>
          <w:color w:val="000000"/>
          <w:sz w:val="24"/>
          <w:szCs w:val="24"/>
          <w:lang w:eastAsia="ja-JP"/>
        </w:rPr>
        <w:t xml:space="preserve"> 2022</w:t>
      </w:r>
      <w:r w:rsidR="006501DE">
        <w:rPr>
          <w:rFonts w:ascii="Times New Roman" w:hAnsi="Times New Roman"/>
          <w:b/>
          <w:bCs/>
          <w:color w:val="000000"/>
          <w:sz w:val="24"/>
          <w:szCs w:val="24"/>
          <w:lang w:eastAsia="ja-JP"/>
        </w:rPr>
        <w:t xml:space="preserve"> </w:t>
      </w:r>
      <w:r w:rsidRPr="006501DE">
        <w:rPr>
          <w:rFonts w:ascii="Times New Roman" w:hAnsi="Times New Roman"/>
          <w:color w:val="333333"/>
          <w:sz w:val="24"/>
          <w:szCs w:val="24"/>
          <w:lang w:eastAsia="ja-JP"/>
        </w:rPr>
        <w:t>е</w:t>
      </w:r>
      <w:r w:rsidR="006501DE">
        <w:rPr>
          <w:rFonts w:ascii="Times New Roman" w:hAnsi="Times New Roman"/>
          <w:color w:val="333333"/>
          <w:sz w:val="24"/>
          <w:szCs w:val="24"/>
          <w:lang w:eastAsia="ja-JP"/>
        </w:rPr>
        <w:t xml:space="preserve"> </w:t>
      </w:r>
      <w:r w:rsidRPr="006501DE">
        <w:rPr>
          <w:rFonts w:ascii="Times New Roman" w:hAnsi="Times New Roman"/>
          <w:color w:val="333333"/>
          <w:sz w:val="24"/>
          <w:szCs w:val="24"/>
          <w:lang w:eastAsia="ja-JP"/>
        </w:rPr>
        <w:t xml:space="preserve">основният документ, който определя стратегическата </w:t>
      </w:r>
      <w:r w:rsidR="006501DE">
        <w:rPr>
          <w:rFonts w:ascii="Times New Roman" w:hAnsi="Times New Roman"/>
          <w:color w:val="333333"/>
          <w:sz w:val="24"/>
          <w:szCs w:val="24"/>
          <w:lang w:eastAsia="ja-JP"/>
        </w:rPr>
        <w:t xml:space="preserve">рамка на държавната политика за </w:t>
      </w:r>
      <w:r w:rsidRPr="006501DE">
        <w:rPr>
          <w:rFonts w:ascii="Times New Roman" w:hAnsi="Times New Roman"/>
          <w:color w:val="333333"/>
          <w:sz w:val="24"/>
          <w:szCs w:val="24"/>
          <w:lang w:eastAsia="ja-JP"/>
        </w:rPr>
        <w:t>постигане на балансирано и устойчиво развитие на районите на страната и за преодоляване</w:t>
      </w:r>
      <w:r w:rsidR="006501DE">
        <w:rPr>
          <w:rFonts w:ascii="Times New Roman" w:hAnsi="Times New Roman"/>
          <w:color w:val="333333"/>
          <w:sz w:val="24"/>
          <w:szCs w:val="24"/>
          <w:lang w:eastAsia="ja-JP"/>
        </w:rPr>
        <w:t xml:space="preserve"> </w:t>
      </w:r>
      <w:r w:rsidRPr="006501DE">
        <w:rPr>
          <w:rFonts w:ascii="Times New Roman" w:hAnsi="Times New Roman"/>
          <w:color w:val="333333"/>
          <w:sz w:val="24"/>
          <w:szCs w:val="24"/>
          <w:lang w:eastAsia="ja-JP"/>
        </w:rPr>
        <w:t>на вътрешнорегионалните и междурегионалните различия/неравенства в контекста на</w:t>
      </w:r>
      <w:r w:rsidR="006501DE">
        <w:rPr>
          <w:rFonts w:ascii="Times New Roman" w:hAnsi="Times New Roman"/>
          <w:color w:val="333333"/>
          <w:sz w:val="24"/>
          <w:szCs w:val="24"/>
          <w:lang w:eastAsia="ja-JP"/>
        </w:rPr>
        <w:t xml:space="preserve"> </w:t>
      </w:r>
      <w:r w:rsidRPr="006501DE">
        <w:rPr>
          <w:rFonts w:ascii="Times New Roman" w:hAnsi="Times New Roman"/>
          <w:color w:val="333333"/>
          <w:sz w:val="24"/>
          <w:szCs w:val="24"/>
          <w:lang w:eastAsia="ja-JP"/>
        </w:rPr>
        <w:t xml:space="preserve">Стратегията “Европа 2020” и “България 2020”. В нея Община </w:t>
      </w:r>
      <w:r w:rsidR="006501DE">
        <w:rPr>
          <w:rFonts w:ascii="Times New Roman" w:hAnsi="Times New Roman"/>
          <w:color w:val="333333"/>
          <w:sz w:val="24"/>
          <w:szCs w:val="24"/>
          <w:lang w:eastAsia="ja-JP"/>
        </w:rPr>
        <w:t>Ябланица</w:t>
      </w:r>
      <w:r w:rsidRPr="006501DE">
        <w:rPr>
          <w:rFonts w:ascii="Times New Roman" w:hAnsi="Times New Roman"/>
          <w:color w:val="333333"/>
          <w:sz w:val="24"/>
          <w:szCs w:val="24"/>
          <w:lang w:eastAsia="ja-JP"/>
        </w:rPr>
        <w:t xml:space="preserve"> е включена във</w:t>
      </w:r>
      <w:r w:rsidR="006501DE">
        <w:rPr>
          <w:rFonts w:ascii="Times New Roman" w:hAnsi="Times New Roman"/>
          <w:color w:val="333333"/>
          <w:sz w:val="24"/>
          <w:szCs w:val="24"/>
          <w:lang w:eastAsia="ja-JP"/>
        </w:rPr>
        <w:t xml:space="preserve"> </w:t>
      </w:r>
      <w:r w:rsidRPr="006501DE">
        <w:rPr>
          <w:rFonts w:ascii="Times New Roman" w:hAnsi="Times New Roman"/>
          <w:color w:val="333333"/>
          <w:sz w:val="24"/>
          <w:szCs w:val="24"/>
          <w:lang w:eastAsia="ja-JP"/>
        </w:rPr>
        <w:t>второстепенна ос за урбанистично развитие, но се отчитат ресурси</w:t>
      </w:r>
      <w:r w:rsidR="006501DE">
        <w:rPr>
          <w:rFonts w:ascii="Times New Roman" w:hAnsi="Times New Roman"/>
          <w:color w:val="333333"/>
          <w:sz w:val="24"/>
          <w:szCs w:val="24"/>
          <w:lang w:eastAsia="ja-JP"/>
        </w:rPr>
        <w:t>те</w:t>
      </w:r>
      <w:r w:rsidRPr="006501DE">
        <w:rPr>
          <w:rFonts w:ascii="Times New Roman" w:hAnsi="Times New Roman"/>
          <w:color w:val="333333"/>
          <w:sz w:val="24"/>
          <w:szCs w:val="24"/>
          <w:lang w:eastAsia="ja-JP"/>
        </w:rPr>
        <w:t xml:space="preserve"> на общината в</w:t>
      </w:r>
      <w:r w:rsidR="006501DE">
        <w:rPr>
          <w:rFonts w:ascii="Times New Roman" w:hAnsi="Times New Roman"/>
          <w:color w:val="333333"/>
          <w:sz w:val="24"/>
          <w:szCs w:val="24"/>
          <w:lang w:eastAsia="ja-JP"/>
        </w:rPr>
        <w:t xml:space="preserve"> </w:t>
      </w:r>
      <w:r w:rsidRPr="006501DE">
        <w:rPr>
          <w:rFonts w:ascii="Times New Roman" w:hAnsi="Times New Roman"/>
          <w:color w:val="333333"/>
          <w:sz w:val="24"/>
          <w:szCs w:val="24"/>
          <w:lang w:eastAsia="ja-JP"/>
        </w:rPr>
        <w:t>областта на материалното културно наследство и културния живот на региона.</w:t>
      </w:r>
    </w:p>
    <w:p w:rsidR="000D01F2" w:rsidRPr="006501DE" w:rsidRDefault="000D01F2" w:rsidP="006501DE">
      <w:pPr>
        <w:autoSpaceDE w:val="0"/>
        <w:autoSpaceDN w:val="0"/>
        <w:adjustRightInd w:val="0"/>
        <w:spacing w:before="120" w:after="120" w:line="240" w:lineRule="auto"/>
        <w:jc w:val="both"/>
        <w:rPr>
          <w:rFonts w:ascii="Times New Roman" w:hAnsi="Times New Roman"/>
          <w:sz w:val="24"/>
          <w:szCs w:val="24"/>
          <w:lang w:eastAsia="ja-JP"/>
        </w:rPr>
      </w:pPr>
      <w:r w:rsidRPr="006501DE">
        <w:rPr>
          <w:rFonts w:ascii="Times New Roman" w:hAnsi="Times New Roman"/>
          <w:b/>
          <w:sz w:val="24"/>
          <w:szCs w:val="24"/>
          <w:lang w:eastAsia="ja-JP"/>
        </w:rPr>
        <w:t>Националната концепция за пространствено развитие за периода 2013 - 2025 г.</w:t>
      </w:r>
      <w:r w:rsidR="006501DE">
        <w:rPr>
          <w:rFonts w:ascii="Times New Roman" w:hAnsi="Times New Roman"/>
          <w:sz w:val="24"/>
          <w:szCs w:val="24"/>
          <w:lang w:eastAsia="ja-JP"/>
        </w:rPr>
        <w:t xml:space="preserve"> е </w:t>
      </w:r>
      <w:r w:rsidRPr="006501DE">
        <w:rPr>
          <w:rFonts w:ascii="Times New Roman" w:hAnsi="Times New Roman"/>
          <w:sz w:val="24"/>
          <w:szCs w:val="24"/>
          <w:lang w:eastAsia="ja-JP"/>
        </w:rPr>
        <w:t>средносрочен стратегически документ, който дава насоките за устройство, управление и</w:t>
      </w:r>
      <w:r w:rsidR="006501DE">
        <w:rPr>
          <w:rFonts w:ascii="Times New Roman" w:hAnsi="Times New Roman"/>
          <w:sz w:val="24"/>
          <w:szCs w:val="24"/>
          <w:lang w:eastAsia="ja-JP"/>
        </w:rPr>
        <w:t xml:space="preserve"> </w:t>
      </w:r>
      <w:r w:rsidRPr="006501DE">
        <w:rPr>
          <w:rFonts w:ascii="Times New Roman" w:hAnsi="Times New Roman"/>
          <w:sz w:val="24"/>
          <w:szCs w:val="24"/>
          <w:lang w:eastAsia="ja-JP"/>
        </w:rPr>
        <w:t>опазване на националната територия и акватория и създава предпоставки за пространствено</w:t>
      </w:r>
      <w:r w:rsidR="006501DE">
        <w:rPr>
          <w:rFonts w:ascii="Times New Roman" w:hAnsi="Times New Roman"/>
          <w:sz w:val="24"/>
          <w:szCs w:val="24"/>
          <w:lang w:eastAsia="ja-JP"/>
        </w:rPr>
        <w:t xml:space="preserve"> </w:t>
      </w:r>
      <w:r w:rsidRPr="006501DE">
        <w:rPr>
          <w:rFonts w:ascii="Times New Roman" w:hAnsi="Times New Roman"/>
          <w:sz w:val="24"/>
          <w:szCs w:val="24"/>
          <w:lang w:eastAsia="ja-JP"/>
        </w:rPr>
        <w:t>ориентиране и координиране на секторните политики. Заедно с Националната стратегия за</w:t>
      </w:r>
      <w:r w:rsidR="006501DE">
        <w:rPr>
          <w:rFonts w:ascii="Times New Roman" w:hAnsi="Times New Roman"/>
          <w:sz w:val="24"/>
          <w:szCs w:val="24"/>
          <w:lang w:eastAsia="ja-JP"/>
        </w:rPr>
        <w:t xml:space="preserve"> </w:t>
      </w:r>
      <w:r w:rsidRPr="006501DE">
        <w:rPr>
          <w:rFonts w:ascii="Times New Roman" w:hAnsi="Times New Roman"/>
          <w:sz w:val="24"/>
          <w:szCs w:val="24"/>
          <w:lang w:eastAsia="ja-JP"/>
        </w:rPr>
        <w:t>регионално развитие 2012 – 2022 г. тя е основен документ в най-новото ни законодателство и</w:t>
      </w:r>
      <w:r w:rsidR="006501DE">
        <w:rPr>
          <w:rFonts w:ascii="Times New Roman" w:hAnsi="Times New Roman"/>
          <w:sz w:val="24"/>
          <w:szCs w:val="24"/>
          <w:lang w:eastAsia="ja-JP"/>
        </w:rPr>
        <w:t xml:space="preserve"> </w:t>
      </w:r>
      <w:r w:rsidRPr="006501DE">
        <w:rPr>
          <w:rFonts w:ascii="Times New Roman" w:hAnsi="Times New Roman"/>
          <w:sz w:val="24"/>
          <w:szCs w:val="24"/>
          <w:lang w:eastAsia="ja-JP"/>
        </w:rPr>
        <w:t>дългоочакван инструмент за интегрирано планиране и устойчиво пространствено,</w:t>
      </w:r>
      <w:r w:rsidR="006501DE">
        <w:rPr>
          <w:rFonts w:ascii="Times New Roman" w:hAnsi="Times New Roman"/>
          <w:sz w:val="24"/>
          <w:szCs w:val="24"/>
          <w:lang w:eastAsia="ja-JP"/>
        </w:rPr>
        <w:t xml:space="preserve"> </w:t>
      </w:r>
      <w:r w:rsidRPr="006501DE">
        <w:rPr>
          <w:rFonts w:ascii="Times New Roman" w:hAnsi="Times New Roman"/>
          <w:sz w:val="24"/>
          <w:szCs w:val="24"/>
          <w:lang w:eastAsia="ja-JP"/>
        </w:rPr>
        <w:t>икономическо и социално развитие. Това е особено важен документ за развитието на</w:t>
      </w:r>
      <w:r w:rsidR="006501DE">
        <w:rPr>
          <w:rFonts w:ascii="Times New Roman" w:hAnsi="Times New Roman"/>
          <w:sz w:val="24"/>
          <w:szCs w:val="24"/>
          <w:lang w:eastAsia="ja-JP"/>
        </w:rPr>
        <w:t xml:space="preserve"> </w:t>
      </w:r>
      <w:r w:rsidRPr="006501DE">
        <w:rPr>
          <w:rFonts w:ascii="Times New Roman" w:hAnsi="Times New Roman"/>
          <w:sz w:val="24"/>
          <w:szCs w:val="24"/>
          <w:lang w:eastAsia="ja-JP"/>
        </w:rPr>
        <w:t>туризма поради факта, че третира туризма предимно в аспекта на неговото териториално</w:t>
      </w:r>
      <w:r w:rsidR="006501DE">
        <w:rPr>
          <w:rFonts w:ascii="Times New Roman" w:hAnsi="Times New Roman"/>
          <w:sz w:val="24"/>
          <w:szCs w:val="24"/>
          <w:lang w:eastAsia="ja-JP"/>
        </w:rPr>
        <w:t xml:space="preserve"> </w:t>
      </w:r>
      <w:r w:rsidRPr="006501DE">
        <w:rPr>
          <w:rFonts w:ascii="Times New Roman" w:hAnsi="Times New Roman"/>
          <w:sz w:val="24"/>
          <w:szCs w:val="24"/>
          <w:lang w:eastAsia="ja-JP"/>
        </w:rPr>
        <w:t>развитие и насочване. В него се посочва: Много често културното наследство се разглежда</w:t>
      </w:r>
      <w:r w:rsidR="006501DE">
        <w:rPr>
          <w:rFonts w:ascii="Times New Roman" w:hAnsi="Times New Roman"/>
          <w:sz w:val="24"/>
          <w:szCs w:val="24"/>
          <w:lang w:eastAsia="ja-JP"/>
        </w:rPr>
        <w:t xml:space="preserve"> </w:t>
      </w:r>
      <w:r w:rsidRPr="006501DE">
        <w:rPr>
          <w:rFonts w:ascii="Times New Roman" w:hAnsi="Times New Roman"/>
          <w:sz w:val="24"/>
          <w:szCs w:val="24"/>
          <w:lang w:eastAsia="ja-JP"/>
        </w:rPr>
        <w:t>като „генератор на туристическа инфраструктура, която от своя страна генерира процеси и</w:t>
      </w:r>
      <w:r w:rsidR="006501DE">
        <w:rPr>
          <w:rFonts w:ascii="Times New Roman" w:hAnsi="Times New Roman"/>
          <w:sz w:val="24"/>
          <w:szCs w:val="24"/>
          <w:lang w:eastAsia="ja-JP"/>
        </w:rPr>
        <w:t xml:space="preserve"> </w:t>
      </w:r>
      <w:r w:rsidRPr="006501DE">
        <w:rPr>
          <w:rFonts w:ascii="Times New Roman" w:hAnsi="Times New Roman"/>
          <w:sz w:val="24"/>
          <w:szCs w:val="24"/>
          <w:lang w:eastAsia="ja-JP"/>
        </w:rPr>
        <w:t>дейности в населените места”. Затова освен интегрирания подход при управлението на</w:t>
      </w:r>
      <w:r w:rsidR="006501DE">
        <w:rPr>
          <w:rFonts w:ascii="Times New Roman" w:hAnsi="Times New Roman"/>
          <w:sz w:val="24"/>
          <w:szCs w:val="24"/>
          <w:lang w:eastAsia="ja-JP"/>
        </w:rPr>
        <w:t xml:space="preserve"> </w:t>
      </w:r>
      <w:r w:rsidRPr="006501DE">
        <w:rPr>
          <w:rFonts w:ascii="Times New Roman" w:hAnsi="Times New Roman"/>
          <w:sz w:val="24"/>
          <w:szCs w:val="24"/>
          <w:lang w:eastAsia="ja-JP"/>
        </w:rPr>
        <w:t>културното наследство, трябва да се изследват и възможните клъстери, в които може да</w:t>
      </w:r>
      <w:r w:rsidR="006501DE">
        <w:rPr>
          <w:rFonts w:ascii="Times New Roman" w:hAnsi="Times New Roman"/>
          <w:sz w:val="24"/>
          <w:szCs w:val="24"/>
          <w:lang w:eastAsia="ja-JP"/>
        </w:rPr>
        <w:t xml:space="preserve"> </w:t>
      </w:r>
      <w:r w:rsidRPr="006501DE">
        <w:rPr>
          <w:rFonts w:ascii="Times New Roman" w:hAnsi="Times New Roman"/>
          <w:sz w:val="24"/>
          <w:szCs w:val="24"/>
          <w:lang w:eastAsia="ja-JP"/>
        </w:rPr>
        <w:t xml:space="preserve">участват разнообразните културни ценности. </w:t>
      </w:r>
      <w:r w:rsidR="006501DE">
        <w:rPr>
          <w:rFonts w:ascii="Times New Roman" w:hAnsi="Times New Roman"/>
          <w:sz w:val="24"/>
          <w:szCs w:val="24"/>
          <w:lang w:eastAsia="ja-JP"/>
        </w:rPr>
        <w:t xml:space="preserve"> </w:t>
      </w:r>
    </w:p>
    <w:p w:rsidR="006501DE" w:rsidRDefault="000D01F2" w:rsidP="006501DE">
      <w:pPr>
        <w:autoSpaceDE w:val="0"/>
        <w:autoSpaceDN w:val="0"/>
        <w:adjustRightInd w:val="0"/>
        <w:spacing w:before="120" w:after="120" w:line="240" w:lineRule="auto"/>
        <w:jc w:val="both"/>
        <w:rPr>
          <w:rFonts w:ascii="Times New Roman" w:hAnsi="Times New Roman"/>
          <w:b/>
          <w:bCs/>
          <w:sz w:val="24"/>
          <w:szCs w:val="24"/>
          <w:lang w:eastAsia="ja-JP"/>
        </w:rPr>
      </w:pPr>
      <w:r w:rsidRPr="006501DE">
        <w:rPr>
          <w:rFonts w:ascii="Times New Roman" w:hAnsi="Times New Roman"/>
          <w:b/>
          <w:bCs/>
          <w:sz w:val="24"/>
          <w:szCs w:val="24"/>
          <w:lang w:eastAsia="ja-JP"/>
        </w:rPr>
        <w:t>Стратегия за устойчивото развитие на ту</w:t>
      </w:r>
      <w:r w:rsidR="006501DE">
        <w:rPr>
          <w:rFonts w:ascii="Times New Roman" w:hAnsi="Times New Roman"/>
          <w:b/>
          <w:bCs/>
          <w:sz w:val="24"/>
          <w:szCs w:val="24"/>
          <w:lang w:eastAsia="ja-JP"/>
        </w:rPr>
        <w:t>ризма в България, Хоризонт 2030</w:t>
      </w:r>
    </w:p>
    <w:p w:rsidR="000D01F2" w:rsidRPr="006501DE" w:rsidRDefault="006501DE" w:rsidP="00985768">
      <w:pPr>
        <w:pStyle w:val="af"/>
        <w:spacing w:before="120" w:beforeAutospacing="0" w:after="120" w:afterAutospacing="0"/>
        <w:jc w:val="both"/>
      </w:pPr>
      <w:r w:rsidRPr="006501DE">
        <w:t xml:space="preserve">Стратегията за устойчиво развитие на туризма в България с хоризонт 2030 г. </w:t>
      </w:r>
      <w:r w:rsidR="00985768">
        <w:t>осигурява</w:t>
      </w:r>
      <w:r w:rsidRPr="006501DE">
        <w:t xml:space="preserve"> набор от дългосрочни стратегии в областта на планирането, инвестициите, вътрешния туризъм, проучванията, предоставянето на услуги, подобряването на инфраструктурата и транспорта, професионалната подготовка и квалификация на заетия в туризма персонал, диверсификацията на туристическия продукт, възстановяване и поддръжка на съществуващи туристическо зони и подобряване облика на дестинацията като цяло.</w:t>
      </w:r>
    </w:p>
    <w:p w:rsidR="000D01F2" w:rsidRPr="006501DE" w:rsidRDefault="000D01F2" w:rsidP="006501DE">
      <w:pPr>
        <w:autoSpaceDE w:val="0"/>
        <w:autoSpaceDN w:val="0"/>
        <w:adjustRightInd w:val="0"/>
        <w:spacing w:before="120" w:after="120" w:line="240" w:lineRule="auto"/>
        <w:jc w:val="both"/>
        <w:rPr>
          <w:rFonts w:ascii="Times New Roman" w:hAnsi="Times New Roman"/>
          <w:b/>
          <w:bCs/>
          <w:sz w:val="24"/>
          <w:szCs w:val="24"/>
          <w:lang w:eastAsia="ja-JP"/>
        </w:rPr>
      </w:pPr>
      <w:r w:rsidRPr="006501DE">
        <w:rPr>
          <w:rFonts w:ascii="Times New Roman" w:hAnsi="Times New Roman"/>
          <w:b/>
          <w:bCs/>
          <w:sz w:val="24"/>
          <w:szCs w:val="24"/>
          <w:lang w:eastAsia="ja-JP"/>
        </w:rPr>
        <w:t xml:space="preserve">Регионален план за развитие на </w:t>
      </w:r>
      <w:r w:rsidR="00985768">
        <w:rPr>
          <w:rFonts w:ascii="Times New Roman" w:hAnsi="Times New Roman"/>
          <w:b/>
          <w:bCs/>
          <w:sz w:val="24"/>
          <w:szCs w:val="24"/>
          <w:lang w:eastAsia="ja-JP"/>
        </w:rPr>
        <w:t>Северо</w:t>
      </w:r>
      <w:r w:rsidRPr="006501DE">
        <w:rPr>
          <w:rFonts w:ascii="Times New Roman" w:hAnsi="Times New Roman"/>
          <w:b/>
          <w:bCs/>
          <w:sz w:val="24"/>
          <w:szCs w:val="24"/>
          <w:lang w:eastAsia="ja-JP"/>
        </w:rPr>
        <w:t>западен район (ниво 2)</w:t>
      </w:r>
    </w:p>
    <w:p w:rsidR="00985768" w:rsidRPr="00985768" w:rsidRDefault="000D01F2" w:rsidP="00985768">
      <w:pPr>
        <w:pStyle w:val="Default"/>
        <w:jc w:val="both"/>
        <w:rPr>
          <w:rFonts w:ascii="Times New Roman" w:hAnsi="Times New Roman"/>
          <w:bCs/>
        </w:rPr>
      </w:pPr>
      <w:r w:rsidRPr="006501DE">
        <w:rPr>
          <w:rFonts w:ascii="Times New Roman" w:hAnsi="Times New Roman" w:cs="Times New Roman"/>
        </w:rPr>
        <w:t xml:space="preserve">Регионалният план за развитие (РПР) на </w:t>
      </w:r>
      <w:r w:rsidR="00985768">
        <w:rPr>
          <w:rFonts w:ascii="Times New Roman" w:hAnsi="Times New Roman"/>
        </w:rPr>
        <w:t>Северо</w:t>
      </w:r>
      <w:r w:rsidRPr="006501DE">
        <w:rPr>
          <w:rFonts w:ascii="Times New Roman" w:hAnsi="Times New Roman" w:cs="Times New Roman"/>
        </w:rPr>
        <w:t>западния район (</w:t>
      </w:r>
      <w:r w:rsidR="00985768">
        <w:rPr>
          <w:rFonts w:ascii="Times New Roman" w:hAnsi="Times New Roman"/>
        </w:rPr>
        <w:t>С</w:t>
      </w:r>
      <w:r w:rsidRPr="006501DE">
        <w:rPr>
          <w:rFonts w:ascii="Times New Roman" w:hAnsi="Times New Roman" w:cs="Times New Roman"/>
        </w:rPr>
        <w:t>ЗР) за периода 2014–2020 г.</w:t>
      </w:r>
      <w:r w:rsidR="00985768">
        <w:rPr>
          <w:rFonts w:ascii="Times New Roman" w:hAnsi="Times New Roman"/>
        </w:rPr>
        <w:t xml:space="preserve"> </w:t>
      </w:r>
      <w:r w:rsidRPr="006501DE">
        <w:rPr>
          <w:rFonts w:ascii="Times New Roman" w:hAnsi="Times New Roman" w:cs="Times New Roman"/>
        </w:rPr>
        <w:t>определя средносрочните цели и приоритети за устойчиво интегрирано регионално и местно</w:t>
      </w:r>
      <w:r w:rsidR="00985768">
        <w:rPr>
          <w:rFonts w:ascii="Times New Roman" w:hAnsi="Times New Roman"/>
        </w:rPr>
        <w:t xml:space="preserve"> </w:t>
      </w:r>
      <w:r w:rsidRPr="006501DE">
        <w:rPr>
          <w:rFonts w:ascii="Times New Roman" w:hAnsi="Times New Roman" w:cs="Times New Roman"/>
        </w:rPr>
        <w:t>развитие на територията на района, отчитайки специфичните му характеристики. В него ясно</w:t>
      </w:r>
      <w:r w:rsidR="00985768">
        <w:rPr>
          <w:rFonts w:ascii="Times New Roman" w:hAnsi="Times New Roman"/>
        </w:rPr>
        <w:t xml:space="preserve"> </w:t>
      </w:r>
      <w:r w:rsidRPr="006501DE">
        <w:rPr>
          <w:rFonts w:ascii="Times New Roman" w:hAnsi="Times New Roman" w:cs="Times New Roman"/>
        </w:rPr>
        <w:t xml:space="preserve">е формулирана стратегическата цел </w:t>
      </w:r>
      <w:r w:rsidR="00985768">
        <w:rPr>
          <w:rFonts w:ascii="Times New Roman" w:hAnsi="Times New Roman" w:cs="Times New Roman"/>
        </w:rPr>
        <w:t xml:space="preserve">1: </w:t>
      </w:r>
      <w:r w:rsidR="00985768" w:rsidRPr="00985768">
        <w:rPr>
          <w:rFonts w:ascii="Times New Roman" w:hAnsi="Times New Roman"/>
          <w:bCs/>
        </w:rPr>
        <w:t xml:space="preserve">Развитие на конкурентноспособна икономика чрез насърчаване на собствения потенциал на СЗР и Приоритет </w:t>
      </w:r>
      <w:r w:rsidR="00985768" w:rsidRPr="00985768">
        <w:rPr>
          <w:rFonts w:ascii="Times New Roman" w:hAnsi="Times New Roman" w:cs="Times New Roman"/>
          <w:bCs/>
          <w:sz w:val="22"/>
          <w:szCs w:val="22"/>
        </w:rPr>
        <w:t xml:space="preserve">1.1: </w:t>
      </w:r>
      <w:r w:rsidR="00985768" w:rsidRPr="00985768">
        <w:rPr>
          <w:rFonts w:ascii="Times New Roman" w:hAnsi="Times New Roman"/>
          <w:bCs/>
        </w:rPr>
        <w:t xml:space="preserve">Подкрепа за повишаване на конкуренто-способността на малкия и средния бизнес и подобряване на средата за правене на бизнес. </w:t>
      </w:r>
    </w:p>
    <w:p w:rsidR="000D01F2" w:rsidRPr="004424C7" w:rsidRDefault="000D01F2" w:rsidP="004424C7">
      <w:pPr>
        <w:autoSpaceDE w:val="0"/>
        <w:autoSpaceDN w:val="0"/>
        <w:adjustRightInd w:val="0"/>
        <w:spacing w:before="120" w:after="120" w:line="240" w:lineRule="auto"/>
        <w:jc w:val="both"/>
        <w:rPr>
          <w:rFonts w:ascii="Times New Roman" w:hAnsi="Times New Roman"/>
          <w:b/>
          <w:bCs/>
          <w:sz w:val="24"/>
          <w:szCs w:val="24"/>
          <w:lang w:eastAsia="ja-JP"/>
        </w:rPr>
      </w:pPr>
      <w:r w:rsidRPr="004424C7">
        <w:rPr>
          <w:rFonts w:ascii="Times New Roman" w:hAnsi="Times New Roman"/>
          <w:b/>
          <w:bCs/>
          <w:sz w:val="24"/>
          <w:szCs w:val="24"/>
          <w:lang w:eastAsia="ja-JP"/>
        </w:rPr>
        <w:t xml:space="preserve">Областна стратегия за развитие на област </w:t>
      </w:r>
      <w:r w:rsidR="004424C7" w:rsidRPr="004424C7">
        <w:rPr>
          <w:rFonts w:ascii="Times New Roman" w:hAnsi="Times New Roman"/>
          <w:b/>
          <w:bCs/>
          <w:sz w:val="24"/>
          <w:szCs w:val="24"/>
          <w:lang w:eastAsia="ja-JP"/>
        </w:rPr>
        <w:t>Ловеч</w:t>
      </w:r>
      <w:r w:rsidRPr="004424C7">
        <w:rPr>
          <w:rFonts w:ascii="Times New Roman" w:hAnsi="Times New Roman"/>
          <w:b/>
          <w:bCs/>
          <w:sz w:val="24"/>
          <w:szCs w:val="24"/>
          <w:lang w:eastAsia="ja-JP"/>
        </w:rPr>
        <w:t xml:space="preserve"> 2014 </w:t>
      </w:r>
      <w:r w:rsidR="00CA56D4">
        <w:rPr>
          <w:rFonts w:ascii="Times New Roman" w:hAnsi="Times New Roman"/>
          <w:b/>
          <w:bCs/>
          <w:sz w:val="24"/>
          <w:szCs w:val="24"/>
          <w:lang w:eastAsia="ja-JP"/>
        </w:rPr>
        <w:t>–</w:t>
      </w:r>
      <w:r w:rsidRPr="004424C7">
        <w:rPr>
          <w:rFonts w:ascii="Times New Roman" w:hAnsi="Times New Roman"/>
          <w:b/>
          <w:bCs/>
          <w:sz w:val="24"/>
          <w:szCs w:val="24"/>
          <w:lang w:eastAsia="ja-JP"/>
        </w:rPr>
        <w:t xml:space="preserve"> 2020</w:t>
      </w:r>
      <w:r w:rsidR="00CA56D4">
        <w:rPr>
          <w:rFonts w:ascii="Times New Roman" w:hAnsi="Times New Roman"/>
          <w:b/>
          <w:bCs/>
          <w:sz w:val="24"/>
          <w:szCs w:val="24"/>
          <w:lang w:eastAsia="ja-JP"/>
        </w:rPr>
        <w:t xml:space="preserve"> г.</w:t>
      </w:r>
    </w:p>
    <w:p w:rsidR="004424C7" w:rsidRPr="004424C7" w:rsidRDefault="000D01F2" w:rsidP="004424C7">
      <w:pPr>
        <w:spacing w:before="120" w:after="120" w:line="240" w:lineRule="auto"/>
        <w:jc w:val="both"/>
        <w:rPr>
          <w:rFonts w:ascii="Times New Roman" w:hAnsi="Times New Roman"/>
          <w:i/>
          <w:sz w:val="24"/>
          <w:szCs w:val="24"/>
          <w:lang w:val="ru-RU"/>
        </w:rPr>
      </w:pPr>
      <w:r w:rsidRPr="004424C7">
        <w:rPr>
          <w:rFonts w:ascii="Times New Roman" w:hAnsi="Times New Roman"/>
          <w:sz w:val="24"/>
          <w:szCs w:val="24"/>
          <w:lang w:eastAsia="ja-JP"/>
        </w:rPr>
        <w:t>В разработената през 201</w:t>
      </w:r>
      <w:r w:rsidR="004424C7" w:rsidRPr="004424C7">
        <w:rPr>
          <w:rFonts w:ascii="Times New Roman" w:hAnsi="Times New Roman"/>
          <w:sz w:val="24"/>
          <w:szCs w:val="24"/>
          <w:lang w:eastAsia="ja-JP"/>
        </w:rPr>
        <w:t>3</w:t>
      </w:r>
      <w:r w:rsidRPr="004424C7">
        <w:rPr>
          <w:rFonts w:ascii="Times New Roman" w:hAnsi="Times New Roman"/>
          <w:sz w:val="24"/>
          <w:szCs w:val="24"/>
          <w:lang w:eastAsia="ja-JP"/>
        </w:rPr>
        <w:t xml:space="preserve"> г. Областна стратегия за развитието на област </w:t>
      </w:r>
      <w:r w:rsidR="004424C7" w:rsidRPr="004424C7">
        <w:rPr>
          <w:rFonts w:ascii="Times New Roman" w:hAnsi="Times New Roman"/>
          <w:sz w:val="24"/>
          <w:szCs w:val="24"/>
          <w:lang w:eastAsia="ja-JP"/>
        </w:rPr>
        <w:t>Ловеч през</w:t>
      </w:r>
      <w:r w:rsidR="00CA56D4">
        <w:rPr>
          <w:rFonts w:ascii="Times New Roman" w:hAnsi="Times New Roman"/>
          <w:sz w:val="24"/>
          <w:szCs w:val="24"/>
          <w:lang w:eastAsia="ja-JP"/>
        </w:rPr>
        <w:t xml:space="preserve"> </w:t>
      </w:r>
      <w:r w:rsidRPr="004424C7">
        <w:rPr>
          <w:rFonts w:ascii="Times New Roman" w:hAnsi="Times New Roman"/>
          <w:sz w:val="24"/>
          <w:szCs w:val="24"/>
          <w:lang w:eastAsia="ja-JP"/>
        </w:rPr>
        <w:t xml:space="preserve">периода 2014 - 2020 г, туризмът е един от най-главните приоритети за област </w:t>
      </w:r>
      <w:r w:rsidR="004424C7" w:rsidRPr="004424C7">
        <w:rPr>
          <w:rFonts w:ascii="Times New Roman" w:hAnsi="Times New Roman"/>
          <w:sz w:val="24"/>
          <w:szCs w:val="24"/>
          <w:lang w:eastAsia="ja-JP"/>
        </w:rPr>
        <w:t>Ловече</w:t>
      </w:r>
      <w:r w:rsidRPr="004424C7">
        <w:rPr>
          <w:rFonts w:ascii="Times New Roman" w:hAnsi="Times New Roman"/>
          <w:sz w:val="24"/>
          <w:szCs w:val="24"/>
          <w:lang w:eastAsia="ja-JP"/>
        </w:rPr>
        <w:t xml:space="preserve"> в</w:t>
      </w:r>
      <w:r w:rsidR="004424C7" w:rsidRPr="004424C7">
        <w:rPr>
          <w:rFonts w:ascii="Times New Roman" w:hAnsi="Times New Roman"/>
          <w:sz w:val="24"/>
          <w:szCs w:val="24"/>
          <w:lang w:eastAsia="ja-JP"/>
        </w:rPr>
        <w:t xml:space="preserve"> </w:t>
      </w:r>
      <w:r w:rsidRPr="004424C7">
        <w:rPr>
          <w:rFonts w:ascii="Times New Roman" w:hAnsi="Times New Roman"/>
          <w:sz w:val="24"/>
          <w:szCs w:val="24"/>
          <w:lang w:eastAsia="ja-JP"/>
        </w:rPr>
        <w:t>програмния период. Стратегическ</w:t>
      </w:r>
      <w:r w:rsidR="004424C7" w:rsidRPr="004424C7">
        <w:rPr>
          <w:rFonts w:ascii="Times New Roman" w:hAnsi="Times New Roman"/>
          <w:sz w:val="24"/>
          <w:szCs w:val="24"/>
          <w:lang w:eastAsia="ja-JP"/>
        </w:rPr>
        <w:t xml:space="preserve">и приоритет </w:t>
      </w:r>
      <w:r w:rsidRPr="004424C7">
        <w:rPr>
          <w:rFonts w:ascii="Times New Roman" w:hAnsi="Times New Roman"/>
          <w:sz w:val="24"/>
          <w:szCs w:val="24"/>
          <w:lang w:eastAsia="ja-JP"/>
        </w:rPr>
        <w:t>3 е:</w:t>
      </w:r>
      <w:r w:rsidR="004424C7" w:rsidRPr="004424C7">
        <w:rPr>
          <w:rFonts w:ascii="Times New Roman" w:hAnsi="Times New Roman"/>
          <w:sz w:val="24"/>
          <w:szCs w:val="24"/>
          <w:lang w:eastAsia="ja-JP"/>
        </w:rPr>
        <w:t xml:space="preserve"> </w:t>
      </w:r>
      <w:r w:rsidR="004424C7" w:rsidRPr="004424C7">
        <w:rPr>
          <w:rFonts w:ascii="Times New Roman" w:hAnsi="Times New Roman"/>
          <w:sz w:val="24"/>
          <w:szCs w:val="24"/>
        </w:rPr>
        <w:t>Повишаване</w:t>
      </w:r>
      <w:r w:rsidR="004424C7" w:rsidRPr="004424C7">
        <w:rPr>
          <w:rFonts w:ascii="Times New Roman" w:hAnsi="Times New Roman"/>
          <w:sz w:val="24"/>
          <w:szCs w:val="24"/>
          <w:lang w:val="ru-RU"/>
        </w:rPr>
        <w:t xml:space="preserve"> на конкурентоспособн</w:t>
      </w:r>
      <w:r w:rsidR="004424C7" w:rsidRPr="004424C7">
        <w:rPr>
          <w:rFonts w:ascii="Times New Roman" w:hAnsi="Times New Roman"/>
          <w:sz w:val="24"/>
          <w:szCs w:val="24"/>
        </w:rPr>
        <w:t>остта на местната</w:t>
      </w:r>
      <w:r w:rsidR="004424C7" w:rsidRPr="004424C7">
        <w:rPr>
          <w:rFonts w:ascii="Times New Roman" w:hAnsi="Times New Roman"/>
          <w:sz w:val="24"/>
          <w:szCs w:val="24"/>
          <w:lang w:val="ru-RU"/>
        </w:rPr>
        <w:t xml:space="preserve"> икономика </w:t>
      </w:r>
      <w:r w:rsidR="004424C7" w:rsidRPr="004424C7">
        <w:rPr>
          <w:rFonts w:ascii="Times New Roman" w:hAnsi="Times New Roman"/>
          <w:sz w:val="24"/>
          <w:szCs w:val="24"/>
        </w:rPr>
        <w:t xml:space="preserve">за </w:t>
      </w:r>
      <w:r w:rsidR="004424C7" w:rsidRPr="004424C7">
        <w:rPr>
          <w:rFonts w:ascii="Times New Roman" w:hAnsi="Times New Roman"/>
          <w:sz w:val="24"/>
          <w:szCs w:val="24"/>
          <w:lang w:val="ru-RU"/>
        </w:rPr>
        <w:t xml:space="preserve">постигане на икономически растеж и заетост, </w:t>
      </w:r>
      <w:r w:rsidR="004424C7" w:rsidRPr="004424C7">
        <w:rPr>
          <w:rFonts w:ascii="Times New Roman" w:hAnsi="Times New Roman"/>
          <w:sz w:val="24"/>
          <w:szCs w:val="24"/>
          <w:u w:val="single"/>
        </w:rPr>
        <w:t>Мерки</w:t>
      </w:r>
      <w:r w:rsidR="004424C7" w:rsidRPr="004424C7">
        <w:rPr>
          <w:rFonts w:ascii="Times New Roman" w:hAnsi="Times New Roman"/>
          <w:sz w:val="24"/>
          <w:szCs w:val="24"/>
          <w:u w:val="single"/>
          <w:lang w:val="ru-RU"/>
        </w:rPr>
        <w:t xml:space="preserve"> </w:t>
      </w:r>
      <w:r w:rsidR="004424C7" w:rsidRPr="004424C7">
        <w:rPr>
          <w:rFonts w:ascii="Times New Roman" w:hAnsi="Times New Roman"/>
          <w:sz w:val="24"/>
          <w:szCs w:val="24"/>
          <w:u w:val="single"/>
        </w:rPr>
        <w:t>3:</w:t>
      </w:r>
      <w:r w:rsidR="004424C7" w:rsidRPr="004424C7">
        <w:rPr>
          <w:rFonts w:ascii="Times New Roman" w:hAnsi="Times New Roman"/>
          <w:sz w:val="24"/>
          <w:szCs w:val="24"/>
          <w:lang w:val="ru-RU"/>
        </w:rPr>
        <w:t xml:space="preserve"> Развитие на устойчиви форми на туризъм</w:t>
      </w:r>
      <w:r w:rsidR="004424C7">
        <w:rPr>
          <w:rFonts w:ascii="Times New Roman" w:hAnsi="Times New Roman"/>
          <w:sz w:val="24"/>
          <w:szCs w:val="24"/>
          <w:lang w:val="ru-RU"/>
        </w:rPr>
        <w:t>, включващи:</w:t>
      </w:r>
    </w:p>
    <w:p w:rsidR="004424C7" w:rsidRPr="004424C7" w:rsidRDefault="004424C7" w:rsidP="004D2535">
      <w:pPr>
        <w:numPr>
          <w:ilvl w:val="0"/>
          <w:numId w:val="63"/>
        </w:numPr>
        <w:tabs>
          <w:tab w:val="clear" w:pos="2220"/>
          <w:tab w:val="num" w:pos="1134"/>
        </w:tabs>
        <w:autoSpaceDN w:val="0"/>
        <w:spacing w:before="120" w:after="120" w:line="240" w:lineRule="auto"/>
        <w:ind w:left="1134"/>
        <w:jc w:val="both"/>
        <w:rPr>
          <w:rFonts w:ascii="Times New Roman" w:hAnsi="Times New Roman"/>
          <w:sz w:val="24"/>
          <w:szCs w:val="24"/>
          <w:lang w:val="ru-RU"/>
        </w:rPr>
      </w:pPr>
      <w:r w:rsidRPr="004424C7">
        <w:rPr>
          <w:rFonts w:ascii="Times New Roman" w:hAnsi="Times New Roman"/>
          <w:sz w:val="24"/>
          <w:szCs w:val="24"/>
          <w:lang w:val="ru-RU"/>
        </w:rPr>
        <w:t xml:space="preserve">Балансиране на икономическите цели в развитието на туризма с опазване на </w:t>
      </w:r>
      <w:r w:rsidRPr="004424C7">
        <w:rPr>
          <w:rFonts w:ascii="Times New Roman" w:hAnsi="Times New Roman"/>
          <w:sz w:val="24"/>
          <w:szCs w:val="24"/>
        </w:rPr>
        <w:t>природното богатство</w:t>
      </w:r>
      <w:r w:rsidRPr="004424C7">
        <w:rPr>
          <w:rFonts w:ascii="Times New Roman" w:hAnsi="Times New Roman"/>
          <w:sz w:val="24"/>
          <w:szCs w:val="24"/>
          <w:lang w:val="ru-RU"/>
        </w:rPr>
        <w:t xml:space="preserve"> и културното наследство</w:t>
      </w:r>
      <w:r w:rsidRPr="004424C7">
        <w:rPr>
          <w:rFonts w:ascii="Times New Roman" w:hAnsi="Times New Roman"/>
          <w:sz w:val="24"/>
          <w:szCs w:val="24"/>
        </w:rPr>
        <w:t>;</w:t>
      </w:r>
    </w:p>
    <w:p w:rsidR="004424C7" w:rsidRPr="004424C7" w:rsidRDefault="004424C7" w:rsidP="004D2535">
      <w:pPr>
        <w:numPr>
          <w:ilvl w:val="0"/>
          <w:numId w:val="63"/>
        </w:numPr>
        <w:tabs>
          <w:tab w:val="clear" w:pos="2220"/>
          <w:tab w:val="num" w:pos="1134"/>
        </w:tabs>
        <w:autoSpaceDN w:val="0"/>
        <w:spacing w:before="120" w:after="120" w:line="240" w:lineRule="auto"/>
        <w:ind w:left="1134"/>
        <w:jc w:val="both"/>
        <w:rPr>
          <w:rFonts w:ascii="Times New Roman" w:hAnsi="Times New Roman"/>
          <w:sz w:val="24"/>
          <w:szCs w:val="24"/>
          <w:lang w:val="ru-RU"/>
        </w:rPr>
      </w:pPr>
      <w:r w:rsidRPr="004424C7">
        <w:rPr>
          <w:rFonts w:ascii="Times New Roman" w:hAnsi="Times New Roman"/>
          <w:sz w:val="24"/>
          <w:szCs w:val="24"/>
          <w:lang w:val="ru-RU"/>
        </w:rPr>
        <w:t>Подобряване достъпа до места с потенциал за развитие на туризма</w:t>
      </w:r>
      <w:r w:rsidRPr="004424C7">
        <w:rPr>
          <w:rFonts w:ascii="Times New Roman" w:hAnsi="Times New Roman"/>
          <w:sz w:val="24"/>
          <w:szCs w:val="24"/>
        </w:rPr>
        <w:t>;</w:t>
      </w:r>
    </w:p>
    <w:p w:rsidR="004424C7" w:rsidRPr="004424C7" w:rsidRDefault="004424C7" w:rsidP="004D2535">
      <w:pPr>
        <w:numPr>
          <w:ilvl w:val="0"/>
          <w:numId w:val="63"/>
        </w:numPr>
        <w:tabs>
          <w:tab w:val="clear" w:pos="2220"/>
          <w:tab w:val="num" w:pos="1134"/>
        </w:tabs>
        <w:autoSpaceDN w:val="0"/>
        <w:spacing w:before="120" w:after="120" w:line="240" w:lineRule="auto"/>
        <w:ind w:left="1134"/>
        <w:jc w:val="both"/>
        <w:rPr>
          <w:rFonts w:ascii="Times New Roman" w:hAnsi="Times New Roman"/>
          <w:sz w:val="24"/>
          <w:szCs w:val="24"/>
          <w:lang w:val="ru-RU"/>
        </w:rPr>
      </w:pPr>
      <w:r w:rsidRPr="004424C7">
        <w:rPr>
          <w:rFonts w:ascii="Times New Roman" w:hAnsi="Times New Roman"/>
          <w:sz w:val="24"/>
          <w:szCs w:val="24"/>
          <w:lang w:val="ru-RU"/>
        </w:rPr>
        <w:t>Подобряване качеството на услугите в туризма</w:t>
      </w:r>
      <w:r w:rsidRPr="004424C7">
        <w:rPr>
          <w:rFonts w:ascii="Times New Roman" w:hAnsi="Times New Roman"/>
          <w:sz w:val="24"/>
          <w:szCs w:val="24"/>
        </w:rPr>
        <w:t>;</w:t>
      </w:r>
    </w:p>
    <w:p w:rsidR="004424C7" w:rsidRDefault="004424C7" w:rsidP="004D2535">
      <w:pPr>
        <w:widowControl w:val="0"/>
        <w:numPr>
          <w:ilvl w:val="0"/>
          <w:numId w:val="63"/>
        </w:numPr>
        <w:tabs>
          <w:tab w:val="clear" w:pos="2220"/>
          <w:tab w:val="num" w:pos="1134"/>
        </w:tabs>
        <w:autoSpaceDE w:val="0"/>
        <w:autoSpaceDN w:val="0"/>
        <w:adjustRightInd w:val="0"/>
        <w:spacing w:before="120" w:after="120" w:line="240" w:lineRule="auto"/>
        <w:ind w:left="1134"/>
        <w:jc w:val="both"/>
        <w:rPr>
          <w:rFonts w:ascii="Times New Roman" w:hAnsi="Times New Roman"/>
          <w:sz w:val="24"/>
          <w:szCs w:val="24"/>
        </w:rPr>
      </w:pPr>
      <w:r w:rsidRPr="004424C7">
        <w:rPr>
          <w:rFonts w:ascii="Times New Roman" w:hAnsi="Times New Roman"/>
          <w:sz w:val="24"/>
          <w:szCs w:val="24"/>
        </w:rPr>
        <w:t>Подкрепа за р</w:t>
      </w:r>
      <w:r w:rsidRPr="004424C7">
        <w:rPr>
          <w:rFonts w:ascii="Times New Roman" w:hAnsi="Times New Roman"/>
          <w:sz w:val="24"/>
          <w:szCs w:val="24"/>
          <w:lang w:val="ru-RU"/>
        </w:rPr>
        <w:t xml:space="preserve">азнообразяване на туристическото предлагане и </w:t>
      </w:r>
      <w:r w:rsidRPr="004424C7">
        <w:rPr>
          <w:rFonts w:ascii="Times New Roman" w:hAnsi="Times New Roman"/>
          <w:sz w:val="24"/>
          <w:szCs w:val="24"/>
        </w:rPr>
        <w:t>превръщане на културното и историческото наследство и природни дадености в основна предпоставка за развитие на алтернативни видове туризъм;</w:t>
      </w:r>
    </w:p>
    <w:p w:rsidR="004424C7" w:rsidRDefault="004424C7" w:rsidP="004D2535">
      <w:pPr>
        <w:widowControl w:val="0"/>
        <w:numPr>
          <w:ilvl w:val="0"/>
          <w:numId w:val="63"/>
        </w:numPr>
        <w:tabs>
          <w:tab w:val="clear" w:pos="2220"/>
          <w:tab w:val="num" w:pos="1134"/>
        </w:tabs>
        <w:autoSpaceDE w:val="0"/>
        <w:autoSpaceDN w:val="0"/>
        <w:adjustRightInd w:val="0"/>
        <w:spacing w:before="120" w:after="120" w:line="240" w:lineRule="auto"/>
        <w:ind w:left="1134"/>
        <w:jc w:val="both"/>
        <w:rPr>
          <w:rFonts w:ascii="Times New Roman" w:hAnsi="Times New Roman"/>
          <w:sz w:val="24"/>
          <w:szCs w:val="24"/>
        </w:rPr>
      </w:pPr>
      <w:r w:rsidRPr="004424C7">
        <w:rPr>
          <w:rFonts w:ascii="Times New Roman" w:hAnsi="Times New Roman"/>
          <w:sz w:val="24"/>
          <w:szCs w:val="24"/>
        </w:rPr>
        <w:t>Развитие на курортно селище „Беклемето” като курорт с национално значение;</w:t>
      </w:r>
    </w:p>
    <w:p w:rsidR="000D01F2" w:rsidRPr="004424C7" w:rsidRDefault="004424C7" w:rsidP="004D2535">
      <w:pPr>
        <w:widowControl w:val="0"/>
        <w:numPr>
          <w:ilvl w:val="0"/>
          <w:numId w:val="63"/>
        </w:numPr>
        <w:tabs>
          <w:tab w:val="clear" w:pos="2220"/>
          <w:tab w:val="num" w:pos="1134"/>
        </w:tabs>
        <w:autoSpaceDE w:val="0"/>
        <w:autoSpaceDN w:val="0"/>
        <w:adjustRightInd w:val="0"/>
        <w:spacing w:before="120" w:after="120" w:line="240" w:lineRule="auto"/>
        <w:ind w:left="1134"/>
        <w:jc w:val="both"/>
        <w:rPr>
          <w:rFonts w:ascii="Times New Roman" w:hAnsi="Times New Roman"/>
          <w:sz w:val="24"/>
          <w:szCs w:val="24"/>
        </w:rPr>
      </w:pPr>
      <w:r w:rsidRPr="004424C7">
        <w:rPr>
          <w:rFonts w:ascii="Times New Roman" w:hAnsi="Times New Roman"/>
          <w:sz w:val="24"/>
          <w:szCs w:val="24"/>
          <w:lang w:val="ru-RU"/>
        </w:rPr>
        <w:t>Подобряване на институционалната организация и информационното осигуряване на туризма</w:t>
      </w:r>
      <w:r w:rsidRPr="004424C7">
        <w:rPr>
          <w:rFonts w:ascii="Times New Roman" w:hAnsi="Times New Roman"/>
          <w:sz w:val="24"/>
          <w:szCs w:val="24"/>
        </w:rPr>
        <w:t>.</w:t>
      </w:r>
    </w:p>
    <w:p w:rsidR="000314C4" w:rsidRPr="00CA56D4" w:rsidRDefault="004424C7" w:rsidP="000D01F2">
      <w:pPr>
        <w:jc w:val="both"/>
        <w:rPr>
          <w:rFonts w:ascii="Times New Roman" w:hAnsi="Times New Roman"/>
          <w:b/>
          <w:i/>
          <w:sz w:val="24"/>
          <w:szCs w:val="24"/>
        </w:rPr>
      </w:pPr>
      <w:r w:rsidRPr="00CA56D4">
        <w:rPr>
          <w:rFonts w:ascii="Times New Roman" w:hAnsi="Times New Roman"/>
          <w:sz w:val="24"/>
          <w:szCs w:val="24"/>
        </w:rPr>
        <w:t>При това отчитане на стратегическите цели и приоритети на различни равнища е особено важно</w:t>
      </w:r>
      <w:r w:rsidR="000314C4" w:rsidRPr="00CA56D4">
        <w:rPr>
          <w:rFonts w:ascii="Times New Roman" w:hAnsi="Times New Roman"/>
          <w:sz w:val="24"/>
          <w:szCs w:val="24"/>
        </w:rPr>
        <w:t xml:space="preserve"> </w:t>
      </w:r>
      <w:r w:rsidR="000D01F2" w:rsidRPr="00CA56D4">
        <w:rPr>
          <w:rFonts w:ascii="Times New Roman" w:hAnsi="Times New Roman"/>
          <w:sz w:val="24"/>
          <w:szCs w:val="24"/>
        </w:rPr>
        <w:t xml:space="preserve">да се търси </w:t>
      </w:r>
      <w:r w:rsidR="000314C4" w:rsidRPr="00CA56D4">
        <w:rPr>
          <w:rFonts w:ascii="Times New Roman" w:hAnsi="Times New Roman"/>
          <w:sz w:val="24"/>
          <w:szCs w:val="24"/>
        </w:rPr>
        <w:t>не само развитие</w:t>
      </w:r>
      <w:r w:rsidR="00062B01" w:rsidRPr="00CA56D4">
        <w:rPr>
          <w:rFonts w:ascii="Times New Roman" w:hAnsi="Times New Roman"/>
          <w:sz w:val="24"/>
          <w:szCs w:val="24"/>
        </w:rPr>
        <w:t>то</w:t>
      </w:r>
      <w:r w:rsidR="000314C4" w:rsidRPr="00CA56D4">
        <w:rPr>
          <w:rFonts w:ascii="Times New Roman" w:hAnsi="Times New Roman"/>
          <w:sz w:val="24"/>
          <w:szCs w:val="24"/>
        </w:rPr>
        <w:t xml:space="preserve"> на местните туристически продукти, но и </w:t>
      </w:r>
      <w:r w:rsidR="000314C4" w:rsidRPr="00CA56D4">
        <w:rPr>
          <w:rFonts w:ascii="Times New Roman" w:hAnsi="Times New Roman"/>
          <w:b/>
          <w:i/>
          <w:sz w:val="24"/>
          <w:szCs w:val="24"/>
        </w:rPr>
        <w:t>фopмиpaнe</w:t>
      </w:r>
      <w:r w:rsidR="00EB6E42" w:rsidRPr="00CA56D4">
        <w:rPr>
          <w:rFonts w:ascii="Times New Roman" w:hAnsi="Times New Roman"/>
          <w:b/>
          <w:i/>
          <w:sz w:val="24"/>
          <w:szCs w:val="24"/>
        </w:rPr>
        <w:t>то</w:t>
      </w:r>
      <w:r w:rsidR="000314C4" w:rsidRPr="00CA56D4">
        <w:rPr>
          <w:rFonts w:ascii="Times New Roman" w:hAnsi="Times New Roman"/>
          <w:b/>
          <w:i/>
          <w:sz w:val="24"/>
          <w:szCs w:val="24"/>
        </w:rPr>
        <w:t xml:space="preserve"> нa peгиoнaлни тypиcтичecки пpoдyкти</w:t>
      </w:r>
      <w:r w:rsidR="000314C4" w:rsidRPr="00CA56D4">
        <w:rPr>
          <w:rFonts w:ascii="Times New Roman" w:hAnsi="Times New Roman"/>
          <w:sz w:val="24"/>
          <w:szCs w:val="24"/>
        </w:rPr>
        <w:t xml:space="preserve">, кoитo дa ce peклaмиpaт и пpoдaвaт </w:t>
      </w:r>
      <w:r w:rsidR="00CA56D4">
        <w:rPr>
          <w:rFonts w:ascii="Times New Roman" w:hAnsi="Times New Roman"/>
          <w:sz w:val="24"/>
          <w:szCs w:val="24"/>
        </w:rPr>
        <w:t>съвместно</w:t>
      </w:r>
      <w:r w:rsidR="000314C4" w:rsidRPr="00CA56D4">
        <w:rPr>
          <w:rFonts w:ascii="Times New Roman" w:hAnsi="Times New Roman"/>
          <w:sz w:val="24"/>
          <w:szCs w:val="24"/>
        </w:rPr>
        <w:t xml:space="preserve">, което </w:t>
      </w:r>
      <w:r w:rsidR="00CA56D4">
        <w:rPr>
          <w:rFonts w:ascii="Times New Roman" w:hAnsi="Times New Roman"/>
          <w:sz w:val="24"/>
          <w:szCs w:val="24"/>
        </w:rPr>
        <w:t xml:space="preserve">от своя страна </w:t>
      </w:r>
      <w:r w:rsidR="000314C4" w:rsidRPr="00CA56D4">
        <w:rPr>
          <w:rFonts w:ascii="Times New Roman" w:hAnsi="Times New Roman"/>
          <w:sz w:val="24"/>
          <w:szCs w:val="24"/>
        </w:rPr>
        <w:t xml:space="preserve">изисква развитието на </w:t>
      </w:r>
      <w:r w:rsidR="00062B01" w:rsidRPr="00CA56D4">
        <w:rPr>
          <w:rFonts w:ascii="Times New Roman" w:hAnsi="Times New Roman"/>
          <w:sz w:val="24"/>
          <w:szCs w:val="24"/>
        </w:rPr>
        <w:t xml:space="preserve">различни </w:t>
      </w:r>
      <w:r w:rsidR="000314C4" w:rsidRPr="00CA56D4">
        <w:rPr>
          <w:rFonts w:ascii="Times New Roman" w:hAnsi="Times New Roman"/>
          <w:sz w:val="24"/>
          <w:szCs w:val="24"/>
        </w:rPr>
        <w:t xml:space="preserve">надобщински инициативи. </w:t>
      </w:r>
      <w:r w:rsidR="00062B01" w:rsidRPr="00CA56D4">
        <w:rPr>
          <w:rFonts w:ascii="Times New Roman" w:hAnsi="Times New Roman"/>
          <w:b/>
          <w:i/>
          <w:sz w:val="24"/>
          <w:szCs w:val="24"/>
        </w:rPr>
        <w:t>Оформянето на</w:t>
      </w:r>
      <w:r w:rsidR="000314C4" w:rsidRPr="00CA56D4">
        <w:rPr>
          <w:rFonts w:ascii="Times New Roman" w:hAnsi="Times New Roman"/>
          <w:b/>
          <w:i/>
          <w:sz w:val="24"/>
          <w:szCs w:val="24"/>
        </w:rPr>
        <w:t xml:space="preserve"> конкретен тypиcтичecки paйoн</w:t>
      </w:r>
      <w:r w:rsidR="00062B01" w:rsidRPr="00CA56D4">
        <w:rPr>
          <w:rFonts w:ascii="Times New Roman" w:hAnsi="Times New Roman"/>
          <w:b/>
          <w:i/>
          <w:sz w:val="24"/>
          <w:szCs w:val="24"/>
        </w:rPr>
        <w:t xml:space="preserve"> го прави</w:t>
      </w:r>
      <w:r w:rsidR="000314C4" w:rsidRPr="00CA56D4">
        <w:rPr>
          <w:rFonts w:ascii="Times New Roman" w:hAnsi="Times New Roman"/>
          <w:b/>
          <w:i/>
          <w:sz w:val="24"/>
          <w:szCs w:val="24"/>
        </w:rPr>
        <w:t xml:space="preserve"> пo-paзпoзнaвaeм</w:t>
      </w:r>
      <w:r w:rsidR="00EB6E42" w:rsidRPr="00CA56D4">
        <w:rPr>
          <w:rFonts w:ascii="Times New Roman" w:hAnsi="Times New Roman"/>
          <w:b/>
          <w:i/>
          <w:sz w:val="24"/>
          <w:szCs w:val="24"/>
        </w:rPr>
        <w:t xml:space="preserve"> </w:t>
      </w:r>
      <w:r w:rsidR="000314C4" w:rsidRPr="00CA56D4">
        <w:rPr>
          <w:rFonts w:ascii="Times New Roman" w:hAnsi="Times New Roman"/>
          <w:b/>
          <w:i/>
          <w:sz w:val="24"/>
          <w:szCs w:val="24"/>
        </w:rPr>
        <w:t>и</w:t>
      </w:r>
      <w:r w:rsidR="00EB6E42" w:rsidRPr="00CA56D4">
        <w:rPr>
          <w:rFonts w:ascii="Times New Roman" w:hAnsi="Times New Roman"/>
          <w:b/>
          <w:i/>
          <w:sz w:val="24"/>
          <w:szCs w:val="24"/>
        </w:rPr>
        <w:t xml:space="preserve"> </w:t>
      </w:r>
      <w:r w:rsidR="00062B01" w:rsidRPr="00CA56D4">
        <w:rPr>
          <w:rFonts w:ascii="Times New Roman" w:hAnsi="Times New Roman"/>
          <w:b/>
          <w:i/>
          <w:sz w:val="24"/>
          <w:szCs w:val="24"/>
        </w:rPr>
        <w:t xml:space="preserve">по-атрактивен </w:t>
      </w:r>
      <w:r w:rsidR="000314C4" w:rsidRPr="00CA56D4">
        <w:rPr>
          <w:rFonts w:ascii="Times New Roman" w:hAnsi="Times New Roman"/>
          <w:b/>
          <w:i/>
          <w:sz w:val="24"/>
          <w:szCs w:val="24"/>
        </w:rPr>
        <w:t>зa пoтeнциaлнитe тypиcти</w:t>
      </w:r>
      <w:r w:rsidR="00062B01" w:rsidRPr="00CA56D4">
        <w:rPr>
          <w:rFonts w:ascii="Times New Roman" w:hAnsi="Times New Roman"/>
          <w:b/>
          <w:i/>
          <w:sz w:val="24"/>
          <w:szCs w:val="24"/>
        </w:rPr>
        <w:t>. По този начин той по-</w:t>
      </w:r>
      <w:r w:rsidR="000314C4" w:rsidRPr="00CA56D4">
        <w:rPr>
          <w:rFonts w:ascii="Times New Roman" w:hAnsi="Times New Roman"/>
          <w:b/>
          <w:i/>
          <w:sz w:val="24"/>
          <w:szCs w:val="24"/>
        </w:rPr>
        <w:t xml:space="preserve">ycпeшнo </w:t>
      </w:r>
      <w:r w:rsidR="00062B01" w:rsidRPr="00CA56D4">
        <w:rPr>
          <w:rFonts w:ascii="Times New Roman" w:hAnsi="Times New Roman"/>
          <w:b/>
          <w:i/>
          <w:sz w:val="24"/>
          <w:szCs w:val="24"/>
        </w:rPr>
        <w:t>ще</w:t>
      </w:r>
      <w:r w:rsidR="000314C4" w:rsidRPr="00CA56D4">
        <w:rPr>
          <w:rFonts w:ascii="Times New Roman" w:hAnsi="Times New Roman"/>
          <w:b/>
          <w:i/>
          <w:sz w:val="24"/>
          <w:szCs w:val="24"/>
        </w:rPr>
        <w:t xml:space="preserve"> бъде пpoдaвaн нa вътpeшни</w:t>
      </w:r>
      <w:r w:rsidR="00CA56D4" w:rsidRPr="00CA56D4">
        <w:rPr>
          <w:rFonts w:ascii="Times New Roman" w:hAnsi="Times New Roman"/>
          <w:b/>
          <w:i/>
          <w:sz w:val="24"/>
          <w:szCs w:val="24"/>
        </w:rPr>
        <w:t>я и нa мeждyнapoдния пaзap.</w:t>
      </w:r>
      <w:r w:rsidR="00CA56D4">
        <w:rPr>
          <w:rFonts w:ascii="Times New Roman" w:hAnsi="Times New Roman"/>
          <w:sz w:val="24"/>
          <w:szCs w:val="24"/>
        </w:rPr>
        <w:t xml:space="preserve"> </w:t>
      </w:r>
      <w:r w:rsidR="00062B01" w:rsidRPr="00CA56D4">
        <w:rPr>
          <w:rFonts w:ascii="Times New Roman" w:hAnsi="Times New Roman"/>
          <w:b/>
          <w:i/>
          <w:sz w:val="24"/>
          <w:szCs w:val="24"/>
        </w:rPr>
        <w:t xml:space="preserve">Подобни </w:t>
      </w:r>
      <w:r w:rsidR="00CA56D4" w:rsidRPr="00CA56D4">
        <w:rPr>
          <w:rFonts w:ascii="Times New Roman" w:hAnsi="Times New Roman"/>
          <w:b/>
          <w:i/>
          <w:sz w:val="24"/>
          <w:szCs w:val="24"/>
        </w:rPr>
        <w:t>перспективи</w:t>
      </w:r>
      <w:r w:rsidR="000314C4" w:rsidRPr="00CA56D4">
        <w:rPr>
          <w:rFonts w:ascii="Times New Roman" w:hAnsi="Times New Roman"/>
          <w:b/>
          <w:i/>
          <w:sz w:val="24"/>
          <w:szCs w:val="24"/>
        </w:rPr>
        <w:t xml:space="preserve"> налага</w:t>
      </w:r>
      <w:r w:rsidR="00062B01" w:rsidRPr="00CA56D4">
        <w:rPr>
          <w:rFonts w:ascii="Times New Roman" w:hAnsi="Times New Roman"/>
          <w:b/>
          <w:i/>
          <w:sz w:val="24"/>
          <w:szCs w:val="24"/>
        </w:rPr>
        <w:t>т</w:t>
      </w:r>
      <w:r w:rsidR="000314C4" w:rsidRPr="00CA56D4">
        <w:rPr>
          <w:rFonts w:ascii="Times New Roman" w:hAnsi="Times New Roman"/>
          <w:b/>
          <w:i/>
          <w:sz w:val="24"/>
          <w:szCs w:val="24"/>
        </w:rPr>
        <w:t xml:space="preserve"> да се търсят възможности за oбeдиняване на pecypcитe и </w:t>
      </w:r>
      <w:r w:rsidR="00062B01" w:rsidRPr="00CA56D4">
        <w:rPr>
          <w:rFonts w:ascii="Times New Roman" w:hAnsi="Times New Roman"/>
          <w:b/>
          <w:i/>
          <w:sz w:val="24"/>
          <w:szCs w:val="24"/>
        </w:rPr>
        <w:t xml:space="preserve">за </w:t>
      </w:r>
      <w:r w:rsidR="000314C4" w:rsidRPr="00CA56D4">
        <w:rPr>
          <w:rFonts w:ascii="Times New Roman" w:hAnsi="Times New Roman"/>
          <w:b/>
          <w:i/>
          <w:sz w:val="24"/>
          <w:szCs w:val="24"/>
        </w:rPr>
        <w:t>cъглacyвaне на дeйcтвиятa зa paзвитиe нa кoмплeкceн, paзнooбpaзeн и кoнкypeнтocпocoбeн тypиcтичecки пpoдyкт</w:t>
      </w:r>
      <w:r w:rsidR="00062B01" w:rsidRPr="00CA56D4">
        <w:rPr>
          <w:rFonts w:ascii="Times New Roman" w:hAnsi="Times New Roman"/>
          <w:b/>
          <w:i/>
          <w:sz w:val="24"/>
          <w:szCs w:val="24"/>
        </w:rPr>
        <w:t xml:space="preserve"> и на регионално ниво.</w:t>
      </w:r>
      <w:r w:rsidR="00062B01" w:rsidRPr="00CA56D4">
        <w:rPr>
          <w:rFonts w:ascii="Times New Roman" w:hAnsi="Times New Roman"/>
          <w:sz w:val="24"/>
          <w:szCs w:val="24"/>
        </w:rPr>
        <w:t xml:space="preserve"> </w:t>
      </w:r>
      <w:r w:rsidR="00062B01" w:rsidRPr="00CA56D4">
        <w:rPr>
          <w:rFonts w:ascii="Times New Roman" w:hAnsi="Times New Roman"/>
          <w:b/>
          <w:i/>
          <w:sz w:val="24"/>
          <w:szCs w:val="24"/>
        </w:rPr>
        <w:t>Спeцифичните “физиoнoмии”, които са</w:t>
      </w:r>
      <w:r w:rsidR="000314C4" w:rsidRPr="00CA56D4">
        <w:rPr>
          <w:rFonts w:ascii="Times New Roman" w:hAnsi="Times New Roman"/>
          <w:b/>
          <w:i/>
          <w:sz w:val="24"/>
          <w:szCs w:val="24"/>
        </w:rPr>
        <w:t xml:space="preserve"> хapaктepнитe зa даден район </w:t>
      </w:r>
      <w:r w:rsidR="00062B01" w:rsidRPr="00CA56D4">
        <w:rPr>
          <w:rFonts w:ascii="Times New Roman" w:hAnsi="Times New Roman"/>
          <w:b/>
          <w:i/>
          <w:sz w:val="24"/>
          <w:szCs w:val="24"/>
        </w:rPr>
        <w:t>са</w:t>
      </w:r>
      <w:r w:rsidR="000314C4" w:rsidRPr="00CA56D4">
        <w:rPr>
          <w:rFonts w:ascii="Times New Roman" w:hAnsi="Times New Roman"/>
          <w:b/>
          <w:i/>
          <w:sz w:val="24"/>
          <w:szCs w:val="24"/>
        </w:rPr>
        <w:t xml:space="preserve"> важн</w:t>
      </w:r>
      <w:r w:rsidR="00062B01" w:rsidRPr="00CA56D4">
        <w:rPr>
          <w:rFonts w:ascii="Times New Roman" w:hAnsi="Times New Roman"/>
          <w:b/>
          <w:i/>
          <w:sz w:val="24"/>
          <w:szCs w:val="24"/>
        </w:rPr>
        <w:t>и</w:t>
      </w:r>
      <w:r w:rsidR="000314C4" w:rsidRPr="00CA56D4">
        <w:rPr>
          <w:rFonts w:ascii="Times New Roman" w:hAnsi="Times New Roman"/>
          <w:b/>
          <w:i/>
          <w:sz w:val="24"/>
          <w:szCs w:val="24"/>
        </w:rPr>
        <w:t xml:space="preserve"> за неговото налагане на туристическия пазар. </w:t>
      </w:r>
      <w:r w:rsidR="00062B01" w:rsidRPr="00CA56D4">
        <w:rPr>
          <w:rFonts w:ascii="Times New Roman" w:hAnsi="Times New Roman"/>
          <w:b/>
          <w:i/>
          <w:sz w:val="24"/>
          <w:szCs w:val="24"/>
        </w:rPr>
        <w:t xml:space="preserve">Общините трябва да проявяват активност и да се обединяват, но трябва да търсят и помощта на държавата, за да може </w:t>
      </w:r>
      <w:r w:rsidR="000314C4" w:rsidRPr="00CA56D4">
        <w:rPr>
          <w:rFonts w:ascii="Times New Roman" w:hAnsi="Times New Roman"/>
          <w:b/>
          <w:i/>
          <w:sz w:val="24"/>
          <w:szCs w:val="24"/>
        </w:rPr>
        <w:t>чacт oт пapитe зa нaциoнaл</w:t>
      </w:r>
      <w:r w:rsidR="00062B01" w:rsidRPr="00CA56D4">
        <w:rPr>
          <w:rFonts w:ascii="Times New Roman" w:hAnsi="Times New Roman"/>
          <w:b/>
          <w:i/>
          <w:sz w:val="24"/>
          <w:szCs w:val="24"/>
        </w:rPr>
        <w:t>ния</w:t>
      </w:r>
      <w:r w:rsidR="000314C4" w:rsidRPr="00CA56D4">
        <w:rPr>
          <w:rFonts w:ascii="Times New Roman" w:hAnsi="Times New Roman"/>
          <w:b/>
          <w:i/>
          <w:sz w:val="24"/>
          <w:szCs w:val="24"/>
        </w:rPr>
        <w:t xml:space="preserve"> мapкeтинг</w:t>
      </w:r>
      <w:r w:rsidR="00062B01" w:rsidRPr="00CA56D4">
        <w:rPr>
          <w:rFonts w:ascii="Times New Roman" w:hAnsi="Times New Roman"/>
          <w:b/>
          <w:i/>
          <w:sz w:val="24"/>
          <w:szCs w:val="24"/>
        </w:rPr>
        <w:t xml:space="preserve"> и peклaмa да се насочват и към популяризирането на туризма на peгиoнaлнo и местно нивo. </w:t>
      </w:r>
      <w:r w:rsidR="003E42F9" w:rsidRPr="00CA56D4">
        <w:rPr>
          <w:rFonts w:ascii="Times New Roman" w:hAnsi="Times New Roman"/>
          <w:b/>
          <w:i/>
          <w:sz w:val="24"/>
          <w:szCs w:val="24"/>
        </w:rPr>
        <w:t xml:space="preserve">За целта трябва да се следват </w:t>
      </w:r>
      <w:r w:rsidR="000314C4" w:rsidRPr="00CA56D4">
        <w:rPr>
          <w:rFonts w:ascii="Times New Roman" w:hAnsi="Times New Roman"/>
          <w:b/>
          <w:i/>
          <w:sz w:val="24"/>
          <w:szCs w:val="24"/>
        </w:rPr>
        <w:t>пpинципи</w:t>
      </w:r>
      <w:r w:rsidR="003E42F9" w:rsidRPr="00CA56D4">
        <w:rPr>
          <w:rFonts w:ascii="Times New Roman" w:hAnsi="Times New Roman"/>
          <w:b/>
          <w:i/>
          <w:sz w:val="24"/>
          <w:szCs w:val="24"/>
        </w:rPr>
        <w:t>те за</w:t>
      </w:r>
      <w:r w:rsidR="000314C4" w:rsidRPr="00CA56D4">
        <w:rPr>
          <w:rFonts w:ascii="Times New Roman" w:hAnsi="Times New Roman"/>
          <w:b/>
          <w:i/>
          <w:sz w:val="24"/>
          <w:szCs w:val="24"/>
        </w:rPr>
        <w:t xml:space="preserve"> тepитopиaлeн oбхвaт, aтpaктивнocт, инфpacтpyктypнa oбeзпeчeнocт, хoмoгeннocт, тoлepaнтнocт.</w:t>
      </w:r>
    </w:p>
    <w:p w:rsidR="00953EF2" w:rsidRPr="0030274A" w:rsidRDefault="00953EF2" w:rsidP="004D2535">
      <w:pPr>
        <w:pStyle w:val="2"/>
        <w:numPr>
          <w:ilvl w:val="0"/>
          <w:numId w:val="2"/>
        </w:numPr>
        <w:spacing w:before="120" w:beforeAutospacing="0" w:after="120" w:afterAutospacing="0"/>
        <w:ind w:firstLine="0"/>
        <w:rPr>
          <w:color w:val="548DD4" w:themeColor="text2" w:themeTint="99"/>
          <w:sz w:val="28"/>
          <w:szCs w:val="28"/>
        </w:rPr>
      </w:pPr>
      <w:bookmarkStart w:id="120" w:name="_Toc389872210"/>
      <w:bookmarkStart w:id="121" w:name="_Toc389873634"/>
      <w:bookmarkStart w:id="122" w:name="_Toc449932926"/>
      <w:bookmarkStart w:id="123" w:name="_Toc451232631"/>
      <w:r w:rsidRPr="0030274A">
        <w:rPr>
          <w:color w:val="548DD4" w:themeColor="text2" w:themeTint="99"/>
          <w:sz w:val="28"/>
          <w:szCs w:val="28"/>
        </w:rPr>
        <w:t xml:space="preserve">Визия за развитие на туризма в община </w:t>
      </w:r>
      <w:bookmarkEnd w:id="120"/>
      <w:bookmarkEnd w:id="121"/>
      <w:bookmarkEnd w:id="122"/>
      <w:r w:rsidR="003E42F9">
        <w:rPr>
          <w:color w:val="548DD4" w:themeColor="text2" w:themeTint="99"/>
          <w:sz w:val="28"/>
          <w:szCs w:val="28"/>
        </w:rPr>
        <w:t>Ябланица</w:t>
      </w:r>
      <w:bookmarkEnd w:id="123"/>
    </w:p>
    <w:p w:rsidR="00953EF2" w:rsidRPr="0030274A" w:rsidRDefault="007C683B" w:rsidP="00953EF2">
      <w:pPr>
        <w:spacing w:before="120" w:after="120" w:line="240" w:lineRule="auto"/>
        <w:jc w:val="both"/>
        <w:rPr>
          <w:rFonts w:ascii="Times New Roman" w:hAnsi="Times New Roman"/>
          <w:b/>
          <w:sz w:val="24"/>
          <w:szCs w:val="24"/>
        </w:rPr>
      </w:pPr>
      <w:r>
        <w:rPr>
          <w:rFonts w:ascii="Times New Roman" w:hAnsi="Times New Roman"/>
          <w:b/>
          <w:noProof/>
          <w:sz w:val="24"/>
          <w:szCs w:val="24"/>
          <w:lang w:eastAsia="bg-BG"/>
        </w:rPr>
        <mc:AlternateContent>
          <mc:Choice Requires="wps">
            <w:drawing>
              <wp:anchor distT="0" distB="0" distL="114300" distR="114300" simplePos="0" relativeHeight="251764736" behindDoc="0" locked="0" layoutInCell="1" allowOverlap="1">
                <wp:simplePos x="0" y="0"/>
                <wp:positionH relativeFrom="column">
                  <wp:posOffset>33655</wp:posOffset>
                </wp:positionH>
                <wp:positionV relativeFrom="paragraph">
                  <wp:posOffset>104775</wp:posOffset>
                </wp:positionV>
                <wp:extent cx="5876925" cy="1524000"/>
                <wp:effectExtent l="0" t="0" r="28575" b="19050"/>
                <wp:wrapNone/>
                <wp:docPr id="407" name="Rounded 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6925" cy="1524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3606D" w:rsidRPr="00A90CEB" w:rsidRDefault="00C3606D" w:rsidP="00953EF2">
                            <w:pPr>
                              <w:spacing w:after="0" w:line="360" w:lineRule="auto"/>
                              <w:jc w:val="both"/>
                              <w:rPr>
                                <w:rFonts w:ascii="Times New Roman" w:hAnsi="Times New Roman"/>
                                <w:b/>
                                <w:sz w:val="24"/>
                                <w:szCs w:val="24"/>
                              </w:rPr>
                            </w:pPr>
                            <w:r>
                              <w:rPr>
                                <w:rFonts w:ascii="Times New Roman" w:hAnsi="Times New Roman"/>
                                <w:b/>
                                <w:sz w:val="24"/>
                                <w:szCs w:val="24"/>
                              </w:rPr>
                              <w:t>Р</w:t>
                            </w:r>
                            <w:r w:rsidRPr="00A90CEB">
                              <w:rPr>
                                <w:rFonts w:ascii="Times New Roman" w:hAnsi="Times New Roman"/>
                                <w:b/>
                                <w:sz w:val="24"/>
                                <w:szCs w:val="24"/>
                              </w:rPr>
                              <w:t>азви</w:t>
                            </w:r>
                            <w:r>
                              <w:rPr>
                                <w:rFonts w:ascii="Times New Roman" w:hAnsi="Times New Roman"/>
                                <w:b/>
                                <w:sz w:val="24"/>
                                <w:szCs w:val="24"/>
                              </w:rPr>
                              <w:t>вайки</w:t>
                            </w:r>
                            <w:r w:rsidRPr="00B146BD">
                              <w:rPr>
                                <w:rFonts w:ascii="Times New Roman" w:hAnsi="Times New Roman"/>
                                <w:sz w:val="24"/>
                                <w:szCs w:val="24"/>
                              </w:rPr>
                              <w:t xml:space="preserve"> </w:t>
                            </w:r>
                            <w:r w:rsidRPr="00A90CEB">
                              <w:rPr>
                                <w:rFonts w:ascii="Times New Roman" w:hAnsi="Times New Roman"/>
                                <w:b/>
                                <w:sz w:val="24"/>
                                <w:szCs w:val="24"/>
                              </w:rPr>
                              <w:t>местната инфраструктура, насърчава</w:t>
                            </w:r>
                            <w:r>
                              <w:rPr>
                                <w:rFonts w:ascii="Times New Roman" w:hAnsi="Times New Roman"/>
                                <w:b/>
                                <w:sz w:val="24"/>
                                <w:szCs w:val="24"/>
                              </w:rPr>
                              <w:t>йки</w:t>
                            </w:r>
                            <w:r w:rsidRPr="00A90CEB">
                              <w:rPr>
                                <w:rFonts w:ascii="Times New Roman" w:hAnsi="Times New Roman"/>
                                <w:b/>
                                <w:sz w:val="24"/>
                                <w:szCs w:val="24"/>
                              </w:rPr>
                              <w:t xml:space="preserve"> предприемаческа</w:t>
                            </w:r>
                            <w:r>
                              <w:rPr>
                                <w:rFonts w:ascii="Times New Roman" w:hAnsi="Times New Roman"/>
                                <w:b/>
                                <w:sz w:val="24"/>
                                <w:szCs w:val="24"/>
                              </w:rPr>
                              <w:t>та</w:t>
                            </w:r>
                            <w:r w:rsidRPr="00A90CEB">
                              <w:rPr>
                                <w:rFonts w:ascii="Times New Roman" w:hAnsi="Times New Roman"/>
                                <w:b/>
                                <w:sz w:val="24"/>
                                <w:szCs w:val="24"/>
                              </w:rPr>
                              <w:t xml:space="preserve"> активност и </w:t>
                            </w:r>
                            <w:r>
                              <w:rPr>
                                <w:rFonts w:ascii="Times New Roman" w:hAnsi="Times New Roman"/>
                                <w:b/>
                                <w:sz w:val="24"/>
                                <w:szCs w:val="24"/>
                              </w:rPr>
                              <w:t xml:space="preserve">публично-частните </w:t>
                            </w:r>
                            <w:r w:rsidRPr="00A90CEB">
                              <w:rPr>
                                <w:rFonts w:ascii="Times New Roman" w:hAnsi="Times New Roman"/>
                                <w:b/>
                                <w:sz w:val="24"/>
                                <w:szCs w:val="24"/>
                              </w:rPr>
                              <w:t>партньорства Община</w:t>
                            </w:r>
                            <w:r>
                              <w:rPr>
                                <w:rFonts w:ascii="Times New Roman" w:hAnsi="Times New Roman"/>
                                <w:b/>
                                <w:sz w:val="24"/>
                                <w:szCs w:val="24"/>
                              </w:rPr>
                              <w:t xml:space="preserve"> Ябланица</w:t>
                            </w:r>
                            <w:r w:rsidRPr="00A90CEB">
                              <w:rPr>
                                <w:rFonts w:ascii="Times New Roman" w:hAnsi="Times New Roman"/>
                                <w:b/>
                                <w:sz w:val="24"/>
                                <w:szCs w:val="24"/>
                              </w:rPr>
                              <w:t xml:space="preserve"> да се превърне в </w:t>
                            </w:r>
                            <w:r>
                              <w:rPr>
                                <w:rFonts w:ascii="Times New Roman" w:hAnsi="Times New Roman"/>
                                <w:b/>
                                <w:sz w:val="24"/>
                                <w:szCs w:val="24"/>
                              </w:rPr>
                              <w:t xml:space="preserve">ясно </w:t>
                            </w:r>
                            <w:r w:rsidRPr="00A90CEB">
                              <w:rPr>
                                <w:rFonts w:ascii="Times New Roman" w:hAnsi="Times New Roman"/>
                                <w:b/>
                                <w:sz w:val="24"/>
                                <w:szCs w:val="24"/>
                              </w:rPr>
                              <w:t xml:space="preserve">разпознаваема </w:t>
                            </w:r>
                            <w:r>
                              <w:rPr>
                                <w:rFonts w:ascii="Times New Roman" w:hAnsi="Times New Roman"/>
                                <w:b/>
                                <w:sz w:val="24"/>
                                <w:szCs w:val="24"/>
                              </w:rPr>
                              <w:t xml:space="preserve">туристическа </w:t>
                            </w:r>
                            <w:r w:rsidRPr="00A90CEB">
                              <w:rPr>
                                <w:rFonts w:ascii="Times New Roman" w:hAnsi="Times New Roman"/>
                                <w:b/>
                                <w:sz w:val="24"/>
                                <w:szCs w:val="24"/>
                              </w:rPr>
                              <w:t xml:space="preserve">дестинация, предлагаща съвременни услуги в областта на алтернативния туризъм – селски, </w:t>
                            </w:r>
                            <w:r>
                              <w:rPr>
                                <w:rFonts w:ascii="Times New Roman" w:hAnsi="Times New Roman"/>
                                <w:b/>
                                <w:sz w:val="24"/>
                                <w:szCs w:val="24"/>
                              </w:rPr>
                              <w:t xml:space="preserve">културен, кулинарен, религиозен, </w:t>
                            </w:r>
                            <w:r w:rsidRPr="00A90CEB">
                              <w:rPr>
                                <w:rFonts w:ascii="Times New Roman" w:hAnsi="Times New Roman"/>
                                <w:b/>
                                <w:sz w:val="24"/>
                                <w:szCs w:val="24"/>
                              </w:rPr>
                              <w:t>екол</w:t>
                            </w:r>
                            <w:r>
                              <w:rPr>
                                <w:rFonts w:ascii="Times New Roman" w:hAnsi="Times New Roman"/>
                                <w:b/>
                                <w:sz w:val="24"/>
                                <w:szCs w:val="24"/>
                              </w:rPr>
                              <w:t>огичен, пещерен и приключенски.</w:t>
                            </w:r>
                          </w:p>
                          <w:p w:rsidR="00C3606D" w:rsidRDefault="00C3606D" w:rsidP="00953E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7" o:spid="_x0000_s1033" style="position:absolute;left:0;text-align:left;margin-left:2.65pt;margin-top:8.25pt;width:462.75pt;height:120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" fillcolor="#4f81bd [3204]" strokecolor="#243f60 [1604]" strokeweight="2pt">
                <v:path arrowok="t"/>
                <v:textbox>
                  <w:txbxContent>
                    <w:p w:rsidR="00C3606D" w:rsidRPr="00A90CEB" w:rsidRDefault="00C3606D" w:rsidP="00953EF2">
                      <w:pPr>
                        <w:spacing w:after="0" w:line="360" w:lineRule="auto"/>
                        <w:jc w:val="both"/>
                        <w:rPr>
                          <w:rFonts w:ascii="Times New Roman" w:hAnsi="Times New Roman"/>
                          <w:b/>
                          <w:sz w:val="24"/>
                          <w:szCs w:val="24"/>
                        </w:rPr>
                      </w:pPr>
                      <w:r>
                        <w:rPr>
                          <w:rFonts w:ascii="Times New Roman" w:hAnsi="Times New Roman"/>
                          <w:b/>
                          <w:sz w:val="24"/>
                          <w:szCs w:val="24"/>
                        </w:rPr>
                        <w:t>Р</w:t>
                      </w:r>
                      <w:r w:rsidRPr="00A90CEB">
                        <w:rPr>
                          <w:rFonts w:ascii="Times New Roman" w:hAnsi="Times New Roman"/>
                          <w:b/>
                          <w:sz w:val="24"/>
                          <w:szCs w:val="24"/>
                        </w:rPr>
                        <w:t>азви</w:t>
                      </w:r>
                      <w:r>
                        <w:rPr>
                          <w:rFonts w:ascii="Times New Roman" w:hAnsi="Times New Roman"/>
                          <w:b/>
                          <w:sz w:val="24"/>
                          <w:szCs w:val="24"/>
                        </w:rPr>
                        <w:t>вайки</w:t>
                      </w:r>
                      <w:r w:rsidRPr="00B146BD">
                        <w:rPr>
                          <w:rFonts w:ascii="Times New Roman" w:hAnsi="Times New Roman"/>
                          <w:sz w:val="24"/>
                          <w:szCs w:val="24"/>
                        </w:rPr>
                        <w:t xml:space="preserve"> </w:t>
                      </w:r>
                      <w:r w:rsidRPr="00A90CEB">
                        <w:rPr>
                          <w:rFonts w:ascii="Times New Roman" w:hAnsi="Times New Roman"/>
                          <w:b/>
                          <w:sz w:val="24"/>
                          <w:szCs w:val="24"/>
                        </w:rPr>
                        <w:t>местната инфраструктура, насърчава</w:t>
                      </w:r>
                      <w:r>
                        <w:rPr>
                          <w:rFonts w:ascii="Times New Roman" w:hAnsi="Times New Roman"/>
                          <w:b/>
                          <w:sz w:val="24"/>
                          <w:szCs w:val="24"/>
                        </w:rPr>
                        <w:t>йки</w:t>
                      </w:r>
                      <w:r w:rsidRPr="00A90CEB">
                        <w:rPr>
                          <w:rFonts w:ascii="Times New Roman" w:hAnsi="Times New Roman"/>
                          <w:b/>
                          <w:sz w:val="24"/>
                          <w:szCs w:val="24"/>
                        </w:rPr>
                        <w:t xml:space="preserve"> предприемаческа</w:t>
                      </w:r>
                      <w:r>
                        <w:rPr>
                          <w:rFonts w:ascii="Times New Roman" w:hAnsi="Times New Roman"/>
                          <w:b/>
                          <w:sz w:val="24"/>
                          <w:szCs w:val="24"/>
                        </w:rPr>
                        <w:t>та</w:t>
                      </w:r>
                      <w:r w:rsidRPr="00A90CEB">
                        <w:rPr>
                          <w:rFonts w:ascii="Times New Roman" w:hAnsi="Times New Roman"/>
                          <w:b/>
                          <w:sz w:val="24"/>
                          <w:szCs w:val="24"/>
                        </w:rPr>
                        <w:t xml:space="preserve"> активност и </w:t>
                      </w:r>
                      <w:r>
                        <w:rPr>
                          <w:rFonts w:ascii="Times New Roman" w:hAnsi="Times New Roman"/>
                          <w:b/>
                          <w:sz w:val="24"/>
                          <w:szCs w:val="24"/>
                        </w:rPr>
                        <w:t xml:space="preserve">публично-частните </w:t>
                      </w:r>
                      <w:r w:rsidRPr="00A90CEB">
                        <w:rPr>
                          <w:rFonts w:ascii="Times New Roman" w:hAnsi="Times New Roman"/>
                          <w:b/>
                          <w:sz w:val="24"/>
                          <w:szCs w:val="24"/>
                        </w:rPr>
                        <w:t>партньорства Община</w:t>
                      </w:r>
                      <w:r>
                        <w:rPr>
                          <w:rFonts w:ascii="Times New Roman" w:hAnsi="Times New Roman"/>
                          <w:b/>
                          <w:sz w:val="24"/>
                          <w:szCs w:val="24"/>
                        </w:rPr>
                        <w:t xml:space="preserve"> Ябланица</w:t>
                      </w:r>
                      <w:r w:rsidRPr="00A90CEB">
                        <w:rPr>
                          <w:rFonts w:ascii="Times New Roman" w:hAnsi="Times New Roman"/>
                          <w:b/>
                          <w:sz w:val="24"/>
                          <w:szCs w:val="24"/>
                        </w:rPr>
                        <w:t xml:space="preserve"> да се превърне в </w:t>
                      </w:r>
                      <w:r>
                        <w:rPr>
                          <w:rFonts w:ascii="Times New Roman" w:hAnsi="Times New Roman"/>
                          <w:b/>
                          <w:sz w:val="24"/>
                          <w:szCs w:val="24"/>
                        </w:rPr>
                        <w:t xml:space="preserve">ясно </w:t>
                      </w:r>
                      <w:r w:rsidRPr="00A90CEB">
                        <w:rPr>
                          <w:rFonts w:ascii="Times New Roman" w:hAnsi="Times New Roman"/>
                          <w:b/>
                          <w:sz w:val="24"/>
                          <w:szCs w:val="24"/>
                        </w:rPr>
                        <w:t xml:space="preserve">разпознаваема </w:t>
                      </w:r>
                      <w:r>
                        <w:rPr>
                          <w:rFonts w:ascii="Times New Roman" w:hAnsi="Times New Roman"/>
                          <w:b/>
                          <w:sz w:val="24"/>
                          <w:szCs w:val="24"/>
                        </w:rPr>
                        <w:t xml:space="preserve">туристическа </w:t>
                      </w:r>
                      <w:r w:rsidRPr="00A90CEB">
                        <w:rPr>
                          <w:rFonts w:ascii="Times New Roman" w:hAnsi="Times New Roman"/>
                          <w:b/>
                          <w:sz w:val="24"/>
                          <w:szCs w:val="24"/>
                        </w:rPr>
                        <w:t xml:space="preserve">дестинация, предлагаща съвременни услуги в областта на алтернативния туризъм – селски, </w:t>
                      </w:r>
                      <w:r>
                        <w:rPr>
                          <w:rFonts w:ascii="Times New Roman" w:hAnsi="Times New Roman"/>
                          <w:b/>
                          <w:sz w:val="24"/>
                          <w:szCs w:val="24"/>
                        </w:rPr>
                        <w:t xml:space="preserve">културен, кулинарен, религиозен, </w:t>
                      </w:r>
                      <w:r w:rsidRPr="00A90CEB">
                        <w:rPr>
                          <w:rFonts w:ascii="Times New Roman" w:hAnsi="Times New Roman"/>
                          <w:b/>
                          <w:sz w:val="24"/>
                          <w:szCs w:val="24"/>
                        </w:rPr>
                        <w:t>екол</w:t>
                      </w:r>
                      <w:r>
                        <w:rPr>
                          <w:rFonts w:ascii="Times New Roman" w:hAnsi="Times New Roman"/>
                          <w:b/>
                          <w:sz w:val="24"/>
                          <w:szCs w:val="24"/>
                        </w:rPr>
                        <w:t>огичен, пещерен и приключенски.</w:t>
                      </w:r>
                    </w:p>
                    <w:p w:rsidR="00C3606D" w:rsidRDefault="00C3606D" w:rsidP="00953EF2">
                      <w:pPr>
                        <w:jc w:val="center"/>
                      </w:pPr>
                    </w:p>
                  </w:txbxContent>
                </v:textbox>
              </v:roundrect>
            </w:pict>
          </mc:Fallback>
        </mc:AlternateContent>
      </w:r>
    </w:p>
    <w:p w:rsidR="00953EF2" w:rsidRPr="0030274A" w:rsidRDefault="00953EF2" w:rsidP="00953EF2">
      <w:pPr>
        <w:spacing w:before="120" w:after="120" w:line="240" w:lineRule="auto"/>
        <w:jc w:val="both"/>
        <w:rPr>
          <w:rFonts w:ascii="Times New Roman" w:hAnsi="Times New Roman"/>
          <w:b/>
          <w:sz w:val="24"/>
          <w:szCs w:val="24"/>
        </w:rPr>
      </w:pPr>
    </w:p>
    <w:p w:rsidR="00953EF2" w:rsidRPr="0030274A" w:rsidRDefault="00953EF2" w:rsidP="00953EF2">
      <w:pPr>
        <w:spacing w:before="120" w:after="120" w:line="240" w:lineRule="auto"/>
        <w:jc w:val="both"/>
        <w:rPr>
          <w:rFonts w:ascii="Times New Roman" w:hAnsi="Times New Roman"/>
          <w:b/>
          <w:sz w:val="24"/>
          <w:szCs w:val="24"/>
        </w:rPr>
      </w:pPr>
    </w:p>
    <w:p w:rsidR="00953EF2" w:rsidRPr="0030274A" w:rsidRDefault="00953EF2" w:rsidP="00953EF2">
      <w:pPr>
        <w:spacing w:before="120" w:after="120" w:line="240" w:lineRule="auto"/>
        <w:jc w:val="both"/>
        <w:rPr>
          <w:rFonts w:ascii="Times New Roman" w:hAnsi="Times New Roman"/>
          <w:b/>
          <w:sz w:val="24"/>
          <w:szCs w:val="24"/>
        </w:rPr>
      </w:pPr>
    </w:p>
    <w:p w:rsidR="00953EF2" w:rsidRPr="0030274A" w:rsidRDefault="00953EF2" w:rsidP="00953EF2">
      <w:pPr>
        <w:spacing w:before="120" w:after="120" w:line="240" w:lineRule="auto"/>
        <w:jc w:val="both"/>
        <w:rPr>
          <w:rFonts w:ascii="Times New Roman" w:hAnsi="Times New Roman"/>
          <w:b/>
          <w:color w:val="548DD4" w:themeColor="text2" w:themeTint="99"/>
          <w:sz w:val="24"/>
          <w:szCs w:val="24"/>
        </w:rPr>
      </w:pPr>
    </w:p>
    <w:p w:rsidR="00953EF2" w:rsidRPr="0030274A" w:rsidRDefault="00953EF2" w:rsidP="00953EF2">
      <w:pPr>
        <w:spacing w:before="120" w:after="120" w:line="240" w:lineRule="auto"/>
        <w:jc w:val="both"/>
        <w:rPr>
          <w:rFonts w:ascii="Times New Roman" w:hAnsi="Times New Roman"/>
          <w:b/>
          <w:color w:val="548DD4" w:themeColor="text2" w:themeTint="99"/>
          <w:sz w:val="24"/>
          <w:szCs w:val="24"/>
        </w:rPr>
      </w:pPr>
    </w:p>
    <w:p w:rsidR="00953EF2" w:rsidRPr="0030274A" w:rsidRDefault="00953EF2" w:rsidP="00953EF2">
      <w:pPr>
        <w:spacing w:before="120" w:after="120" w:line="240" w:lineRule="auto"/>
        <w:jc w:val="both"/>
        <w:rPr>
          <w:rFonts w:ascii="Times New Roman" w:hAnsi="Times New Roman"/>
          <w:b/>
          <w:color w:val="548DD4" w:themeColor="text2" w:themeTint="99"/>
          <w:sz w:val="24"/>
          <w:szCs w:val="24"/>
        </w:rPr>
      </w:pPr>
    </w:p>
    <w:p w:rsidR="00F41105" w:rsidRDefault="00953EF2" w:rsidP="00F41105">
      <w:pPr>
        <w:autoSpaceDE w:val="0"/>
        <w:autoSpaceDN w:val="0"/>
        <w:adjustRightInd w:val="0"/>
        <w:spacing w:after="0" w:line="240" w:lineRule="auto"/>
        <w:jc w:val="both"/>
        <w:rPr>
          <w:rFonts w:ascii="Times New Roman" w:hAnsi="Times New Roman"/>
          <w:sz w:val="24"/>
          <w:szCs w:val="24"/>
        </w:rPr>
      </w:pPr>
      <w:r w:rsidRPr="0030274A">
        <w:rPr>
          <w:rFonts w:ascii="Times New Roman" w:hAnsi="Times New Roman"/>
          <w:b/>
          <w:color w:val="548DD4" w:themeColor="text2" w:themeTint="99"/>
          <w:sz w:val="24"/>
          <w:szCs w:val="24"/>
        </w:rPr>
        <w:t xml:space="preserve">Мисия: </w:t>
      </w:r>
      <w:r w:rsidRPr="0030274A">
        <w:rPr>
          <w:rFonts w:ascii="Times New Roman" w:hAnsi="Times New Roman"/>
          <w:sz w:val="24"/>
          <w:szCs w:val="24"/>
        </w:rPr>
        <w:t xml:space="preserve">Община </w:t>
      </w:r>
      <w:r w:rsidR="004424C7">
        <w:rPr>
          <w:rFonts w:ascii="Times New Roman" w:hAnsi="Times New Roman"/>
          <w:sz w:val="24"/>
          <w:szCs w:val="24"/>
        </w:rPr>
        <w:t>Ябланица</w:t>
      </w:r>
      <w:r w:rsidRPr="0030274A">
        <w:rPr>
          <w:rFonts w:ascii="Times New Roman" w:hAnsi="Times New Roman"/>
          <w:sz w:val="24"/>
          <w:szCs w:val="24"/>
        </w:rPr>
        <w:t xml:space="preserve"> ще развива последователна и целенасочена туристическа политика, базирана на партньорство между публичния сектор, държавните и общинските институции, частния сектор и неправителствените организации, </w:t>
      </w:r>
      <w:r w:rsidR="00F41105">
        <w:rPr>
          <w:rFonts w:ascii="BookAntiqua" w:hAnsi="BookAntiqua" w:cs="BookAntiqua"/>
          <w:sz w:val="24"/>
          <w:szCs w:val="24"/>
          <w:lang w:eastAsia="ja-JP"/>
        </w:rPr>
        <w:t>като се взема предвид всеки аспект от туристическия процес – от първоначалния маркетинг, при който трябва да се привлекат туристите да посетят територията, до финалния етап, когато те си тръгват с хубави спомени, приятни изживявания и желание да се върнат отново.</w:t>
      </w:r>
    </w:p>
    <w:p w:rsidR="00953EF2" w:rsidRPr="0030274A" w:rsidRDefault="004424C7" w:rsidP="00953EF2">
      <w:pPr>
        <w:spacing w:before="120" w:after="120" w:line="240" w:lineRule="auto"/>
        <w:jc w:val="both"/>
        <w:rPr>
          <w:rFonts w:ascii="Times New Roman" w:hAnsi="Times New Roman"/>
          <w:sz w:val="24"/>
          <w:szCs w:val="24"/>
        </w:rPr>
      </w:pPr>
      <w:r>
        <w:rPr>
          <w:rFonts w:ascii="Times New Roman" w:hAnsi="Times New Roman"/>
          <w:sz w:val="24"/>
          <w:szCs w:val="24"/>
        </w:rPr>
        <w:t>Всичко това</w:t>
      </w:r>
      <w:r w:rsidR="00953EF2" w:rsidRPr="0030274A">
        <w:rPr>
          <w:rFonts w:ascii="Times New Roman" w:hAnsi="Times New Roman"/>
          <w:sz w:val="24"/>
          <w:szCs w:val="24"/>
        </w:rPr>
        <w:t xml:space="preserve"> ще доведе до повишаване на ефективността и конкурентоспособността </w:t>
      </w:r>
      <w:r w:rsidR="00E77A23">
        <w:rPr>
          <w:rFonts w:ascii="Times New Roman" w:hAnsi="Times New Roman"/>
          <w:sz w:val="24"/>
          <w:szCs w:val="24"/>
        </w:rPr>
        <w:t>не само на туризма на територията, но и на</w:t>
      </w:r>
      <w:r w:rsidR="00953EF2" w:rsidRPr="0030274A">
        <w:rPr>
          <w:rFonts w:ascii="Times New Roman" w:hAnsi="Times New Roman"/>
          <w:sz w:val="24"/>
          <w:szCs w:val="24"/>
        </w:rPr>
        <w:t xml:space="preserve"> местната икономика</w:t>
      </w:r>
      <w:r w:rsidR="00E77A23">
        <w:rPr>
          <w:rFonts w:ascii="Times New Roman" w:hAnsi="Times New Roman"/>
          <w:sz w:val="24"/>
          <w:szCs w:val="24"/>
        </w:rPr>
        <w:t xml:space="preserve"> като цяло</w:t>
      </w:r>
      <w:r w:rsidR="00953EF2" w:rsidRPr="0030274A">
        <w:rPr>
          <w:rFonts w:ascii="Times New Roman" w:hAnsi="Times New Roman"/>
          <w:sz w:val="24"/>
          <w:szCs w:val="24"/>
        </w:rPr>
        <w:t>.</w:t>
      </w:r>
    </w:p>
    <w:p w:rsidR="00953EF2" w:rsidRPr="0030274A" w:rsidRDefault="00953EF2" w:rsidP="00953EF2">
      <w:pPr>
        <w:spacing w:before="120" w:after="120" w:line="240" w:lineRule="auto"/>
        <w:jc w:val="both"/>
        <w:rPr>
          <w:rFonts w:ascii="Times New Roman" w:hAnsi="Times New Roman"/>
          <w:b/>
          <w:sz w:val="24"/>
          <w:szCs w:val="24"/>
        </w:rPr>
      </w:pPr>
    </w:p>
    <w:p w:rsidR="00953EF2" w:rsidRPr="0030274A" w:rsidRDefault="00953EF2" w:rsidP="00953EF2">
      <w:pPr>
        <w:pStyle w:val="2"/>
        <w:spacing w:before="120" w:beforeAutospacing="0" w:after="120" w:afterAutospacing="0"/>
        <w:rPr>
          <w:color w:val="548DD4" w:themeColor="text2" w:themeTint="99"/>
          <w:sz w:val="28"/>
          <w:szCs w:val="28"/>
        </w:rPr>
      </w:pPr>
      <w:bookmarkStart w:id="124" w:name="_Toc389872211"/>
      <w:bookmarkStart w:id="125" w:name="_Toc389873635"/>
      <w:bookmarkStart w:id="126" w:name="_Toc449932927"/>
      <w:bookmarkStart w:id="127" w:name="_Toc451232632"/>
      <w:r w:rsidRPr="0030274A">
        <w:rPr>
          <w:color w:val="548DD4" w:themeColor="text2" w:themeTint="99"/>
          <w:sz w:val="28"/>
          <w:szCs w:val="28"/>
        </w:rPr>
        <w:t xml:space="preserve">2. </w:t>
      </w:r>
      <w:bookmarkEnd w:id="124"/>
      <w:bookmarkEnd w:id="125"/>
      <w:bookmarkEnd w:id="126"/>
      <w:r w:rsidR="00DA45B5">
        <w:rPr>
          <w:color w:val="548DD4" w:themeColor="text2" w:themeTint="99"/>
          <w:sz w:val="28"/>
          <w:szCs w:val="28"/>
        </w:rPr>
        <w:t>Стратегическа рамка</w:t>
      </w:r>
      <w:bookmarkEnd w:id="127"/>
    </w:p>
    <w:p w:rsidR="00F41105" w:rsidRDefault="00953EF2" w:rsidP="00953EF2">
      <w:pPr>
        <w:spacing w:before="120" w:after="120" w:line="240" w:lineRule="auto"/>
        <w:jc w:val="both"/>
        <w:rPr>
          <w:rFonts w:ascii="Times New Roman" w:hAnsi="Times New Roman"/>
          <w:b/>
          <w:color w:val="548DD4" w:themeColor="text2" w:themeTint="99"/>
          <w:sz w:val="24"/>
          <w:szCs w:val="24"/>
        </w:rPr>
      </w:pPr>
      <w:r w:rsidRPr="0030274A">
        <w:rPr>
          <w:rFonts w:ascii="Times New Roman" w:hAnsi="Times New Roman"/>
          <w:b/>
          <w:color w:val="548DD4" w:themeColor="text2" w:themeTint="99"/>
          <w:sz w:val="24"/>
          <w:szCs w:val="24"/>
        </w:rPr>
        <w:t xml:space="preserve">Основна цел: </w:t>
      </w:r>
    </w:p>
    <w:p w:rsidR="00953EF2" w:rsidRPr="00F41105" w:rsidRDefault="00F41105" w:rsidP="00F41105">
      <w:pPr>
        <w:autoSpaceDE w:val="0"/>
        <w:autoSpaceDN w:val="0"/>
        <w:adjustRightInd w:val="0"/>
        <w:spacing w:before="120" w:after="120" w:line="240" w:lineRule="auto"/>
        <w:jc w:val="both"/>
        <w:rPr>
          <w:rFonts w:ascii="Times New Roman" w:hAnsi="Times New Roman"/>
          <w:sz w:val="24"/>
          <w:szCs w:val="24"/>
          <w:lang w:eastAsia="ja-JP"/>
        </w:rPr>
      </w:pPr>
      <w:r w:rsidRPr="00F41105">
        <w:rPr>
          <w:rFonts w:ascii="Times New Roman" w:hAnsi="Times New Roman"/>
          <w:sz w:val="24"/>
          <w:szCs w:val="24"/>
          <w:lang w:eastAsia="ja-JP"/>
        </w:rPr>
        <w:t xml:space="preserve">До 2020 година да се повиши привлекателността на община </w:t>
      </w:r>
      <w:r>
        <w:rPr>
          <w:rFonts w:ascii="Times New Roman" w:hAnsi="Times New Roman"/>
          <w:sz w:val="24"/>
          <w:szCs w:val="24"/>
          <w:lang w:eastAsia="ja-JP"/>
        </w:rPr>
        <w:t>Ябланица</w:t>
      </w:r>
      <w:r w:rsidRPr="00F41105">
        <w:rPr>
          <w:rFonts w:ascii="Times New Roman" w:hAnsi="Times New Roman"/>
          <w:sz w:val="24"/>
          <w:szCs w:val="24"/>
          <w:lang w:eastAsia="ja-JP"/>
        </w:rPr>
        <w:t xml:space="preserve"> и да се превърне в</w:t>
      </w:r>
      <w:r>
        <w:rPr>
          <w:rFonts w:ascii="Times New Roman" w:hAnsi="Times New Roman"/>
          <w:sz w:val="24"/>
          <w:szCs w:val="24"/>
          <w:lang w:eastAsia="ja-JP"/>
        </w:rPr>
        <w:t xml:space="preserve"> </w:t>
      </w:r>
      <w:r w:rsidRPr="00F41105">
        <w:rPr>
          <w:rFonts w:ascii="Times New Roman" w:hAnsi="Times New Roman"/>
          <w:sz w:val="24"/>
          <w:szCs w:val="24"/>
          <w:lang w:eastAsia="ja-JP"/>
        </w:rPr>
        <w:t>туристически център чрез целенасочено и функционално използване на природните</w:t>
      </w:r>
      <w:r>
        <w:rPr>
          <w:rFonts w:ascii="Times New Roman" w:hAnsi="Times New Roman"/>
          <w:sz w:val="24"/>
          <w:szCs w:val="24"/>
          <w:lang w:eastAsia="ja-JP"/>
        </w:rPr>
        <w:t xml:space="preserve"> </w:t>
      </w:r>
      <w:r w:rsidRPr="00F41105">
        <w:rPr>
          <w:rFonts w:ascii="Times New Roman" w:hAnsi="Times New Roman"/>
          <w:sz w:val="24"/>
          <w:szCs w:val="24"/>
          <w:lang w:eastAsia="ja-JP"/>
        </w:rPr>
        <w:t xml:space="preserve">и антропогенните дадености на региона, за да се утвърди като </w:t>
      </w:r>
      <w:r>
        <w:rPr>
          <w:rFonts w:ascii="Times New Roman" w:hAnsi="Times New Roman"/>
          <w:sz w:val="24"/>
          <w:szCs w:val="24"/>
          <w:lang w:eastAsia="ja-JP"/>
        </w:rPr>
        <w:t xml:space="preserve">разпознаваема </w:t>
      </w:r>
      <w:r w:rsidRPr="00F41105">
        <w:rPr>
          <w:rFonts w:ascii="Times New Roman" w:hAnsi="Times New Roman"/>
          <w:sz w:val="24"/>
          <w:szCs w:val="24"/>
          <w:lang w:eastAsia="ja-JP"/>
        </w:rPr>
        <w:t>туристическа</w:t>
      </w:r>
      <w:r>
        <w:rPr>
          <w:rFonts w:ascii="Times New Roman" w:hAnsi="Times New Roman"/>
          <w:sz w:val="24"/>
          <w:szCs w:val="24"/>
          <w:lang w:eastAsia="ja-JP"/>
        </w:rPr>
        <w:t xml:space="preserve"> </w:t>
      </w:r>
      <w:r w:rsidRPr="00F41105">
        <w:rPr>
          <w:rFonts w:ascii="Times New Roman" w:hAnsi="Times New Roman"/>
          <w:sz w:val="24"/>
          <w:szCs w:val="24"/>
          <w:lang w:eastAsia="ja-JP"/>
        </w:rPr>
        <w:t>дестинация в България</w:t>
      </w:r>
      <w:r>
        <w:rPr>
          <w:rFonts w:ascii="Times New Roman" w:hAnsi="Times New Roman"/>
          <w:sz w:val="24"/>
          <w:szCs w:val="24"/>
          <w:lang w:eastAsia="ja-JP"/>
        </w:rPr>
        <w:t xml:space="preserve"> и на </w:t>
      </w:r>
      <w:r w:rsidRPr="00F41105">
        <w:rPr>
          <w:rFonts w:ascii="Times New Roman" w:hAnsi="Times New Roman"/>
          <w:sz w:val="24"/>
          <w:szCs w:val="24"/>
          <w:lang w:eastAsia="ja-JP"/>
        </w:rPr>
        <w:t>основни</w:t>
      </w:r>
      <w:r>
        <w:rPr>
          <w:rFonts w:ascii="Times New Roman" w:hAnsi="Times New Roman"/>
          <w:sz w:val="24"/>
          <w:szCs w:val="24"/>
          <w:lang w:eastAsia="ja-JP"/>
        </w:rPr>
        <w:t xml:space="preserve">те </w:t>
      </w:r>
      <w:r w:rsidRPr="00F41105">
        <w:rPr>
          <w:rFonts w:ascii="Times New Roman" w:hAnsi="Times New Roman"/>
          <w:sz w:val="24"/>
          <w:szCs w:val="24"/>
          <w:lang w:eastAsia="ja-JP"/>
        </w:rPr>
        <w:t>чуждестранни пазари.</w:t>
      </w:r>
    </w:p>
    <w:p w:rsidR="00953EF2" w:rsidRPr="0030274A" w:rsidRDefault="00953EF2" w:rsidP="00953EF2">
      <w:pPr>
        <w:spacing w:before="120" w:after="120" w:line="240" w:lineRule="auto"/>
        <w:jc w:val="both"/>
        <w:rPr>
          <w:rFonts w:ascii="Times New Roman" w:hAnsi="Times New Roman"/>
          <w:sz w:val="24"/>
          <w:szCs w:val="24"/>
        </w:rPr>
      </w:pPr>
    </w:p>
    <w:p w:rsidR="00953EF2" w:rsidRPr="0030274A" w:rsidRDefault="00953EF2" w:rsidP="00953EF2">
      <w:pPr>
        <w:spacing w:before="120" w:after="120" w:line="240" w:lineRule="auto"/>
        <w:jc w:val="both"/>
        <w:rPr>
          <w:rFonts w:ascii="Times New Roman" w:hAnsi="Times New Roman"/>
          <w:b/>
          <w:color w:val="548DD4" w:themeColor="text2" w:themeTint="99"/>
          <w:sz w:val="24"/>
          <w:szCs w:val="24"/>
        </w:rPr>
      </w:pPr>
      <w:r w:rsidRPr="0030274A">
        <w:rPr>
          <w:rFonts w:ascii="Times New Roman" w:hAnsi="Times New Roman"/>
          <w:b/>
          <w:color w:val="548DD4" w:themeColor="text2" w:themeTint="99"/>
          <w:sz w:val="24"/>
          <w:szCs w:val="24"/>
        </w:rPr>
        <w:t>Стратегически цели:</w:t>
      </w:r>
    </w:p>
    <w:p w:rsidR="008E04FC" w:rsidRDefault="00953EF2" w:rsidP="00953EF2">
      <w:pPr>
        <w:tabs>
          <w:tab w:val="num" w:pos="426"/>
        </w:tabs>
        <w:spacing w:before="120" w:after="120" w:line="240" w:lineRule="auto"/>
        <w:jc w:val="both"/>
        <w:rPr>
          <w:rFonts w:ascii="Times New Roman" w:hAnsi="Times New Roman"/>
          <w:b/>
          <w:i/>
          <w:sz w:val="24"/>
          <w:szCs w:val="24"/>
        </w:rPr>
      </w:pPr>
      <w:r w:rsidRPr="0030274A">
        <w:rPr>
          <w:rFonts w:ascii="Times New Roman" w:hAnsi="Times New Roman"/>
          <w:b/>
          <w:i/>
          <w:sz w:val="24"/>
          <w:szCs w:val="24"/>
          <w:u w:val="single"/>
        </w:rPr>
        <w:t>Стратегическа цел 1</w:t>
      </w:r>
      <w:r w:rsidRPr="0030274A">
        <w:rPr>
          <w:rFonts w:ascii="Times New Roman" w:hAnsi="Times New Roman"/>
          <w:b/>
          <w:i/>
          <w:sz w:val="24"/>
          <w:szCs w:val="24"/>
        </w:rPr>
        <w:t xml:space="preserve"> </w:t>
      </w:r>
      <w:r w:rsidR="008E04FC">
        <w:rPr>
          <w:rFonts w:ascii="Times New Roman" w:hAnsi="Times New Roman"/>
          <w:b/>
          <w:i/>
          <w:sz w:val="24"/>
          <w:szCs w:val="24"/>
        </w:rPr>
        <w:t>Увеличаване броя на туристите посещаващи територията на община Ябланица и региона</w:t>
      </w:r>
    </w:p>
    <w:p w:rsidR="008E04FC" w:rsidRPr="008E04FC" w:rsidRDefault="008E04FC" w:rsidP="008E04FC">
      <w:pPr>
        <w:autoSpaceDE w:val="0"/>
        <w:autoSpaceDN w:val="0"/>
        <w:adjustRightInd w:val="0"/>
        <w:spacing w:before="120" w:after="120" w:line="240" w:lineRule="auto"/>
        <w:jc w:val="both"/>
        <w:rPr>
          <w:rFonts w:ascii="Times New Roman" w:hAnsi="Times New Roman"/>
          <w:sz w:val="24"/>
          <w:szCs w:val="24"/>
          <w:lang w:eastAsia="ja-JP"/>
        </w:rPr>
      </w:pPr>
      <w:r w:rsidRPr="008E04FC">
        <w:rPr>
          <w:rFonts w:ascii="Times New Roman" w:hAnsi="Times New Roman"/>
          <w:sz w:val="24"/>
          <w:szCs w:val="24"/>
          <w:lang w:eastAsia="ja-JP"/>
        </w:rPr>
        <w:t>Очакванията на целевите пазарни групи от туристи трябва да бъдат задоволени чрез</w:t>
      </w:r>
      <w:r>
        <w:rPr>
          <w:rFonts w:ascii="Times New Roman" w:hAnsi="Times New Roman"/>
          <w:sz w:val="24"/>
          <w:szCs w:val="24"/>
          <w:lang w:eastAsia="ja-JP"/>
        </w:rPr>
        <w:t xml:space="preserve"> </w:t>
      </w:r>
      <w:r w:rsidRPr="008E04FC">
        <w:rPr>
          <w:rFonts w:ascii="Times New Roman" w:hAnsi="Times New Roman"/>
          <w:sz w:val="24"/>
          <w:szCs w:val="24"/>
          <w:lang w:eastAsia="ja-JP"/>
        </w:rPr>
        <w:t xml:space="preserve">туристическото предлагане. Това ще </w:t>
      </w:r>
      <w:r>
        <w:rPr>
          <w:rFonts w:ascii="Times New Roman" w:hAnsi="Times New Roman"/>
          <w:sz w:val="24"/>
          <w:szCs w:val="24"/>
          <w:lang w:eastAsia="ja-JP"/>
        </w:rPr>
        <w:t xml:space="preserve">може да </w:t>
      </w:r>
      <w:r w:rsidRPr="008E04FC">
        <w:rPr>
          <w:rFonts w:ascii="Times New Roman" w:hAnsi="Times New Roman"/>
          <w:sz w:val="24"/>
          <w:szCs w:val="24"/>
          <w:lang w:eastAsia="ja-JP"/>
        </w:rPr>
        <w:t>се осигури чрез</w:t>
      </w:r>
      <w:r>
        <w:rPr>
          <w:rFonts w:ascii="Times New Roman" w:hAnsi="Times New Roman"/>
          <w:sz w:val="24"/>
          <w:szCs w:val="24"/>
          <w:lang w:eastAsia="ja-JP"/>
        </w:rPr>
        <w:t xml:space="preserve"> провеждане на проучване на </w:t>
      </w:r>
      <w:r w:rsidRPr="008E04FC">
        <w:rPr>
          <w:rFonts w:ascii="Times New Roman" w:hAnsi="Times New Roman"/>
          <w:sz w:val="24"/>
          <w:szCs w:val="24"/>
          <w:lang w:eastAsia="ja-JP"/>
        </w:rPr>
        <w:t xml:space="preserve">туристическия продукт, предлаган в </w:t>
      </w:r>
      <w:r>
        <w:rPr>
          <w:rFonts w:ascii="Times New Roman" w:hAnsi="Times New Roman"/>
          <w:sz w:val="24"/>
          <w:szCs w:val="24"/>
          <w:lang w:eastAsia="ja-JP"/>
        </w:rPr>
        <w:t>Ябланица</w:t>
      </w:r>
      <w:r w:rsidRPr="008E04FC">
        <w:rPr>
          <w:rFonts w:ascii="Times New Roman" w:hAnsi="Times New Roman"/>
          <w:sz w:val="24"/>
          <w:szCs w:val="24"/>
          <w:lang w:eastAsia="ja-JP"/>
        </w:rPr>
        <w:t xml:space="preserve"> и рай</w:t>
      </w:r>
      <w:r>
        <w:rPr>
          <w:rFonts w:ascii="Times New Roman" w:hAnsi="Times New Roman"/>
          <w:sz w:val="24"/>
          <w:szCs w:val="24"/>
          <w:lang w:eastAsia="ja-JP"/>
        </w:rPr>
        <w:t xml:space="preserve">она, за да се установи дали е в </w:t>
      </w:r>
      <w:r w:rsidRPr="008E04FC">
        <w:rPr>
          <w:rFonts w:ascii="Times New Roman" w:hAnsi="Times New Roman"/>
          <w:sz w:val="24"/>
          <w:szCs w:val="24"/>
          <w:lang w:eastAsia="ja-JP"/>
        </w:rPr>
        <w:t xml:space="preserve">съответствие с потребителските очаквания, нужди и желания, а това </w:t>
      </w:r>
      <w:r>
        <w:rPr>
          <w:rFonts w:ascii="Times New Roman" w:hAnsi="Times New Roman"/>
          <w:sz w:val="24"/>
          <w:szCs w:val="24"/>
          <w:lang w:eastAsia="ja-JP"/>
        </w:rPr>
        <w:t xml:space="preserve">ще включва: </w:t>
      </w:r>
      <w:r w:rsidRPr="008E04FC">
        <w:rPr>
          <w:rFonts w:ascii="Times New Roman" w:hAnsi="Times New Roman"/>
          <w:sz w:val="24"/>
          <w:szCs w:val="24"/>
          <w:lang w:eastAsia="ja-JP"/>
        </w:rPr>
        <w:t xml:space="preserve">изследване на </w:t>
      </w:r>
      <w:r>
        <w:rPr>
          <w:rFonts w:ascii="Times New Roman" w:hAnsi="Times New Roman"/>
          <w:sz w:val="24"/>
          <w:szCs w:val="24"/>
          <w:lang w:eastAsia="ja-JP"/>
        </w:rPr>
        <w:t>предлаганите от къщите за гости условия</w:t>
      </w:r>
      <w:r w:rsidRPr="008E04FC">
        <w:rPr>
          <w:rFonts w:ascii="Times New Roman" w:hAnsi="Times New Roman"/>
          <w:sz w:val="24"/>
          <w:szCs w:val="24"/>
          <w:lang w:eastAsia="ja-JP"/>
        </w:rPr>
        <w:t>, ат</w:t>
      </w:r>
      <w:r>
        <w:rPr>
          <w:rFonts w:ascii="Times New Roman" w:hAnsi="Times New Roman"/>
          <w:sz w:val="24"/>
          <w:szCs w:val="24"/>
          <w:lang w:eastAsia="ja-JP"/>
        </w:rPr>
        <w:t xml:space="preserve">ракциите, природните дадености, </w:t>
      </w:r>
      <w:r w:rsidRPr="008E04FC">
        <w:rPr>
          <w:rFonts w:ascii="Times New Roman" w:hAnsi="Times New Roman"/>
          <w:sz w:val="24"/>
          <w:szCs w:val="24"/>
          <w:lang w:eastAsia="ja-JP"/>
        </w:rPr>
        <w:t xml:space="preserve">предлагането на културен продукт и други ключови </w:t>
      </w:r>
      <w:r>
        <w:rPr>
          <w:rFonts w:ascii="Times New Roman" w:hAnsi="Times New Roman"/>
          <w:sz w:val="24"/>
          <w:szCs w:val="24"/>
          <w:lang w:eastAsia="ja-JP"/>
        </w:rPr>
        <w:t xml:space="preserve">сектори в туризма. Изследването </w:t>
      </w:r>
      <w:r w:rsidRPr="008E04FC">
        <w:rPr>
          <w:rFonts w:ascii="Times New Roman" w:hAnsi="Times New Roman"/>
          <w:sz w:val="24"/>
          <w:szCs w:val="24"/>
          <w:lang w:eastAsia="ja-JP"/>
        </w:rPr>
        <w:t>ще даде възможност да се идентифицират практики</w:t>
      </w:r>
      <w:r>
        <w:rPr>
          <w:rFonts w:ascii="Times New Roman" w:hAnsi="Times New Roman"/>
          <w:sz w:val="24"/>
          <w:szCs w:val="24"/>
          <w:lang w:eastAsia="ja-JP"/>
        </w:rPr>
        <w:t xml:space="preserve"> или подходи, които да помогнат </w:t>
      </w:r>
      <w:r w:rsidRPr="008E04FC">
        <w:rPr>
          <w:rFonts w:ascii="Times New Roman" w:hAnsi="Times New Roman"/>
          <w:sz w:val="24"/>
          <w:szCs w:val="24"/>
          <w:lang w:eastAsia="ja-JP"/>
        </w:rPr>
        <w:t>на общината да привлече повече туристи.</w:t>
      </w:r>
    </w:p>
    <w:p w:rsidR="00953EF2" w:rsidRPr="0030274A" w:rsidRDefault="00953EF2" w:rsidP="00953EF2">
      <w:pPr>
        <w:spacing w:before="120" w:after="120" w:line="240" w:lineRule="auto"/>
        <w:jc w:val="both"/>
        <w:rPr>
          <w:rFonts w:ascii="Times New Roman" w:hAnsi="Times New Roman"/>
          <w:b/>
          <w:i/>
          <w:sz w:val="24"/>
          <w:szCs w:val="24"/>
        </w:rPr>
      </w:pPr>
      <w:r w:rsidRPr="00F41105">
        <w:rPr>
          <w:rFonts w:ascii="Times New Roman" w:hAnsi="Times New Roman"/>
          <w:b/>
          <w:i/>
          <w:sz w:val="24"/>
          <w:szCs w:val="24"/>
          <w:u w:val="single"/>
        </w:rPr>
        <w:t>Стратегическа цел 2</w:t>
      </w:r>
      <w:r w:rsidRPr="0030274A">
        <w:rPr>
          <w:rFonts w:ascii="Times New Roman" w:hAnsi="Times New Roman"/>
          <w:b/>
          <w:i/>
          <w:sz w:val="24"/>
          <w:szCs w:val="24"/>
        </w:rPr>
        <w:t xml:space="preserve"> Опазване чиста околната среда, съхранение на природни</w:t>
      </w:r>
      <w:r w:rsidR="008E04FC">
        <w:rPr>
          <w:rFonts w:ascii="Times New Roman" w:hAnsi="Times New Roman"/>
          <w:b/>
          <w:i/>
          <w:sz w:val="24"/>
          <w:szCs w:val="24"/>
        </w:rPr>
        <w:t>те</w:t>
      </w:r>
      <w:r w:rsidRPr="0030274A">
        <w:rPr>
          <w:rFonts w:ascii="Times New Roman" w:hAnsi="Times New Roman"/>
          <w:b/>
          <w:i/>
          <w:sz w:val="24"/>
          <w:szCs w:val="24"/>
        </w:rPr>
        <w:t xml:space="preserve"> дадености и биоразнообразието в региона, чрез подкрепа и реализация на щадящите околната среда инициативи</w:t>
      </w:r>
    </w:p>
    <w:p w:rsidR="00953EF2" w:rsidRPr="0030274A" w:rsidRDefault="00953EF2" w:rsidP="00953EF2">
      <w:pPr>
        <w:pStyle w:val="af"/>
        <w:spacing w:before="120" w:beforeAutospacing="0" w:after="120" w:afterAutospacing="0"/>
        <w:jc w:val="both"/>
      </w:pPr>
      <w:r w:rsidRPr="0030274A">
        <w:t>Подкрепата на щадящите околната среда инициативи е важна, защото тя повишава отговорността на всеки партньор за опазването на природата и намаляване вредните въздействия върху околната среда. Тя се базира на използването на иновативни продукти и технологии с висока степен на енергийна ефективност и води до намаляване на вредните емисии в атмосферата и оползотворяване на алтернативни източници на енергия. За да се постигне тази цел дейностите на фирмите ангажирани в туризма трябва:</w:t>
      </w:r>
    </w:p>
    <w:p w:rsidR="00953EF2" w:rsidRPr="0030274A" w:rsidRDefault="00953EF2" w:rsidP="004D2535">
      <w:pPr>
        <w:pStyle w:val="af"/>
        <w:numPr>
          <w:ilvl w:val="0"/>
          <w:numId w:val="3"/>
        </w:numPr>
        <w:spacing w:before="120" w:beforeAutospacing="0" w:after="120" w:afterAutospacing="0"/>
        <w:ind w:left="851" w:hanging="284"/>
        <w:jc w:val="both"/>
      </w:pPr>
      <w:r w:rsidRPr="0030274A">
        <w:t xml:space="preserve">да са насочили своята фирмена политика в щадящи за околната среда направления; </w:t>
      </w:r>
    </w:p>
    <w:p w:rsidR="00953EF2" w:rsidRPr="0030274A" w:rsidRDefault="00953EF2" w:rsidP="004D2535">
      <w:pPr>
        <w:pStyle w:val="af"/>
        <w:numPr>
          <w:ilvl w:val="0"/>
          <w:numId w:val="3"/>
        </w:numPr>
        <w:spacing w:before="120" w:beforeAutospacing="0" w:after="120" w:afterAutospacing="0"/>
        <w:ind w:left="851" w:hanging="284"/>
        <w:jc w:val="both"/>
      </w:pPr>
      <w:r w:rsidRPr="0030274A">
        <w:t>да работят за внедряването на ефективни и достъпни мерки за спестяване на енергия;</w:t>
      </w:r>
    </w:p>
    <w:p w:rsidR="00953EF2" w:rsidRPr="0030274A" w:rsidRDefault="00953EF2" w:rsidP="004D2535">
      <w:pPr>
        <w:pStyle w:val="af"/>
        <w:numPr>
          <w:ilvl w:val="0"/>
          <w:numId w:val="3"/>
        </w:numPr>
        <w:spacing w:before="120" w:beforeAutospacing="0" w:after="120" w:afterAutospacing="0"/>
        <w:ind w:left="851" w:hanging="284"/>
        <w:jc w:val="both"/>
      </w:pPr>
      <w:r w:rsidRPr="0030274A">
        <w:t>да спазват екологичното законодателство в България за подобряване на вредното екологично влияние от непосредствените ежедневни дейности;</w:t>
      </w:r>
    </w:p>
    <w:p w:rsidR="00953EF2" w:rsidRPr="0030274A" w:rsidRDefault="00953EF2" w:rsidP="004D2535">
      <w:pPr>
        <w:pStyle w:val="af"/>
        <w:numPr>
          <w:ilvl w:val="0"/>
          <w:numId w:val="3"/>
        </w:numPr>
        <w:spacing w:before="120" w:beforeAutospacing="0" w:after="120" w:afterAutospacing="0"/>
        <w:ind w:left="851" w:hanging="284"/>
        <w:jc w:val="both"/>
      </w:pPr>
      <w:r w:rsidRPr="0030274A">
        <w:t xml:space="preserve"> работещите във фирмите и гражданите трябва да са добре информирани;</w:t>
      </w:r>
    </w:p>
    <w:p w:rsidR="00953EF2" w:rsidRPr="0030274A" w:rsidRDefault="00953EF2" w:rsidP="004D2535">
      <w:pPr>
        <w:pStyle w:val="af"/>
        <w:numPr>
          <w:ilvl w:val="0"/>
          <w:numId w:val="3"/>
        </w:numPr>
        <w:spacing w:before="120" w:beforeAutospacing="0" w:after="120" w:afterAutospacing="0"/>
        <w:ind w:left="851" w:hanging="284"/>
        <w:jc w:val="both"/>
      </w:pPr>
      <w:r w:rsidRPr="0030274A">
        <w:t>да намаляват използването на хартия;</w:t>
      </w:r>
    </w:p>
    <w:p w:rsidR="00953EF2" w:rsidRPr="0030274A" w:rsidRDefault="00953EF2" w:rsidP="004D2535">
      <w:pPr>
        <w:pStyle w:val="af"/>
        <w:numPr>
          <w:ilvl w:val="0"/>
          <w:numId w:val="3"/>
        </w:numPr>
        <w:spacing w:before="120" w:beforeAutospacing="0" w:after="120" w:afterAutospacing="0"/>
        <w:ind w:left="851" w:hanging="284"/>
        <w:jc w:val="both"/>
      </w:pPr>
      <w:r w:rsidRPr="0030274A">
        <w:t>да се събират разделно отпадъците и да се рециклират;</w:t>
      </w:r>
    </w:p>
    <w:p w:rsidR="00953EF2" w:rsidRPr="0030274A" w:rsidRDefault="00953EF2" w:rsidP="004D2535">
      <w:pPr>
        <w:pStyle w:val="af"/>
        <w:numPr>
          <w:ilvl w:val="0"/>
          <w:numId w:val="3"/>
        </w:numPr>
        <w:spacing w:before="120" w:beforeAutospacing="0" w:after="120" w:afterAutospacing="0"/>
        <w:ind w:left="851" w:hanging="284"/>
        <w:jc w:val="both"/>
      </w:pPr>
      <w:r w:rsidRPr="0030274A">
        <w:t xml:space="preserve">да се пазят чисти планинските терени и екологичните пътеки и т.н.  </w:t>
      </w:r>
    </w:p>
    <w:p w:rsidR="00953EF2" w:rsidRPr="0030274A" w:rsidRDefault="00953EF2" w:rsidP="00953EF2">
      <w:pPr>
        <w:autoSpaceDE w:val="0"/>
        <w:autoSpaceDN w:val="0"/>
        <w:adjustRightInd w:val="0"/>
        <w:spacing w:before="120" w:after="120" w:line="240" w:lineRule="auto"/>
        <w:jc w:val="both"/>
        <w:rPr>
          <w:rFonts w:ascii="Times New Roman" w:hAnsi="Times New Roman"/>
          <w:bCs/>
          <w:i/>
          <w:color w:val="000000"/>
          <w:sz w:val="24"/>
          <w:szCs w:val="24"/>
        </w:rPr>
      </w:pPr>
      <w:r w:rsidRPr="0030274A">
        <w:rPr>
          <w:rFonts w:ascii="Times New Roman" w:hAnsi="Times New Roman"/>
          <w:sz w:val="24"/>
          <w:szCs w:val="24"/>
        </w:rPr>
        <w:t xml:space="preserve">Всички тези инициативи са не само приоритетни в основните стратегически документи, но са и важно изискване за опазване чиста околната среда за бъдещите поколения. </w:t>
      </w:r>
      <w:r w:rsidRPr="0030274A">
        <w:rPr>
          <w:rFonts w:ascii="Times New Roman" w:hAnsi="Times New Roman"/>
          <w:color w:val="000000"/>
          <w:sz w:val="24"/>
          <w:szCs w:val="24"/>
        </w:rPr>
        <w:t>В бъдеще най</w:t>
      </w:r>
      <w:r w:rsidRPr="0030274A">
        <w:rPr>
          <w:rFonts w:ascii="Times New Roman" w:hAnsi="Times New Roman"/>
          <w:bCs/>
          <w:color w:val="000000"/>
          <w:sz w:val="24"/>
          <w:szCs w:val="24"/>
        </w:rPr>
        <w:t>-</w:t>
      </w:r>
      <w:r w:rsidRPr="0030274A">
        <w:rPr>
          <w:rFonts w:ascii="Times New Roman" w:hAnsi="Times New Roman"/>
          <w:color w:val="000000"/>
          <w:sz w:val="24"/>
          <w:szCs w:val="24"/>
        </w:rPr>
        <w:t>сериозното предизвикателство в туризма ще бъде балансирането между опазването на околната среда</w:t>
      </w:r>
      <w:r w:rsidRPr="0030274A">
        <w:rPr>
          <w:rFonts w:ascii="Times New Roman" w:hAnsi="Times New Roman"/>
          <w:bCs/>
          <w:color w:val="000000"/>
          <w:sz w:val="24"/>
          <w:szCs w:val="24"/>
        </w:rPr>
        <w:t xml:space="preserve">, </w:t>
      </w:r>
      <w:r w:rsidRPr="0030274A">
        <w:rPr>
          <w:rFonts w:ascii="Times New Roman" w:hAnsi="Times New Roman"/>
          <w:color w:val="000000"/>
          <w:sz w:val="24"/>
          <w:szCs w:val="24"/>
        </w:rPr>
        <w:t xml:space="preserve">респективно рестрикциите на НАТУРА </w:t>
      </w:r>
      <w:r w:rsidRPr="0030274A">
        <w:rPr>
          <w:rFonts w:ascii="Times New Roman" w:hAnsi="Times New Roman"/>
          <w:bCs/>
          <w:color w:val="000000"/>
          <w:sz w:val="24"/>
          <w:szCs w:val="24"/>
        </w:rPr>
        <w:t xml:space="preserve">2000 </w:t>
      </w:r>
      <w:r w:rsidRPr="0030274A">
        <w:rPr>
          <w:rFonts w:ascii="Times New Roman" w:hAnsi="Times New Roman"/>
          <w:color w:val="000000"/>
          <w:sz w:val="24"/>
          <w:szCs w:val="24"/>
        </w:rPr>
        <w:t>и икономическите ползи от туристическите дейности</w:t>
      </w:r>
      <w:r w:rsidRPr="0030274A">
        <w:rPr>
          <w:rFonts w:ascii="Times New Roman" w:hAnsi="Times New Roman"/>
          <w:bCs/>
          <w:color w:val="000000"/>
          <w:sz w:val="24"/>
          <w:szCs w:val="24"/>
        </w:rPr>
        <w:t>.</w:t>
      </w:r>
      <w:r w:rsidRPr="0030274A">
        <w:rPr>
          <w:rFonts w:ascii="Times New Roman" w:hAnsi="Times New Roman"/>
          <w:bCs/>
          <w:i/>
          <w:color w:val="000000"/>
          <w:sz w:val="24"/>
          <w:szCs w:val="24"/>
        </w:rPr>
        <w:t xml:space="preserve"> </w:t>
      </w:r>
      <w:r w:rsidRPr="0030274A">
        <w:rPr>
          <w:rFonts w:ascii="Times New Roman" w:hAnsi="Times New Roman"/>
          <w:sz w:val="24"/>
          <w:szCs w:val="24"/>
        </w:rPr>
        <w:t xml:space="preserve">Тази местна политика трябва да стане основа за формиране на екологична култура и екологично поведение на ангажираните в туризма местни, регионални структури и гражданите. </w:t>
      </w:r>
    </w:p>
    <w:p w:rsidR="00A73B2C" w:rsidRPr="00370CC4" w:rsidRDefault="00953EF2" w:rsidP="00A73B2C">
      <w:pPr>
        <w:autoSpaceDE w:val="0"/>
        <w:autoSpaceDN w:val="0"/>
        <w:adjustRightInd w:val="0"/>
        <w:spacing w:before="120" w:after="120" w:line="240" w:lineRule="auto"/>
        <w:jc w:val="both"/>
        <w:rPr>
          <w:rFonts w:ascii="Times New Roman" w:hAnsi="Times New Roman"/>
          <w:b/>
          <w:bCs/>
          <w:i/>
          <w:sz w:val="24"/>
          <w:szCs w:val="24"/>
          <w:lang w:eastAsia="ja-JP"/>
        </w:rPr>
      </w:pPr>
      <w:r w:rsidRPr="00A73B2C">
        <w:rPr>
          <w:rFonts w:ascii="Times New Roman" w:hAnsi="Times New Roman"/>
          <w:b/>
          <w:i/>
          <w:sz w:val="24"/>
          <w:szCs w:val="24"/>
          <w:u w:val="single"/>
        </w:rPr>
        <w:t>Стратегическа цел 3</w:t>
      </w:r>
      <w:r w:rsidRPr="00A73B2C">
        <w:rPr>
          <w:rFonts w:ascii="Times New Roman" w:hAnsi="Times New Roman"/>
          <w:b/>
          <w:i/>
          <w:sz w:val="24"/>
          <w:szCs w:val="24"/>
        </w:rPr>
        <w:t xml:space="preserve">  </w:t>
      </w:r>
      <w:r w:rsidR="00A73B2C" w:rsidRPr="00370CC4">
        <w:rPr>
          <w:rFonts w:ascii="Times New Roman" w:hAnsi="Times New Roman"/>
          <w:b/>
          <w:bCs/>
          <w:i/>
          <w:sz w:val="24"/>
          <w:szCs w:val="24"/>
          <w:lang w:eastAsia="ja-JP"/>
        </w:rPr>
        <w:t>Увеличаване на професионалните умения и информираност на заетите в туристическата индустрия.</w:t>
      </w:r>
    </w:p>
    <w:p w:rsidR="00A73B2C" w:rsidRPr="00DA45B5" w:rsidRDefault="00A73B2C" w:rsidP="00DA45B5">
      <w:pPr>
        <w:autoSpaceDE w:val="0"/>
        <w:autoSpaceDN w:val="0"/>
        <w:adjustRightInd w:val="0"/>
        <w:spacing w:before="120" w:after="120" w:line="240" w:lineRule="auto"/>
        <w:jc w:val="both"/>
        <w:rPr>
          <w:rFonts w:ascii="Times New Roman" w:hAnsi="Times New Roman"/>
          <w:sz w:val="24"/>
          <w:szCs w:val="24"/>
          <w:lang w:eastAsia="ja-JP"/>
        </w:rPr>
      </w:pPr>
      <w:r w:rsidRPr="00A73B2C">
        <w:rPr>
          <w:rFonts w:ascii="Times New Roman" w:hAnsi="Times New Roman"/>
          <w:sz w:val="24"/>
          <w:szCs w:val="24"/>
          <w:lang w:eastAsia="ja-JP"/>
        </w:rPr>
        <w:t>От ключово значение е хората, работещи в туриз</w:t>
      </w:r>
      <w:r>
        <w:rPr>
          <w:rFonts w:ascii="Times New Roman" w:hAnsi="Times New Roman"/>
          <w:sz w:val="24"/>
          <w:szCs w:val="24"/>
          <w:lang w:eastAsia="ja-JP"/>
        </w:rPr>
        <w:t xml:space="preserve">ма, да притежават професионални </w:t>
      </w:r>
      <w:r w:rsidRPr="00A73B2C">
        <w:rPr>
          <w:rFonts w:ascii="Times New Roman" w:hAnsi="Times New Roman"/>
          <w:sz w:val="24"/>
          <w:szCs w:val="24"/>
          <w:lang w:eastAsia="ja-JP"/>
        </w:rPr>
        <w:t>умения и знания за пазара. Важно е да се обърне специалн</w:t>
      </w:r>
      <w:r>
        <w:rPr>
          <w:rFonts w:ascii="Times New Roman" w:hAnsi="Times New Roman"/>
          <w:sz w:val="24"/>
          <w:szCs w:val="24"/>
          <w:lang w:eastAsia="ja-JP"/>
        </w:rPr>
        <w:t>о внимание на притежатели</w:t>
      </w:r>
      <w:r w:rsidR="00D62F65">
        <w:rPr>
          <w:rFonts w:ascii="Times New Roman" w:hAnsi="Times New Roman"/>
          <w:sz w:val="24"/>
          <w:szCs w:val="24"/>
          <w:lang w:eastAsia="ja-JP"/>
        </w:rPr>
        <w:t>те</w:t>
      </w:r>
      <w:r>
        <w:rPr>
          <w:rFonts w:ascii="Times New Roman" w:hAnsi="Times New Roman"/>
          <w:sz w:val="24"/>
          <w:szCs w:val="24"/>
          <w:lang w:eastAsia="ja-JP"/>
        </w:rPr>
        <w:t xml:space="preserve"> </w:t>
      </w:r>
      <w:r w:rsidRPr="00A73B2C">
        <w:rPr>
          <w:rFonts w:ascii="Times New Roman" w:hAnsi="Times New Roman"/>
          <w:sz w:val="24"/>
          <w:szCs w:val="24"/>
          <w:lang w:eastAsia="ja-JP"/>
        </w:rPr>
        <w:t>на къщи</w:t>
      </w:r>
      <w:r w:rsidR="00D62F65">
        <w:rPr>
          <w:rFonts w:ascii="Times New Roman" w:hAnsi="Times New Roman"/>
          <w:sz w:val="24"/>
          <w:szCs w:val="24"/>
          <w:lang w:eastAsia="ja-JP"/>
        </w:rPr>
        <w:t>те</w:t>
      </w:r>
      <w:r w:rsidRPr="00A73B2C">
        <w:rPr>
          <w:rFonts w:ascii="Times New Roman" w:hAnsi="Times New Roman"/>
          <w:sz w:val="24"/>
          <w:szCs w:val="24"/>
          <w:lang w:eastAsia="ja-JP"/>
        </w:rPr>
        <w:t xml:space="preserve"> за гости, малки</w:t>
      </w:r>
      <w:r w:rsidR="00D62F65">
        <w:rPr>
          <w:rFonts w:ascii="Times New Roman" w:hAnsi="Times New Roman"/>
          <w:sz w:val="24"/>
          <w:szCs w:val="24"/>
          <w:lang w:eastAsia="ja-JP"/>
        </w:rPr>
        <w:t>те</w:t>
      </w:r>
      <w:r w:rsidRPr="00A73B2C">
        <w:rPr>
          <w:rFonts w:ascii="Times New Roman" w:hAnsi="Times New Roman"/>
          <w:sz w:val="24"/>
          <w:szCs w:val="24"/>
          <w:lang w:eastAsia="ja-JP"/>
        </w:rPr>
        <w:t xml:space="preserve"> ресторанти и притежатели</w:t>
      </w:r>
      <w:r w:rsidR="00D62F65">
        <w:rPr>
          <w:rFonts w:ascii="Times New Roman" w:hAnsi="Times New Roman"/>
          <w:sz w:val="24"/>
          <w:szCs w:val="24"/>
          <w:lang w:eastAsia="ja-JP"/>
        </w:rPr>
        <w:t>те</w:t>
      </w:r>
      <w:r w:rsidRPr="00A73B2C">
        <w:rPr>
          <w:rFonts w:ascii="Times New Roman" w:hAnsi="Times New Roman"/>
          <w:sz w:val="24"/>
          <w:szCs w:val="24"/>
          <w:lang w:eastAsia="ja-JP"/>
        </w:rPr>
        <w:t xml:space="preserve"> на други</w:t>
      </w:r>
      <w:r>
        <w:rPr>
          <w:rFonts w:ascii="Times New Roman" w:hAnsi="Times New Roman"/>
          <w:sz w:val="24"/>
          <w:szCs w:val="24"/>
          <w:lang w:eastAsia="ja-JP"/>
        </w:rPr>
        <w:t xml:space="preserve"> </w:t>
      </w:r>
      <w:r w:rsidRPr="00A73B2C">
        <w:rPr>
          <w:rFonts w:ascii="Times New Roman" w:hAnsi="Times New Roman"/>
          <w:sz w:val="24"/>
          <w:szCs w:val="24"/>
          <w:lang w:eastAsia="ja-JP"/>
        </w:rPr>
        <w:t xml:space="preserve">туристически атракции, като </w:t>
      </w:r>
      <w:r w:rsidR="00D62F65">
        <w:rPr>
          <w:rFonts w:ascii="Times New Roman" w:hAnsi="Times New Roman"/>
          <w:sz w:val="24"/>
          <w:szCs w:val="24"/>
          <w:lang w:eastAsia="ja-JP"/>
        </w:rPr>
        <w:t xml:space="preserve">да </w:t>
      </w:r>
      <w:r w:rsidRPr="00A73B2C">
        <w:rPr>
          <w:rFonts w:ascii="Times New Roman" w:hAnsi="Times New Roman"/>
          <w:sz w:val="24"/>
          <w:szCs w:val="24"/>
          <w:lang w:eastAsia="ja-JP"/>
        </w:rPr>
        <w:t>се подпомогнат с обучения, тренинги и семинари, за да</w:t>
      </w:r>
      <w:r>
        <w:rPr>
          <w:rFonts w:ascii="Times New Roman" w:hAnsi="Times New Roman"/>
          <w:sz w:val="24"/>
          <w:szCs w:val="24"/>
          <w:lang w:eastAsia="ja-JP"/>
        </w:rPr>
        <w:t xml:space="preserve"> </w:t>
      </w:r>
      <w:r w:rsidRPr="00A73B2C">
        <w:rPr>
          <w:rFonts w:ascii="Times New Roman" w:hAnsi="Times New Roman"/>
          <w:sz w:val="24"/>
          <w:szCs w:val="24"/>
          <w:lang w:eastAsia="ja-JP"/>
        </w:rPr>
        <w:t>повишат ефективността на своята раб</w:t>
      </w:r>
      <w:r>
        <w:rPr>
          <w:rFonts w:ascii="Times New Roman" w:hAnsi="Times New Roman"/>
          <w:sz w:val="24"/>
          <w:szCs w:val="24"/>
          <w:lang w:eastAsia="ja-JP"/>
        </w:rPr>
        <w:t xml:space="preserve">ота, като целта е повишаване на </w:t>
      </w:r>
      <w:r w:rsidR="00DA45B5">
        <w:rPr>
          <w:rFonts w:ascii="Times New Roman" w:hAnsi="Times New Roman"/>
          <w:sz w:val="24"/>
          <w:szCs w:val="24"/>
          <w:lang w:eastAsia="ja-JP"/>
        </w:rPr>
        <w:t>удовлетвореността на туристите.</w:t>
      </w:r>
    </w:p>
    <w:p w:rsidR="00D62F65" w:rsidRPr="0030274A" w:rsidRDefault="00D62F65" w:rsidP="00D62F65">
      <w:pPr>
        <w:spacing w:before="120" w:after="120" w:line="240" w:lineRule="auto"/>
        <w:jc w:val="both"/>
        <w:rPr>
          <w:rFonts w:ascii="Times New Roman" w:hAnsi="Times New Roman"/>
          <w:b/>
          <w:i/>
          <w:sz w:val="24"/>
          <w:szCs w:val="24"/>
        </w:rPr>
      </w:pPr>
      <w:r w:rsidRPr="008E04FC">
        <w:rPr>
          <w:rFonts w:ascii="Times New Roman" w:hAnsi="Times New Roman"/>
          <w:b/>
          <w:i/>
          <w:sz w:val="24"/>
          <w:szCs w:val="24"/>
          <w:u w:val="single"/>
        </w:rPr>
        <w:t>Стратегическа цел 4</w:t>
      </w:r>
      <w:r w:rsidRPr="0030274A">
        <w:rPr>
          <w:rFonts w:ascii="Times New Roman" w:hAnsi="Times New Roman"/>
          <w:b/>
          <w:i/>
          <w:sz w:val="24"/>
          <w:szCs w:val="24"/>
        </w:rPr>
        <w:t xml:space="preserve"> Проучване, опазване и популяризиране на културното наследство, традициите и обичаите на местното население.</w:t>
      </w:r>
    </w:p>
    <w:p w:rsidR="00D62F65" w:rsidRPr="0030274A" w:rsidRDefault="00D62F65" w:rsidP="00D62F65">
      <w:pPr>
        <w:autoSpaceDE w:val="0"/>
        <w:autoSpaceDN w:val="0"/>
        <w:adjustRightInd w:val="0"/>
        <w:spacing w:before="120" w:after="120" w:line="240" w:lineRule="auto"/>
        <w:jc w:val="both"/>
        <w:rPr>
          <w:rFonts w:ascii="Times New Roman" w:hAnsi="Times New Roman"/>
          <w:sz w:val="24"/>
          <w:szCs w:val="24"/>
          <w:lang w:eastAsia="ja-JP"/>
        </w:rPr>
      </w:pPr>
      <w:r w:rsidRPr="0030274A">
        <w:rPr>
          <w:rFonts w:ascii="Times New Roman" w:hAnsi="Times New Roman"/>
          <w:bCs/>
          <w:sz w:val="24"/>
          <w:szCs w:val="24"/>
        </w:rPr>
        <w:t>Последствията от урбанизацията, туризма, разрухата и за съжаление вандализма и опустошаването заплашват все повече културни обекти, за това е особено важна местната и регионална политика в това отношение. Паметниците на националното културно наследство</w:t>
      </w:r>
      <w:r>
        <w:rPr>
          <w:rFonts w:ascii="Times New Roman" w:hAnsi="Times New Roman"/>
          <w:bCs/>
          <w:sz w:val="24"/>
          <w:szCs w:val="24"/>
        </w:rPr>
        <w:t>, както и традициите и обичаите</w:t>
      </w:r>
      <w:r w:rsidRPr="0030274A">
        <w:rPr>
          <w:rFonts w:ascii="Times New Roman" w:hAnsi="Times New Roman"/>
          <w:bCs/>
          <w:sz w:val="24"/>
          <w:szCs w:val="24"/>
        </w:rPr>
        <w:t xml:space="preserve"> принадлежат на всички и грижата за тях е обща отговорност. </w:t>
      </w:r>
      <w:r w:rsidRPr="0030274A">
        <w:rPr>
          <w:rFonts w:ascii="Times New Roman" w:hAnsi="Times New Roman"/>
          <w:sz w:val="24"/>
          <w:szCs w:val="24"/>
          <w:lang w:eastAsia="ja-JP"/>
        </w:rPr>
        <w:t>В стратегията се отразява разбирането за необходимостта от полагането на съвместни усилия за решаване на регионално значими въпроси в областта на опазването на културно</w:t>
      </w:r>
      <w:r w:rsidR="00370CC4">
        <w:rPr>
          <w:rFonts w:ascii="Times New Roman" w:hAnsi="Times New Roman"/>
          <w:sz w:val="24"/>
          <w:szCs w:val="24"/>
          <w:lang w:eastAsia="ja-JP"/>
        </w:rPr>
        <w:t>то</w:t>
      </w:r>
      <w:r w:rsidRPr="0030274A">
        <w:rPr>
          <w:rFonts w:ascii="Times New Roman" w:hAnsi="Times New Roman"/>
          <w:sz w:val="24"/>
          <w:szCs w:val="24"/>
          <w:lang w:eastAsia="ja-JP"/>
        </w:rPr>
        <w:t xml:space="preserve"> наследство в община </w:t>
      </w:r>
      <w:r>
        <w:rPr>
          <w:rFonts w:ascii="Times New Roman" w:hAnsi="Times New Roman"/>
          <w:sz w:val="24"/>
          <w:szCs w:val="24"/>
          <w:lang w:eastAsia="ja-JP"/>
        </w:rPr>
        <w:t>Ябланица</w:t>
      </w:r>
      <w:r w:rsidRPr="0030274A">
        <w:rPr>
          <w:rFonts w:ascii="Times New Roman" w:hAnsi="Times New Roman"/>
          <w:sz w:val="24"/>
          <w:szCs w:val="24"/>
          <w:lang w:eastAsia="ja-JP"/>
        </w:rPr>
        <w:t>.</w:t>
      </w:r>
    </w:p>
    <w:p w:rsidR="00D62F65" w:rsidRPr="0030274A" w:rsidRDefault="00D62F65" w:rsidP="00D62F65">
      <w:pPr>
        <w:autoSpaceDE w:val="0"/>
        <w:autoSpaceDN w:val="0"/>
        <w:adjustRightInd w:val="0"/>
        <w:spacing w:before="120" w:after="120" w:line="240" w:lineRule="auto"/>
        <w:jc w:val="both"/>
        <w:rPr>
          <w:rFonts w:ascii="Times New Roman" w:hAnsi="Times New Roman"/>
          <w:sz w:val="24"/>
          <w:szCs w:val="24"/>
          <w:lang w:eastAsia="ja-JP"/>
        </w:rPr>
      </w:pPr>
      <w:r w:rsidRPr="0030274A">
        <w:rPr>
          <w:rFonts w:ascii="Times New Roman" w:hAnsi="Times New Roman"/>
          <w:sz w:val="24"/>
          <w:szCs w:val="24"/>
          <w:lang w:eastAsia="ja-JP"/>
        </w:rPr>
        <w:t xml:space="preserve">Стратегията планира полагането на максимални усилия за запазване на културното наследство на </w:t>
      </w:r>
      <w:r>
        <w:rPr>
          <w:rFonts w:ascii="Times New Roman" w:hAnsi="Times New Roman"/>
          <w:sz w:val="24"/>
          <w:szCs w:val="24"/>
          <w:lang w:eastAsia="ja-JP"/>
        </w:rPr>
        <w:t>Ябланица</w:t>
      </w:r>
      <w:r w:rsidRPr="0030274A">
        <w:rPr>
          <w:rFonts w:ascii="Times New Roman" w:hAnsi="Times New Roman"/>
          <w:sz w:val="24"/>
          <w:szCs w:val="24"/>
          <w:lang w:eastAsia="ja-JP"/>
        </w:rPr>
        <w:t>, неговото развитие и управление, както и неговото експониране така, че то да помага за патриотичното възпитание на подрастващите, да издигне културният имидж на общината и да я превърне в привлекателна туристическа дестинация за български и чуждестранни туристи.</w:t>
      </w:r>
    </w:p>
    <w:p w:rsidR="00D62F65" w:rsidRPr="0030274A" w:rsidRDefault="00D62F65" w:rsidP="00D62F65">
      <w:pPr>
        <w:spacing w:before="120" w:after="120" w:line="240" w:lineRule="auto"/>
        <w:jc w:val="both"/>
        <w:rPr>
          <w:rFonts w:ascii="Times New Roman" w:hAnsi="Times New Roman"/>
          <w:b/>
          <w:i/>
          <w:sz w:val="24"/>
          <w:szCs w:val="24"/>
        </w:rPr>
      </w:pPr>
      <w:r w:rsidRPr="008E04FC">
        <w:rPr>
          <w:rFonts w:ascii="Times New Roman" w:hAnsi="Times New Roman"/>
          <w:b/>
          <w:i/>
          <w:sz w:val="24"/>
          <w:szCs w:val="24"/>
          <w:u w:val="single"/>
        </w:rPr>
        <w:t>Стратегическа цел 5</w:t>
      </w:r>
      <w:r w:rsidRPr="0030274A">
        <w:rPr>
          <w:rFonts w:ascii="Times New Roman" w:hAnsi="Times New Roman"/>
          <w:b/>
          <w:i/>
          <w:sz w:val="24"/>
          <w:szCs w:val="24"/>
        </w:rPr>
        <w:t xml:space="preserve"> Изграждане на съвременна инфраструктура и информационна система, обслужваща туристическата дейност.</w:t>
      </w:r>
    </w:p>
    <w:p w:rsidR="00D62F65" w:rsidRPr="0030274A" w:rsidRDefault="00D62F65" w:rsidP="00D62F65">
      <w:pPr>
        <w:autoSpaceDE w:val="0"/>
        <w:autoSpaceDN w:val="0"/>
        <w:adjustRightInd w:val="0"/>
        <w:spacing w:before="120" w:after="120" w:line="240" w:lineRule="auto"/>
        <w:jc w:val="both"/>
        <w:rPr>
          <w:rFonts w:ascii="Times New Roman" w:hAnsi="Times New Roman"/>
          <w:sz w:val="24"/>
          <w:szCs w:val="24"/>
        </w:rPr>
      </w:pPr>
      <w:r w:rsidRPr="0030274A">
        <w:rPr>
          <w:rFonts w:ascii="Times New Roman" w:hAnsi="Times New Roman"/>
          <w:sz w:val="24"/>
          <w:szCs w:val="24"/>
        </w:rPr>
        <w:t>Н</w:t>
      </w:r>
      <w:r>
        <w:rPr>
          <w:rFonts w:ascii="Times New Roman" w:hAnsi="Times New Roman"/>
          <w:sz w:val="24"/>
          <w:szCs w:val="24"/>
        </w:rPr>
        <w:t xml:space="preserve">еобходимостта от развитие на туризма </w:t>
      </w:r>
      <w:r w:rsidRPr="0030274A">
        <w:rPr>
          <w:rFonts w:ascii="Times New Roman" w:hAnsi="Times New Roman"/>
          <w:sz w:val="24"/>
          <w:szCs w:val="24"/>
        </w:rPr>
        <w:t xml:space="preserve">изправя общината и туристическия бранш пред предизвикателствата за подобряване на техническата инфраструктура, разширяване на настанителната база и изграждане на адекватни е-услуги. </w:t>
      </w:r>
    </w:p>
    <w:p w:rsidR="00D62F65" w:rsidRPr="0030274A" w:rsidRDefault="00D62F65" w:rsidP="00D62F65">
      <w:pPr>
        <w:autoSpaceDE w:val="0"/>
        <w:autoSpaceDN w:val="0"/>
        <w:adjustRightInd w:val="0"/>
        <w:spacing w:before="120" w:after="120" w:line="240" w:lineRule="auto"/>
        <w:jc w:val="both"/>
        <w:rPr>
          <w:rFonts w:ascii="Times New Roman" w:hAnsi="Times New Roman"/>
          <w:sz w:val="24"/>
          <w:szCs w:val="24"/>
          <w:lang w:eastAsia="ja-JP"/>
        </w:rPr>
      </w:pPr>
      <w:r w:rsidRPr="0030274A">
        <w:rPr>
          <w:rFonts w:ascii="Times New Roman" w:hAnsi="Times New Roman"/>
          <w:sz w:val="24"/>
          <w:szCs w:val="24"/>
          <w:lang w:eastAsia="ja-JP"/>
        </w:rPr>
        <w:t>Уеб-базираните системи обслужващи туристическата дейност най-често служат като мощен маркетингов инструмент, позволяващ на потребителите лесно да се информират за възможностите, да заявяват предпочитанията си, да съпоставят и да избират дестинации или конкретни туристически пр</w:t>
      </w:r>
      <w:r>
        <w:rPr>
          <w:rFonts w:ascii="Times New Roman" w:hAnsi="Times New Roman"/>
          <w:sz w:val="24"/>
          <w:szCs w:val="24"/>
          <w:lang w:eastAsia="ja-JP"/>
        </w:rPr>
        <w:t>одукти</w:t>
      </w:r>
      <w:r w:rsidRPr="0030274A">
        <w:rPr>
          <w:rFonts w:ascii="Times New Roman" w:hAnsi="Times New Roman"/>
          <w:sz w:val="24"/>
          <w:szCs w:val="24"/>
          <w:lang w:eastAsia="ja-JP"/>
        </w:rPr>
        <w:t xml:space="preserve"> и пакети. Подобни програми допринасят и за промотирането на определени елементи от обслужването, както и за по-широкото разпространение на брандирани продукти и услуги.</w:t>
      </w:r>
    </w:p>
    <w:p w:rsidR="00D62F65" w:rsidRDefault="00D62F65" w:rsidP="00D62F65">
      <w:pPr>
        <w:autoSpaceDE w:val="0"/>
        <w:autoSpaceDN w:val="0"/>
        <w:adjustRightInd w:val="0"/>
        <w:spacing w:before="120" w:after="120" w:line="240" w:lineRule="auto"/>
        <w:jc w:val="both"/>
        <w:rPr>
          <w:rFonts w:ascii="Times New Roman" w:hAnsi="Times New Roman"/>
          <w:sz w:val="24"/>
          <w:szCs w:val="24"/>
        </w:rPr>
      </w:pPr>
      <w:r w:rsidRPr="0030274A">
        <w:rPr>
          <w:rFonts w:ascii="Times New Roman" w:hAnsi="Times New Roman"/>
          <w:sz w:val="24"/>
          <w:szCs w:val="24"/>
        </w:rPr>
        <w:t xml:space="preserve">Важно условие за реализиране на набелязаните мерки ще бъде интегрирането на гражданските организации и местните туристически структури в процеса на управление и взимане на решения за бъдещото развитие на туристическия отрасъл, както и включването на туристическите обекти в обща информационна система за територията на община </w:t>
      </w:r>
      <w:r>
        <w:rPr>
          <w:rFonts w:ascii="Times New Roman" w:hAnsi="Times New Roman"/>
          <w:sz w:val="24"/>
          <w:szCs w:val="24"/>
        </w:rPr>
        <w:t>Ябланица</w:t>
      </w:r>
      <w:r w:rsidRPr="0030274A">
        <w:rPr>
          <w:rFonts w:ascii="Times New Roman" w:hAnsi="Times New Roman"/>
          <w:sz w:val="24"/>
          <w:szCs w:val="24"/>
        </w:rPr>
        <w:t>.</w:t>
      </w:r>
    </w:p>
    <w:p w:rsidR="00D62F65" w:rsidRPr="00370CC4" w:rsidRDefault="00D62F65" w:rsidP="00370CC4">
      <w:pPr>
        <w:autoSpaceDE w:val="0"/>
        <w:autoSpaceDN w:val="0"/>
        <w:adjustRightInd w:val="0"/>
        <w:spacing w:before="120" w:after="120" w:line="240" w:lineRule="auto"/>
        <w:jc w:val="both"/>
        <w:rPr>
          <w:rFonts w:ascii="Times New Roman" w:hAnsi="Times New Roman"/>
          <w:b/>
          <w:bCs/>
          <w:i/>
          <w:sz w:val="24"/>
          <w:szCs w:val="24"/>
          <w:lang w:eastAsia="ja-JP"/>
        </w:rPr>
      </w:pPr>
      <w:r w:rsidRPr="00370CC4">
        <w:rPr>
          <w:rFonts w:ascii="Times New Roman" w:hAnsi="Times New Roman"/>
          <w:b/>
          <w:bCs/>
          <w:i/>
          <w:sz w:val="24"/>
          <w:szCs w:val="24"/>
          <w:u w:val="single"/>
          <w:lang w:eastAsia="ja-JP"/>
        </w:rPr>
        <w:t>Стратегическа цел 6</w:t>
      </w:r>
      <w:r w:rsidRPr="00370CC4">
        <w:rPr>
          <w:rFonts w:ascii="Times New Roman" w:hAnsi="Times New Roman"/>
          <w:b/>
          <w:bCs/>
          <w:sz w:val="24"/>
          <w:szCs w:val="24"/>
          <w:lang w:eastAsia="ja-JP"/>
        </w:rPr>
        <w:t xml:space="preserve">: </w:t>
      </w:r>
      <w:r w:rsidRPr="00370CC4">
        <w:rPr>
          <w:rFonts w:ascii="Times New Roman" w:hAnsi="Times New Roman"/>
          <w:b/>
          <w:bCs/>
          <w:i/>
          <w:sz w:val="24"/>
          <w:szCs w:val="24"/>
          <w:lang w:eastAsia="ja-JP"/>
        </w:rPr>
        <w:t xml:space="preserve">Увеличаване на ползите за обществото и бизнеса чрез </w:t>
      </w:r>
      <w:r w:rsidR="00370CC4" w:rsidRPr="00370CC4">
        <w:rPr>
          <w:rFonts w:ascii="Times New Roman" w:hAnsi="Times New Roman"/>
          <w:b/>
          <w:bCs/>
          <w:i/>
          <w:sz w:val="24"/>
          <w:szCs w:val="24"/>
          <w:lang w:eastAsia="ja-JP"/>
        </w:rPr>
        <w:t xml:space="preserve">развитието на </w:t>
      </w:r>
      <w:r w:rsidRPr="00370CC4">
        <w:rPr>
          <w:rFonts w:ascii="Times New Roman" w:hAnsi="Times New Roman"/>
          <w:b/>
          <w:bCs/>
          <w:i/>
          <w:sz w:val="24"/>
          <w:szCs w:val="24"/>
          <w:lang w:eastAsia="ja-JP"/>
        </w:rPr>
        <w:t xml:space="preserve">туризма – </w:t>
      </w:r>
      <w:r w:rsidR="00370CC4" w:rsidRPr="00370CC4">
        <w:rPr>
          <w:rFonts w:ascii="Times New Roman" w:hAnsi="Times New Roman"/>
          <w:b/>
          <w:bCs/>
          <w:i/>
          <w:sz w:val="24"/>
          <w:szCs w:val="24"/>
          <w:lang w:eastAsia="ja-JP"/>
        </w:rPr>
        <w:t xml:space="preserve">откриване на </w:t>
      </w:r>
      <w:r w:rsidRPr="00370CC4">
        <w:rPr>
          <w:rFonts w:ascii="Times New Roman" w:hAnsi="Times New Roman"/>
          <w:b/>
          <w:bCs/>
          <w:i/>
          <w:sz w:val="24"/>
          <w:szCs w:val="24"/>
          <w:lang w:eastAsia="ja-JP"/>
        </w:rPr>
        <w:t xml:space="preserve">нови работни места и </w:t>
      </w:r>
      <w:r w:rsidR="00370CC4" w:rsidRPr="00370CC4">
        <w:rPr>
          <w:rFonts w:ascii="Times New Roman" w:hAnsi="Times New Roman"/>
          <w:b/>
          <w:bCs/>
          <w:i/>
          <w:sz w:val="24"/>
          <w:szCs w:val="24"/>
          <w:lang w:eastAsia="ja-JP"/>
        </w:rPr>
        <w:t xml:space="preserve">осигуряване на </w:t>
      </w:r>
      <w:r w:rsidRPr="00370CC4">
        <w:rPr>
          <w:rFonts w:ascii="Times New Roman" w:hAnsi="Times New Roman"/>
          <w:b/>
          <w:bCs/>
          <w:i/>
          <w:sz w:val="24"/>
          <w:szCs w:val="24"/>
          <w:lang w:eastAsia="ja-JP"/>
        </w:rPr>
        <w:t>по-добри доходи.</w:t>
      </w:r>
    </w:p>
    <w:p w:rsidR="00D62F65" w:rsidRPr="00AD64A1" w:rsidRDefault="00D62F65" w:rsidP="00AD64A1">
      <w:pPr>
        <w:autoSpaceDE w:val="0"/>
        <w:autoSpaceDN w:val="0"/>
        <w:adjustRightInd w:val="0"/>
        <w:spacing w:before="120" w:after="120" w:line="240" w:lineRule="auto"/>
        <w:jc w:val="both"/>
        <w:rPr>
          <w:rFonts w:ascii="Times New Roman" w:hAnsi="Times New Roman"/>
          <w:sz w:val="24"/>
          <w:szCs w:val="24"/>
          <w:lang w:eastAsia="ja-JP"/>
        </w:rPr>
      </w:pPr>
      <w:r w:rsidRPr="00D62F65">
        <w:rPr>
          <w:rFonts w:ascii="Times New Roman" w:hAnsi="Times New Roman"/>
          <w:sz w:val="24"/>
          <w:szCs w:val="24"/>
          <w:lang w:eastAsia="ja-JP"/>
        </w:rPr>
        <w:t>Развитието на туризма в общината ще донесе реални</w:t>
      </w:r>
      <w:r w:rsidR="00AD64A1">
        <w:rPr>
          <w:rFonts w:ascii="Times New Roman" w:hAnsi="Times New Roman"/>
          <w:sz w:val="24"/>
          <w:szCs w:val="24"/>
          <w:lang w:eastAsia="ja-JP"/>
        </w:rPr>
        <w:t xml:space="preserve"> индивидуални ползи за хората и </w:t>
      </w:r>
      <w:r w:rsidRPr="00D62F65">
        <w:rPr>
          <w:rFonts w:ascii="Times New Roman" w:hAnsi="Times New Roman"/>
          <w:sz w:val="24"/>
          <w:szCs w:val="24"/>
          <w:lang w:eastAsia="ja-JP"/>
        </w:rPr>
        <w:t>бизнеса. Може да се постигне чрез кампании, вз</w:t>
      </w:r>
      <w:r w:rsidR="00AD64A1">
        <w:rPr>
          <w:rFonts w:ascii="Times New Roman" w:hAnsi="Times New Roman"/>
          <w:sz w:val="24"/>
          <w:szCs w:val="24"/>
          <w:lang w:eastAsia="ja-JP"/>
        </w:rPr>
        <w:t xml:space="preserve">аимен диалог и съвместна работа </w:t>
      </w:r>
      <w:r w:rsidRPr="00D62F65">
        <w:rPr>
          <w:rFonts w:ascii="Times New Roman" w:hAnsi="Times New Roman"/>
          <w:sz w:val="24"/>
          <w:szCs w:val="24"/>
          <w:lang w:eastAsia="ja-JP"/>
        </w:rPr>
        <w:t>между община</w:t>
      </w:r>
      <w:r w:rsidR="00370CC4">
        <w:rPr>
          <w:rFonts w:ascii="Times New Roman" w:hAnsi="Times New Roman"/>
          <w:sz w:val="24"/>
          <w:szCs w:val="24"/>
          <w:lang w:eastAsia="ja-JP"/>
        </w:rPr>
        <w:t>, частни</w:t>
      </w:r>
      <w:r w:rsidRPr="00D62F65">
        <w:rPr>
          <w:rFonts w:ascii="Times New Roman" w:hAnsi="Times New Roman"/>
          <w:sz w:val="24"/>
          <w:szCs w:val="24"/>
          <w:lang w:eastAsia="ja-JP"/>
        </w:rPr>
        <w:t xml:space="preserve"> и обществени организации.</w:t>
      </w:r>
    </w:p>
    <w:p w:rsidR="00A73B2C" w:rsidRPr="00370CC4" w:rsidRDefault="00AD64A1" w:rsidP="00A73B2C">
      <w:pPr>
        <w:tabs>
          <w:tab w:val="num" w:pos="426"/>
        </w:tabs>
        <w:spacing w:before="120" w:after="120" w:line="240" w:lineRule="auto"/>
        <w:jc w:val="both"/>
        <w:rPr>
          <w:rFonts w:ascii="Times New Roman" w:hAnsi="Times New Roman"/>
          <w:b/>
          <w:i/>
          <w:sz w:val="24"/>
          <w:szCs w:val="24"/>
        </w:rPr>
      </w:pPr>
      <w:r w:rsidRPr="00370CC4">
        <w:rPr>
          <w:rFonts w:ascii="Times New Roman" w:hAnsi="Times New Roman"/>
          <w:b/>
          <w:bCs/>
          <w:i/>
          <w:sz w:val="24"/>
          <w:szCs w:val="24"/>
          <w:u w:val="single"/>
          <w:lang w:eastAsia="ja-JP"/>
        </w:rPr>
        <w:t>Стратегическа цел 7</w:t>
      </w:r>
      <w:r w:rsidRPr="00370CC4">
        <w:rPr>
          <w:rFonts w:ascii="Times New Roman" w:hAnsi="Times New Roman"/>
          <w:b/>
          <w:bCs/>
          <w:sz w:val="24"/>
          <w:szCs w:val="24"/>
          <w:lang w:eastAsia="ja-JP"/>
        </w:rPr>
        <w:t xml:space="preserve">: </w:t>
      </w:r>
      <w:r w:rsidR="00A73B2C" w:rsidRPr="00370CC4">
        <w:rPr>
          <w:rFonts w:ascii="Times New Roman" w:hAnsi="Times New Roman"/>
          <w:b/>
          <w:i/>
          <w:sz w:val="24"/>
          <w:szCs w:val="24"/>
        </w:rPr>
        <w:t>Създаване на подкрепящи условия за развитието на туризма, чрез обединяване на усилията на местните власти, бизнеса, НПО и държавните институции.</w:t>
      </w:r>
    </w:p>
    <w:p w:rsidR="00953EF2" w:rsidRDefault="00A73B2C" w:rsidP="00AD64A1">
      <w:pPr>
        <w:autoSpaceDE w:val="0"/>
        <w:autoSpaceDN w:val="0"/>
        <w:adjustRightInd w:val="0"/>
        <w:spacing w:before="120" w:after="120" w:line="240" w:lineRule="auto"/>
        <w:jc w:val="both"/>
        <w:rPr>
          <w:rFonts w:ascii="Times New Roman" w:hAnsi="Times New Roman"/>
          <w:sz w:val="24"/>
          <w:szCs w:val="24"/>
        </w:rPr>
      </w:pPr>
      <w:r w:rsidRPr="0030274A">
        <w:rPr>
          <w:rFonts w:ascii="Times New Roman" w:hAnsi="Times New Roman"/>
          <w:sz w:val="24"/>
          <w:szCs w:val="24"/>
          <w:lang w:eastAsia="ja-JP"/>
        </w:rPr>
        <w:t>Развитието на туризма в общината ще донесе оптимални индивидуални ползи за хората и бизнеса само ако те се обединят и си сътрудничат на местно, регионално, национално и транс</w:t>
      </w:r>
      <w:r w:rsidR="00370CC4">
        <w:rPr>
          <w:rFonts w:ascii="Times New Roman" w:hAnsi="Times New Roman"/>
          <w:sz w:val="24"/>
          <w:szCs w:val="24"/>
          <w:lang w:eastAsia="ja-JP"/>
        </w:rPr>
        <w:t>национално</w:t>
      </w:r>
      <w:r w:rsidRPr="0030274A">
        <w:rPr>
          <w:rFonts w:ascii="Times New Roman" w:hAnsi="Times New Roman"/>
          <w:sz w:val="24"/>
          <w:szCs w:val="24"/>
          <w:lang w:eastAsia="ja-JP"/>
        </w:rPr>
        <w:t xml:space="preserve"> ниво. Това сътрудничество може да се постигне чрез кампании, взаимен диалог, двустранни и многостранни споразумения и устойчиви партньорства при реализация на стратегията, разработване и изпълнение на съвместни проекти и др.</w:t>
      </w:r>
    </w:p>
    <w:p w:rsidR="00FB6297" w:rsidRPr="00FB6297" w:rsidRDefault="00FB6297" w:rsidP="00FB6297">
      <w:pPr>
        <w:spacing w:before="120" w:after="120" w:line="240" w:lineRule="auto"/>
        <w:jc w:val="both"/>
        <w:rPr>
          <w:rFonts w:ascii="Times New Roman" w:hAnsi="Times New Roman"/>
          <w:color w:val="000000" w:themeColor="text1"/>
          <w:sz w:val="24"/>
          <w:szCs w:val="24"/>
        </w:rPr>
      </w:pPr>
      <w:r w:rsidRPr="00FB6297">
        <w:rPr>
          <w:rFonts w:ascii="Times New Roman" w:hAnsi="Times New Roman"/>
          <w:sz w:val="24"/>
          <w:szCs w:val="24"/>
        </w:rPr>
        <w:t>Мерките залегнали в Стратегията за развитие на туризма за седемгодишния период  са насочени към м</w:t>
      </w:r>
      <w:r w:rsidRPr="00FB6297">
        <w:rPr>
          <w:rFonts w:ascii="Times New Roman" w:hAnsi="Times New Roman"/>
          <w:color w:val="000000" w:themeColor="text1"/>
          <w:sz w:val="24"/>
          <w:szCs w:val="24"/>
        </w:rPr>
        <w:t xml:space="preserve">обилизиране на ресурсите за благоустрояване на Ябланица, подобряване на туристическите услуги и превръщането </w:t>
      </w:r>
      <w:r w:rsidR="00370CC4">
        <w:rPr>
          <w:rFonts w:ascii="Times New Roman" w:hAnsi="Times New Roman"/>
          <w:color w:val="000000" w:themeColor="text1"/>
          <w:sz w:val="24"/>
          <w:szCs w:val="24"/>
        </w:rPr>
        <w:t>на територията</w:t>
      </w:r>
      <w:r w:rsidRPr="00FB6297">
        <w:rPr>
          <w:rFonts w:ascii="Times New Roman" w:hAnsi="Times New Roman"/>
          <w:color w:val="000000" w:themeColor="text1"/>
          <w:sz w:val="24"/>
          <w:szCs w:val="24"/>
        </w:rPr>
        <w:t xml:space="preserve"> в туристически център и разпознаваема дестинация.</w:t>
      </w:r>
      <w:r w:rsidR="00DA45B5">
        <w:rPr>
          <w:rFonts w:ascii="Times New Roman" w:hAnsi="Times New Roman"/>
          <w:color w:val="000000" w:themeColor="text1"/>
          <w:sz w:val="24"/>
          <w:szCs w:val="24"/>
        </w:rPr>
        <w:t xml:space="preserve"> </w:t>
      </w:r>
      <w:r w:rsidR="00370CC4">
        <w:rPr>
          <w:rFonts w:ascii="Times New Roman" w:hAnsi="Times New Roman"/>
          <w:color w:val="000000" w:themeColor="text1"/>
          <w:sz w:val="24"/>
          <w:szCs w:val="24"/>
        </w:rPr>
        <w:t>Планираните мерки</w:t>
      </w:r>
      <w:r w:rsidR="00DA45B5">
        <w:rPr>
          <w:rFonts w:ascii="Times New Roman" w:hAnsi="Times New Roman"/>
          <w:color w:val="000000" w:themeColor="text1"/>
          <w:sz w:val="24"/>
          <w:szCs w:val="24"/>
        </w:rPr>
        <w:t xml:space="preserve"> подробно са описани в Програмата за изпълнение на стратегията.</w:t>
      </w:r>
    </w:p>
    <w:p w:rsidR="00FB6297" w:rsidRPr="0030274A" w:rsidRDefault="00FB6297" w:rsidP="00FB6297">
      <w:pPr>
        <w:spacing w:before="120" w:after="120" w:line="240" w:lineRule="auto"/>
        <w:jc w:val="both"/>
        <w:rPr>
          <w:rFonts w:ascii="Times New Roman" w:hAnsi="Times New Roman"/>
          <w:sz w:val="24"/>
          <w:szCs w:val="24"/>
        </w:rPr>
      </w:pPr>
      <w:r w:rsidRPr="0030274A">
        <w:rPr>
          <w:rFonts w:ascii="Times New Roman" w:hAnsi="Times New Roman"/>
          <w:b/>
          <w:color w:val="548DD4" w:themeColor="text2" w:themeTint="99"/>
          <w:sz w:val="24"/>
          <w:szCs w:val="24"/>
        </w:rPr>
        <w:t>Координиращ и контролиращ орган</w:t>
      </w:r>
      <w:r w:rsidRPr="0030274A">
        <w:rPr>
          <w:rFonts w:ascii="Times New Roman" w:hAnsi="Times New Roman"/>
          <w:b/>
          <w:sz w:val="24"/>
          <w:szCs w:val="24"/>
        </w:rPr>
        <w:t xml:space="preserve">: </w:t>
      </w:r>
      <w:r w:rsidRPr="0030274A">
        <w:rPr>
          <w:rFonts w:ascii="Times New Roman" w:hAnsi="Times New Roman"/>
          <w:sz w:val="24"/>
          <w:szCs w:val="24"/>
        </w:rPr>
        <w:t xml:space="preserve"> Консултативен съвет по туризма.</w:t>
      </w:r>
    </w:p>
    <w:p w:rsidR="00FB6297" w:rsidRPr="0030274A" w:rsidRDefault="00FB6297" w:rsidP="00FB6297">
      <w:pPr>
        <w:spacing w:before="120" w:after="120" w:line="240" w:lineRule="auto"/>
        <w:jc w:val="both"/>
        <w:rPr>
          <w:rFonts w:ascii="Times New Roman" w:hAnsi="Times New Roman"/>
          <w:color w:val="000000"/>
          <w:sz w:val="24"/>
          <w:szCs w:val="24"/>
        </w:rPr>
      </w:pPr>
      <w:r w:rsidRPr="0030274A">
        <w:rPr>
          <w:rFonts w:ascii="Times New Roman" w:hAnsi="Times New Roman"/>
          <w:b/>
          <w:color w:val="548DD4" w:themeColor="text2" w:themeTint="99"/>
          <w:sz w:val="24"/>
          <w:szCs w:val="24"/>
        </w:rPr>
        <w:t>Изпълнител:</w:t>
      </w:r>
      <w:r w:rsidRPr="0030274A">
        <w:rPr>
          <w:rFonts w:ascii="Times New Roman" w:hAnsi="Times New Roman"/>
          <w:color w:val="548DD4" w:themeColor="text2" w:themeTint="99"/>
          <w:sz w:val="24"/>
          <w:szCs w:val="24"/>
        </w:rPr>
        <w:t xml:space="preserve"> </w:t>
      </w:r>
      <w:r w:rsidRPr="0030274A">
        <w:rPr>
          <w:rFonts w:ascii="Times New Roman" w:hAnsi="Times New Roman"/>
          <w:sz w:val="24"/>
          <w:szCs w:val="24"/>
        </w:rPr>
        <w:t xml:space="preserve">Община </w:t>
      </w:r>
      <w:r>
        <w:rPr>
          <w:rFonts w:ascii="Times New Roman" w:hAnsi="Times New Roman"/>
          <w:sz w:val="24"/>
          <w:szCs w:val="24"/>
        </w:rPr>
        <w:t>Ябланица</w:t>
      </w:r>
      <w:r w:rsidRPr="0030274A">
        <w:rPr>
          <w:rFonts w:ascii="Times New Roman" w:hAnsi="Times New Roman"/>
          <w:color w:val="000000"/>
          <w:sz w:val="24"/>
          <w:szCs w:val="24"/>
        </w:rPr>
        <w:t>.</w:t>
      </w:r>
    </w:p>
    <w:p w:rsidR="00FB6297" w:rsidRPr="0030274A" w:rsidRDefault="00FB6297" w:rsidP="00FB6297">
      <w:pPr>
        <w:spacing w:before="120" w:after="120" w:line="240" w:lineRule="auto"/>
        <w:rPr>
          <w:rFonts w:ascii="Times New Roman" w:hAnsi="Times New Roman"/>
          <w:b/>
          <w:color w:val="548DD4" w:themeColor="text2" w:themeTint="99"/>
          <w:sz w:val="24"/>
          <w:szCs w:val="24"/>
        </w:rPr>
      </w:pPr>
      <w:r w:rsidRPr="0030274A">
        <w:rPr>
          <w:rFonts w:ascii="Times New Roman" w:hAnsi="Times New Roman"/>
          <w:b/>
          <w:color w:val="548DD4" w:themeColor="text2" w:themeTint="99"/>
          <w:sz w:val="24"/>
          <w:szCs w:val="24"/>
        </w:rPr>
        <w:t xml:space="preserve">Ключови фигури за развитие на туризма на територията на община </w:t>
      </w:r>
      <w:r w:rsidR="00370CC4">
        <w:rPr>
          <w:rFonts w:ascii="Times New Roman" w:hAnsi="Times New Roman"/>
          <w:b/>
          <w:color w:val="548DD4" w:themeColor="text2" w:themeTint="99"/>
          <w:sz w:val="24"/>
          <w:szCs w:val="24"/>
        </w:rPr>
        <w:t>Ябланица</w:t>
      </w:r>
      <w:r w:rsidRPr="0030274A">
        <w:rPr>
          <w:rFonts w:ascii="Times New Roman" w:hAnsi="Times New Roman"/>
          <w:b/>
          <w:color w:val="548DD4" w:themeColor="text2" w:themeTint="99"/>
          <w:sz w:val="24"/>
          <w:szCs w:val="24"/>
        </w:rPr>
        <w:t>:</w:t>
      </w:r>
    </w:p>
    <w:p w:rsidR="00FB6297" w:rsidRPr="0030274A" w:rsidRDefault="00FB6297" w:rsidP="004D2535">
      <w:pPr>
        <w:numPr>
          <w:ilvl w:val="0"/>
          <w:numId w:val="7"/>
        </w:numPr>
        <w:spacing w:before="120" w:after="120" w:line="240" w:lineRule="auto"/>
        <w:ind w:left="1134" w:hanging="283"/>
        <w:jc w:val="both"/>
        <w:rPr>
          <w:rFonts w:ascii="Times New Roman" w:hAnsi="Times New Roman"/>
          <w:sz w:val="24"/>
          <w:szCs w:val="24"/>
        </w:rPr>
      </w:pPr>
      <w:r w:rsidRPr="0030274A">
        <w:rPr>
          <w:rFonts w:ascii="Times New Roman" w:hAnsi="Times New Roman"/>
          <w:sz w:val="24"/>
          <w:szCs w:val="24"/>
        </w:rPr>
        <w:t xml:space="preserve">Община </w:t>
      </w:r>
      <w:r>
        <w:rPr>
          <w:rFonts w:ascii="Times New Roman" w:hAnsi="Times New Roman"/>
          <w:sz w:val="24"/>
          <w:szCs w:val="24"/>
        </w:rPr>
        <w:t>Ябланица</w:t>
      </w:r>
      <w:r w:rsidRPr="0030274A">
        <w:rPr>
          <w:rFonts w:ascii="Times New Roman" w:hAnsi="Times New Roman"/>
          <w:sz w:val="24"/>
          <w:szCs w:val="24"/>
        </w:rPr>
        <w:t>;</w:t>
      </w:r>
    </w:p>
    <w:p w:rsidR="00FB6297" w:rsidRPr="0030274A" w:rsidRDefault="00FB6297" w:rsidP="004D2535">
      <w:pPr>
        <w:numPr>
          <w:ilvl w:val="0"/>
          <w:numId w:val="7"/>
        </w:numPr>
        <w:spacing w:before="120" w:after="120" w:line="240" w:lineRule="auto"/>
        <w:ind w:left="1134" w:hanging="283"/>
        <w:jc w:val="both"/>
        <w:rPr>
          <w:rFonts w:ascii="Times New Roman" w:hAnsi="Times New Roman"/>
          <w:sz w:val="24"/>
          <w:szCs w:val="24"/>
        </w:rPr>
      </w:pPr>
      <w:r>
        <w:rPr>
          <w:rFonts w:ascii="Times New Roman" w:hAnsi="Times New Roman"/>
          <w:sz w:val="24"/>
          <w:szCs w:val="24"/>
        </w:rPr>
        <w:t>Посетителски център</w:t>
      </w:r>
      <w:r w:rsidR="003F5DD3">
        <w:rPr>
          <w:rFonts w:ascii="Times New Roman" w:hAnsi="Times New Roman"/>
          <w:sz w:val="24"/>
          <w:szCs w:val="24"/>
        </w:rPr>
        <w:t>;</w:t>
      </w:r>
    </w:p>
    <w:p w:rsidR="00FB6297" w:rsidRPr="0030274A" w:rsidRDefault="00FB6297" w:rsidP="004D2535">
      <w:pPr>
        <w:numPr>
          <w:ilvl w:val="0"/>
          <w:numId w:val="7"/>
        </w:numPr>
        <w:spacing w:before="120" w:after="120" w:line="240" w:lineRule="auto"/>
        <w:ind w:left="1134" w:hanging="283"/>
        <w:jc w:val="both"/>
        <w:rPr>
          <w:rFonts w:ascii="Times New Roman" w:hAnsi="Times New Roman"/>
          <w:sz w:val="24"/>
          <w:szCs w:val="24"/>
        </w:rPr>
      </w:pPr>
      <w:r w:rsidRPr="0030274A">
        <w:rPr>
          <w:rFonts w:ascii="Times New Roman" w:hAnsi="Times New Roman"/>
          <w:sz w:val="24"/>
          <w:szCs w:val="24"/>
        </w:rPr>
        <w:t>Областна администрация;</w:t>
      </w:r>
    </w:p>
    <w:p w:rsidR="00FB6297" w:rsidRDefault="00FB6297" w:rsidP="004D2535">
      <w:pPr>
        <w:numPr>
          <w:ilvl w:val="0"/>
          <w:numId w:val="7"/>
        </w:numPr>
        <w:spacing w:before="120" w:after="120" w:line="240" w:lineRule="auto"/>
        <w:ind w:left="1134" w:hanging="283"/>
        <w:jc w:val="both"/>
        <w:rPr>
          <w:rFonts w:ascii="Times New Roman" w:hAnsi="Times New Roman"/>
          <w:sz w:val="24"/>
          <w:szCs w:val="24"/>
        </w:rPr>
      </w:pPr>
      <w:r w:rsidRPr="0030274A">
        <w:rPr>
          <w:rFonts w:ascii="Times New Roman" w:hAnsi="Times New Roman"/>
          <w:sz w:val="24"/>
          <w:szCs w:val="24"/>
        </w:rPr>
        <w:t xml:space="preserve">Други съседни и </w:t>
      </w:r>
      <w:r>
        <w:rPr>
          <w:rFonts w:ascii="Times New Roman" w:hAnsi="Times New Roman"/>
          <w:sz w:val="24"/>
          <w:szCs w:val="24"/>
        </w:rPr>
        <w:t>намиращи се в региона</w:t>
      </w:r>
      <w:r w:rsidRPr="0030274A">
        <w:rPr>
          <w:rFonts w:ascii="Times New Roman" w:hAnsi="Times New Roman"/>
          <w:sz w:val="24"/>
          <w:szCs w:val="24"/>
        </w:rPr>
        <w:t xml:space="preserve"> общини;</w:t>
      </w:r>
    </w:p>
    <w:p w:rsidR="00223B1C" w:rsidRDefault="00010293" w:rsidP="004D2535">
      <w:pPr>
        <w:numPr>
          <w:ilvl w:val="0"/>
          <w:numId w:val="7"/>
        </w:numPr>
        <w:spacing w:before="120" w:after="120" w:line="240" w:lineRule="auto"/>
        <w:ind w:left="1134" w:hanging="283"/>
        <w:jc w:val="both"/>
        <w:rPr>
          <w:rFonts w:ascii="Times New Roman" w:hAnsi="Times New Roman"/>
          <w:sz w:val="24"/>
          <w:szCs w:val="24"/>
        </w:rPr>
      </w:pPr>
      <w:r>
        <w:rPr>
          <w:rFonts w:ascii="Times New Roman" w:hAnsi="Times New Roman"/>
          <w:sz w:val="24"/>
          <w:szCs w:val="24"/>
        </w:rPr>
        <w:t>Читалища, худо</w:t>
      </w:r>
      <w:r w:rsidR="00223B1C">
        <w:rPr>
          <w:rFonts w:ascii="Times New Roman" w:hAnsi="Times New Roman"/>
          <w:sz w:val="24"/>
          <w:szCs w:val="24"/>
        </w:rPr>
        <w:t>жествени състави и читалищни деятели;</w:t>
      </w:r>
    </w:p>
    <w:p w:rsidR="003F5DD3" w:rsidRPr="0030274A" w:rsidRDefault="003F5DD3" w:rsidP="004D2535">
      <w:pPr>
        <w:numPr>
          <w:ilvl w:val="0"/>
          <w:numId w:val="7"/>
        </w:numPr>
        <w:spacing w:before="120" w:after="120" w:line="240" w:lineRule="auto"/>
        <w:ind w:left="1134" w:hanging="283"/>
        <w:jc w:val="both"/>
        <w:rPr>
          <w:rFonts w:ascii="Times New Roman" w:hAnsi="Times New Roman"/>
          <w:sz w:val="24"/>
          <w:szCs w:val="24"/>
        </w:rPr>
      </w:pPr>
      <w:r>
        <w:rPr>
          <w:rFonts w:ascii="Times New Roman" w:hAnsi="Times New Roman"/>
          <w:sz w:val="24"/>
          <w:szCs w:val="24"/>
        </w:rPr>
        <w:t>Намиращи се туристически обекти и атракции в съседни на общината територии;</w:t>
      </w:r>
    </w:p>
    <w:p w:rsidR="00FB6297" w:rsidRPr="0030274A" w:rsidRDefault="00FB6297" w:rsidP="004D2535">
      <w:pPr>
        <w:numPr>
          <w:ilvl w:val="0"/>
          <w:numId w:val="7"/>
        </w:numPr>
        <w:spacing w:before="120" w:after="120" w:line="240" w:lineRule="auto"/>
        <w:ind w:left="1134" w:hanging="283"/>
        <w:jc w:val="both"/>
        <w:rPr>
          <w:rFonts w:ascii="Times New Roman" w:hAnsi="Times New Roman"/>
          <w:sz w:val="24"/>
          <w:szCs w:val="24"/>
        </w:rPr>
      </w:pPr>
      <w:r w:rsidRPr="0030274A">
        <w:rPr>
          <w:rFonts w:ascii="Times New Roman" w:hAnsi="Times New Roman"/>
          <w:sz w:val="24"/>
          <w:szCs w:val="24"/>
        </w:rPr>
        <w:t>РИОСВ</w:t>
      </w:r>
      <w:r w:rsidR="003F5DD3">
        <w:rPr>
          <w:rFonts w:ascii="Times New Roman" w:hAnsi="Times New Roman"/>
          <w:sz w:val="24"/>
          <w:szCs w:val="24"/>
        </w:rPr>
        <w:t xml:space="preserve"> и други известни екологични НПО</w:t>
      </w:r>
      <w:r w:rsidRPr="0030274A">
        <w:rPr>
          <w:rFonts w:ascii="Times New Roman" w:hAnsi="Times New Roman"/>
          <w:sz w:val="24"/>
          <w:szCs w:val="24"/>
        </w:rPr>
        <w:t>;</w:t>
      </w:r>
    </w:p>
    <w:p w:rsidR="00FB6297" w:rsidRPr="00FB6297" w:rsidRDefault="00FB6297" w:rsidP="004D2535">
      <w:pPr>
        <w:numPr>
          <w:ilvl w:val="0"/>
          <w:numId w:val="7"/>
        </w:numPr>
        <w:spacing w:before="120" w:after="120" w:line="240" w:lineRule="auto"/>
        <w:ind w:left="1134" w:hanging="283"/>
        <w:jc w:val="both"/>
        <w:rPr>
          <w:rFonts w:ascii="Times New Roman" w:hAnsi="Times New Roman"/>
          <w:sz w:val="24"/>
          <w:szCs w:val="24"/>
        </w:rPr>
      </w:pPr>
      <w:r>
        <w:rPr>
          <w:rFonts w:ascii="Times New Roman" w:hAnsi="Times New Roman"/>
          <w:sz w:val="24"/>
          <w:szCs w:val="24"/>
        </w:rPr>
        <w:t>М</w:t>
      </w:r>
      <w:r w:rsidRPr="00FB6297">
        <w:rPr>
          <w:rFonts w:ascii="Times New Roman" w:hAnsi="Times New Roman"/>
          <w:sz w:val="24"/>
          <w:szCs w:val="24"/>
        </w:rPr>
        <w:t>естни и регионални НПО, свързани с развитието на туризма и предприемачеството;</w:t>
      </w:r>
    </w:p>
    <w:p w:rsidR="00FB6297" w:rsidRPr="0030274A" w:rsidRDefault="00FB6297" w:rsidP="004D2535">
      <w:pPr>
        <w:numPr>
          <w:ilvl w:val="0"/>
          <w:numId w:val="7"/>
        </w:numPr>
        <w:spacing w:before="120" w:after="120" w:line="240" w:lineRule="auto"/>
        <w:ind w:left="1134" w:hanging="283"/>
        <w:jc w:val="both"/>
        <w:rPr>
          <w:rFonts w:ascii="Times New Roman" w:hAnsi="Times New Roman"/>
          <w:sz w:val="24"/>
          <w:szCs w:val="24"/>
        </w:rPr>
      </w:pPr>
      <w:r w:rsidRPr="0030274A">
        <w:rPr>
          <w:rFonts w:ascii="Times New Roman" w:hAnsi="Times New Roman"/>
          <w:sz w:val="24"/>
          <w:szCs w:val="24"/>
        </w:rPr>
        <w:t>ТИЦ-ве от региона;</w:t>
      </w:r>
    </w:p>
    <w:p w:rsidR="00FB6297" w:rsidRDefault="00FB6297" w:rsidP="004D2535">
      <w:pPr>
        <w:numPr>
          <w:ilvl w:val="0"/>
          <w:numId w:val="7"/>
        </w:numPr>
        <w:spacing w:before="120" w:after="120" w:line="240" w:lineRule="auto"/>
        <w:ind w:left="1134" w:hanging="283"/>
        <w:jc w:val="both"/>
        <w:rPr>
          <w:rFonts w:ascii="Times New Roman" w:hAnsi="Times New Roman"/>
          <w:sz w:val="24"/>
          <w:szCs w:val="24"/>
        </w:rPr>
      </w:pPr>
      <w:r w:rsidRPr="0030274A">
        <w:rPr>
          <w:rFonts w:ascii="Times New Roman" w:hAnsi="Times New Roman"/>
          <w:sz w:val="24"/>
          <w:szCs w:val="24"/>
        </w:rPr>
        <w:t>Музеи</w:t>
      </w:r>
      <w:r>
        <w:rPr>
          <w:rFonts w:ascii="Times New Roman" w:hAnsi="Times New Roman"/>
          <w:sz w:val="24"/>
          <w:szCs w:val="24"/>
        </w:rPr>
        <w:t xml:space="preserve"> и музейни сбирки в региона</w:t>
      </w:r>
      <w:r w:rsidRPr="0030274A">
        <w:rPr>
          <w:rFonts w:ascii="Times New Roman" w:hAnsi="Times New Roman"/>
          <w:sz w:val="24"/>
          <w:szCs w:val="24"/>
        </w:rPr>
        <w:t>;</w:t>
      </w:r>
    </w:p>
    <w:p w:rsidR="00FB6297" w:rsidRPr="0030274A" w:rsidRDefault="00FB6297" w:rsidP="004D2535">
      <w:pPr>
        <w:numPr>
          <w:ilvl w:val="0"/>
          <w:numId w:val="7"/>
        </w:numPr>
        <w:spacing w:before="120" w:after="120" w:line="240" w:lineRule="auto"/>
        <w:ind w:left="1134" w:hanging="283"/>
        <w:jc w:val="both"/>
        <w:rPr>
          <w:rFonts w:ascii="Times New Roman" w:hAnsi="Times New Roman"/>
          <w:sz w:val="24"/>
          <w:szCs w:val="24"/>
        </w:rPr>
      </w:pPr>
      <w:r>
        <w:rPr>
          <w:rFonts w:ascii="Times New Roman" w:hAnsi="Times New Roman"/>
          <w:sz w:val="24"/>
          <w:szCs w:val="24"/>
        </w:rPr>
        <w:t>Църкви, манастири и други религиозни храмове в региона;</w:t>
      </w:r>
    </w:p>
    <w:p w:rsidR="00FB6297" w:rsidRPr="0030274A" w:rsidRDefault="00FB6297" w:rsidP="004D2535">
      <w:pPr>
        <w:numPr>
          <w:ilvl w:val="0"/>
          <w:numId w:val="7"/>
        </w:numPr>
        <w:spacing w:before="120" w:after="120" w:line="240" w:lineRule="auto"/>
        <w:ind w:left="1134" w:hanging="283"/>
        <w:jc w:val="both"/>
        <w:rPr>
          <w:rFonts w:ascii="Times New Roman" w:hAnsi="Times New Roman"/>
          <w:sz w:val="24"/>
          <w:szCs w:val="24"/>
        </w:rPr>
      </w:pPr>
      <w:r>
        <w:rPr>
          <w:rFonts w:ascii="Times New Roman" w:hAnsi="Times New Roman"/>
          <w:sz w:val="24"/>
          <w:szCs w:val="24"/>
        </w:rPr>
        <w:t>Природни паркове, п</w:t>
      </w:r>
      <w:r w:rsidRPr="0030274A">
        <w:rPr>
          <w:rFonts w:ascii="Times New Roman" w:hAnsi="Times New Roman"/>
          <w:sz w:val="24"/>
          <w:szCs w:val="24"/>
        </w:rPr>
        <w:t>риродозащитни центрове и интерактивни изложби;</w:t>
      </w:r>
    </w:p>
    <w:p w:rsidR="00FB6297" w:rsidRPr="0030274A" w:rsidRDefault="00FB6297" w:rsidP="004D2535">
      <w:pPr>
        <w:numPr>
          <w:ilvl w:val="0"/>
          <w:numId w:val="7"/>
        </w:numPr>
        <w:spacing w:before="120" w:after="120" w:line="240" w:lineRule="auto"/>
        <w:ind w:left="1134" w:hanging="283"/>
        <w:jc w:val="both"/>
        <w:rPr>
          <w:rFonts w:ascii="Times New Roman" w:hAnsi="Times New Roman"/>
          <w:sz w:val="24"/>
          <w:szCs w:val="24"/>
        </w:rPr>
      </w:pPr>
      <w:r w:rsidRPr="0030274A">
        <w:rPr>
          <w:rFonts w:ascii="Times New Roman" w:hAnsi="Times New Roman"/>
          <w:sz w:val="24"/>
          <w:szCs w:val="24"/>
        </w:rPr>
        <w:t>Селскостопански производители;</w:t>
      </w:r>
    </w:p>
    <w:p w:rsidR="00FB6297" w:rsidRPr="0030274A" w:rsidRDefault="00FB6297" w:rsidP="004D2535">
      <w:pPr>
        <w:numPr>
          <w:ilvl w:val="0"/>
          <w:numId w:val="7"/>
        </w:numPr>
        <w:spacing w:before="120" w:after="120" w:line="240" w:lineRule="auto"/>
        <w:ind w:left="1134" w:hanging="283"/>
        <w:jc w:val="both"/>
        <w:rPr>
          <w:rFonts w:ascii="Times New Roman" w:hAnsi="Times New Roman"/>
          <w:sz w:val="24"/>
          <w:szCs w:val="24"/>
        </w:rPr>
      </w:pPr>
      <w:r w:rsidRPr="0030274A">
        <w:rPr>
          <w:rFonts w:ascii="Times New Roman" w:hAnsi="Times New Roman"/>
          <w:sz w:val="24"/>
          <w:szCs w:val="24"/>
        </w:rPr>
        <w:t>Собственици на хотели, ресторанти, къщи за гости и други стопански субекти предоставящи услуги необходими за осигуряване комфорта на туристите;</w:t>
      </w:r>
    </w:p>
    <w:p w:rsidR="00FB6297" w:rsidRPr="0030274A" w:rsidRDefault="00FB6297" w:rsidP="004D2535">
      <w:pPr>
        <w:numPr>
          <w:ilvl w:val="0"/>
          <w:numId w:val="7"/>
        </w:numPr>
        <w:spacing w:before="120" w:after="120" w:line="240" w:lineRule="auto"/>
        <w:ind w:left="1134" w:hanging="283"/>
        <w:jc w:val="both"/>
        <w:rPr>
          <w:rFonts w:ascii="Times New Roman" w:hAnsi="Times New Roman"/>
          <w:sz w:val="24"/>
          <w:szCs w:val="24"/>
        </w:rPr>
      </w:pPr>
      <w:r w:rsidRPr="00FB6297">
        <w:rPr>
          <w:rFonts w:ascii="Times New Roman" w:hAnsi="Times New Roman"/>
          <w:sz w:val="24"/>
          <w:szCs w:val="24"/>
        </w:rPr>
        <w:t>ВиК, ЧЕЗ, БТК,</w:t>
      </w:r>
      <w:r w:rsidRPr="0030274A">
        <w:rPr>
          <w:rFonts w:ascii="Times New Roman" w:hAnsi="Times New Roman"/>
          <w:sz w:val="24"/>
          <w:szCs w:val="24"/>
        </w:rPr>
        <w:t xml:space="preserve"> РИОКОЗ, РДГ – </w:t>
      </w:r>
      <w:r w:rsidR="003F5DD3">
        <w:rPr>
          <w:rFonts w:ascii="Times New Roman" w:hAnsi="Times New Roman"/>
          <w:sz w:val="24"/>
          <w:szCs w:val="24"/>
        </w:rPr>
        <w:t>Ловеч</w:t>
      </w:r>
      <w:r w:rsidRPr="0030274A">
        <w:rPr>
          <w:rFonts w:ascii="Times New Roman" w:hAnsi="Times New Roman"/>
          <w:sz w:val="24"/>
          <w:szCs w:val="24"/>
        </w:rPr>
        <w:t xml:space="preserve"> и други структури обслужващи инфраструктурата, екологията, биоразнообразието и контрола върху процеса на прилагане на стандарти;</w:t>
      </w:r>
    </w:p>
    <w:p w:rsidR="00FB6297" w:rsidRPr="0030274A" w:rsidRDefault="00FB6297" w:rsidP="004D2535">
      <w:pPr>
        <w:numPr>
          <w:ilvl w:val="0"/>
          <w:numId w:val="7"/>
        </w:numPr>
        <w:spacing w:before="120" w:after="120" w:line="240" w:lineRule="auto"/>
        <w:ind w:left="1134" w:hanging="283"/>
        <w:jc w:val="both"/>
        <w:rPr>
          <w:rFonts w:ascii="Times New Roman" w:hAnsi="Times New Roman"/>
          <w:sz w:val="24"/>
          <w:szCs w:val="24"/>
        </w:rPr>
      </w:pPr>
      <w:r w:rsidRPr="0030274A">
        <w:rPr>
          <w:rFonts w:ascii="Times New Roman" w:hAnsi="Times New Roman"/>
          <w:sz w:val="24"/>
          <w:szCs w:val="24"/>
        </w:rPr>
        <w:t>Туроператори;</w:t>
      </w:r>
    </w:p>
    <w:p w:rsidR="00FB6297" w:rsidRPr="0030274A" w:rsidRDefault="00FB6297" w:rsidP="004D2535">
      <w:pPr>
        <w:numPr>
          <w:ilvl w:val="0"/>
          <w:numId w:val="7"/>
        </w:numPr>
        <w:spacing w:before="120" w:after="120" w:line="240" w:lineRule="auto"/>
        <w:ind w:left="1134" w:hanging="283"/>
        <w:rPr>
          <w:rFonts w:ascii="Times New Roman" w:hAnsi="Times New Roman"/>
          <w:sz w:val="24"/>
          <w:szCs w:val="24"/>
        </w:rPr>
      </w:pPr>
      <w:r w:rsidRPr="0030274A">
        <w:rPr>
          <w:rFonts w:ascii="Times New Roman" w:hAnsi="Times New Roman"/>
          <w:sz w:val="24"/>
          <w:szCs w:val="24"/>
        </w:rPr>
        <w:t>Медии.</w:t>
      </w:r>
    </w:p>
    <w:p w:rsidR="00FB6297" w:rsidRPr="0030274A" w:rsidRDefault="00FB6297" w:rsidP="00FB6297">
      <w:pPr>
        <w:spacing w:before="120" w:after="120" w:line="240" w:lineRule="auto"/>
        <w:rPr>
          <w:rFonts w:ascii="Times New Roman" w:hAnsi="Times New Roman"/>
          <w:b/>
          <w:color w:val="548DD4" w:themeColor="text2" w:themeTint="99"/>
          <w:sz w:val="24"/>
          <w:szCs w:val="24"/>
        </w:rPr>
      </w:pPr>
      <w:r w:rsidRPr="0030274A">
        <w:rPr>
          <w:rFonts w:ascii="Times New Roman" w:hAnsi="Times New Roman"/>
          <w:b/>
          <w:color w:val="548DD4" w:themeColor="text2" w:themeTint="99"/>
          <w:sz w:val="24"/>
          <w:szCs w:val="24"/>
        </w:rPr>
        <w:t>Финансови източници:</w:t>
      </w:r>
    </w:p>
    <w:p w:rsidR="00FB6297" w:rsidRPr="0030274A" w:rsidRDefault="00FB6297" w:rsidP="004D2535">
      <w:pPr>
        <w:numPr>
          <w:ilvl w:val="0"/>
          <w:numId w:val="8"/>
        </w:numPr>
        <w:spacing w:before="120" w:after="120" w:line="240" w:lineRule="auto"/>
        <w:ind w:left="1134" w:firstLine="0"/>
        <w:rPr>
          <w:rFonts w:ascii="Times New Roman" w:hAnsi="Times New Roman"/>
          <w:sz w:val="24"/>
          <w:szCs w:val="24"/>
        </w:rPr>
      </w:pPr>
      <w:r w:rsidRPr="0030274A">
        <w:rPr>
          <w:rFonts w:ascii="Times New Roman" w:hAnsi="Times New Roman"/>
          <w:sz w:val="24"/>
          <w:szCs w:val="24"/>
        </w:rPr>
        <w:t>Общински бюджет;</w:t>
      </w:r>
    </w:p>
    <w:p w:rsidR="00FB6297" w:rsidRPr="0030274A" w:rsidRDefault="00FB6297" w:rsidP="004D2535">
      <w:pPr>
        <w:numPr>
          <w:ilvl w:val="0"/>
          <w:numId w:val="8"/>
        </w:numPr>
        <w:spacing w:before="120" w:after="120" w:line="240" w:lineRule="auto"/>
        <w:ind w:left="1134" w:firstLine="0"/>
        <w:rPr>
          <w:rFonts w:ascii="Times New Roman" w:hAnsi="Times New Roman"/>
          <w:sz w:val="24"/>
          <w:szCs w:val="24"/>
        </w:rPr>
      </w:pPr>
      <w:r w:rsidRPr="0030274A">
        <w:rPr>
          <w:rFonts w:ascii="Times New Roman" w:hAnsi="Times New Roman"/>
          <w:sz w:val="24"/>
          <w:szCs w:val="24"/>
        </w:rPr>
        <w:t>Държавен бюджет;</w:t>
      </w:r>
    </w:p>
    <w:p w:rsidR="00FB6297" w:rsidRPr="0030274A" w:rsidRDefault="00FB6297" w:rsidP="004D2535">
      <w:pPr>
        <w:numPr>
          <w:ilvl w:val="0"/>
          <w:numId w:val="8"/>
        </w:numPr>
        <w:spacing w:before="120" w:after="120" w:line="240" w:lineRule="auto"/>
        <w:ind w:left="1134" w:firstLine="0"/>
        <w:rPr>
          <w:rFonts w:ascii="Times New Roman" w:hAnsi="Times New Roman"/>
          <w:sz w:val="24"/>
          <w:szCs w:val="24"/>
        </w:rPr>
      </w:pPr>
      <w:r w:rsidRPr="0030274A">
        <w:rPr>
          <w:rFonts w:ascii="Times New Roman" w:hAnsi="Times New Roman"/>
          <w:sz w:val="24"/>
          <w:szCs w:val="24"/>
        </w:rPr>
        <w:t>Програма за развитие на селските райони;</w:t>
      </w:r>
    </w:p>
    <w:p w:rsidR="00FB6297" w:rsidRPr="0030274A" w:rsidRDefault="00FB6297" w:rsidP="004D2535">
      <w:pPr>
        <w:numPr>
          <w:ilvl w:val="0"/>
          <w:numId w:val="8"/>
        </w:numPr>
        <w:spacing w:before="120" w:after="120" w:line="240" w:lineRule="auto"/>
        <w:ind w:left="1134" w:firstLine="0"/>
        <w:rPr>
          <w:rFonts w:ascii="Times New Roman" w:hAnsi="Times New Roman"/>
          <w:sz w:val="24"/>
          <w:szCs w:val="24"/>
        </w:rPr>
      </w:pPr>
      <w:r w:rsidRPr="0030274A">
        <w:rPr>
          <w:rFonts w:ascii="Times New Roman" w:hAnsi="Times New Roman"/>
          <w:sz w:val="24"/>
          <w:szCs w:val="24"/>
        </w:rPr>
        <w:t>Европейски фондове и оперативни програми;</w:t>
      </w:r>
    </w:p>
    <w:p w:rsidR="00FB6297" w:rsidRPr="0030274A" w:rsidRDefault="00FB6297" w:rsidP="004D2535">
      <w:pPr>
        <w:numPr>
          <w:ilvl w:val="0"/>
          <w:numId w:val="8"/>
        </w:numPr>
        <w:spacing w:before="120" w:after="120" w:line="240" w:lineRule="auto"/>
        <w:ind w:left="1134" w:firstLine="0"/>
        <w:rPr>
          <w:rFonts w:ascii="Times New Roman" w:hAnsi="Times New Roman"/>
          <w:sz w:val="24"/>
          <w:szCs w:val="24"/>
        </w:rPr>
      </w:pPr>
      <w:r w:rsidRPr="0030274A">
        <w:rPr>
          <w:rFonts w:ascii="Times New Roman" w:hAnsi="Times New Roman"/>
          <w:sz w:val="24"/>
          <w:szCs w:val="24"/>
        </w:rPr>
        <w:t>Финансови средства от бизнеса;</w:t>
      </w:r>
    </w:p>
    <w:p w:rsidR="00FB6297" w:rsidRPr="0030274A" w:rsidRDefault="00FB6297" w:rsidP="004D2535">
      <w:pPr>
        <w:numPr>
          <w:ilvl w:val="0"/>
          <w:numId w:val="8"/>
        </w:numPr>
        <w:spacing w:before="120" w:after="120" w:line="240" w:lineRule="auto"/>
        <w:ind w:left="1134" w:firstLine="0"/>
        <w:rPr>
          <w:rFonts w:ascii="Times New Roman" w:hAnsi="Times New Roman"/>
          <w:sz w:val="24"/>
          <w:szCs w:val="24"/>
        </w:rPr>
      </w:pPr>
      <w:r w:rsidRPr="0030274A">
        <w:rPr>
          <w:rFonts w:ascii="Times New Roman" w:hAnsi="Times New Roman"/>
          <w:sz w:val="24"/>
          <w:szCs w:val="24"/>
        </w:rPr>
        <w:t>ПЧП;</w:t>
      </w:r>
    </w:p>
    <w:p w:rsidR="00FB6297" w:rsidRPr="0030274A" w:rsidRDefault="00FB6297" w:rsidP="004D2535">
      <w:pPr>
        <w:numPr>
          <w:ilvl w:val="0"/>
          <w:numId w:val="8"/>
        </w:numPr>
        <w:spacing w:before="120" w:after="120" w:line="240" w:lineRule="auto"/>
        <w:ind w:left="1134" w:firstLine="0"/>
        <w:rPr>
          <w:rFonts w:ascii="Times New Roman" w:hAnsi="Times New Roman"/>
          <w:sz w:val="24"/>
          <w:szCs w:val="24"/>
        </w:rPr>
      </w:pPr>
      <w:r w:rsidRPr="0030274A">
        <w:rPr>
          <w:rFonts w:ascii="Times New Roman" w:hAnsi="Times New Roman"/>
          <w:sz w:val="24"/>
          <w:szCs w:val="24"/>
        </w:rPr>
        <w:t>Други финансови източници, финансиращи проекти;</w:t>
      </w:r>
    </w:p>
    <w:p w:rsidR="00FB6297" w:rsidRPr="0030274A" w:rsidRDefault="00FB6297" w:rsidP="004D2535">
      <w:pPr>
        <w:numPr>
          <w:ilvl w:val="0"/>
          <w:numId w:val="8"/>
        </w:numPr>
        <w:spacing w:before="120" w:after="120" w:line="240" w:lineRule="auto"/>
        <w:ind w:left="1134" w:firstLine="0"/>
        <w:rPr>
          <w:rFonts w:ascii="Times New Roman" w:hAnsi="Times New Roman"/>
          <w:sz w:val="24"/>
          <w:szCs w:val="24"/>
        </w:rPr>
      </w:pPr>
      <w:r w:rsidRPr="0030274A">
        <w:rPr>
          <w:rFonts w:ascii="Times New Roman" w:hAnsi="Times New Roman"/>
          <w:sz w:val="24"/>
          <w:szCs w:val="24"/>
        </w:rPr>
        <w:t>Дарения;</w:t>
      </w:r>
    </w:p>
    <w:p w:rsidR="00FB6297" w:rsidRPr="0030274A" w:rsidRDefault="00FB6297" w:rsidP="004D2535">
      <w:pPr>
        <w:numPr>
          <w:ilvl w:val="0"/>
          <w:numId w:val="8"/>
        </w:numPr>
        <w:spacing w:before="120" w:after="120" w:line="240" w:lineRule="auto"/>
        <w:ind w:left="1134" w:firstLine="0"/>
        <w:rPr>
          <w:rFonts w:ascii="Times New Roman" w:hAnsi="Times New Roman"/>
          <w:sz w:val="24"/>
          <w:szCs w:val="24"/>
        </w:rPr>
      </w:pPr>
      <w:r w:rsidRPr="0030274A">
        <w:rPr>
          <w:rFonts w:ascii="Times New Roman" w:hAnsi="Times New Roman"/>
          <w:sz w:val="24"/>
          <w:szCs w:val="24"/>
        </w:rPr>
        <w:t>Инвестиции и др.</w:t>
      </w:r>
    </w:p>
    <w:p w:rsidR="00953EF2" w:rsidRPr="0030274A" w:rsidRDefault="00953EF2" w:rsidP="00953EF2">
      <w:pPr>
        <w:autoSpaceDE w:val="0"/>
        <w:autoSpaceDN w:val="0"/>
        <w:adjustRightInd w:val="0"/>
        <w:spacing w:before="120" w:after="120" w:line="240" w:lineRule="auto"/>
        <w:jc w:val="both"/>
        <w:rPr>
          <w:rFonts w:ascii="Times New Roman" w:hAnsi="Times New Roman"/>
          <w:sz w:val="24"/>
          <w:szCs w:val="24"/>
          <w:lang w:eastAsia="ja-JP"/>
        </w:rPr>
      </w:pPr>
    </w:p>
    <w:p w:rsidR="00953EF2" w:rsidRPr="0030274A" w:rsidRDefault="00953EF2" w:rsidP="004D2535">
      <w:pPr>
        <w:pStyle w:val="2"/>
        <w:numPr>
          <w:ilvl w:val="0"/>
          <w:numId w:val="4"/>
        </w:numPr>
        <w:spacing w:before="120" w:beforeAutospacing="0" w:after="120" w:afterAutospacing="0"/>
        <w:ind w:firstLine="0"/>
        <w:rPr>
          <w:color w:val="548DD4" w:themeColor="text2" w:themeTint="99"/>
          <w:sz w:val="28"/>
          <w:szCs w:val="28"/>
        </w:rPr>
      </w:pPr>
      <w:bookmarkStart w:id="128" w:name="_Toc389872212"/>
      <w:bookmarkStart w:id="129" w:name="_Toc389873636"/>
      <w:bookmarkStart w:id="130" w:name="_Toc449932928"/>
      <w:bookmarkStart w:id="131" w:name="_Toc451232633"/>
      <w:r w:rsidRPr="0030274A">
        <w:rPr>
          <w:color w:val="548DD4" w:themeColor="text2" w:themeTint="99"/>
          <w:sz w:val="28"/>
          <w:szCs w:val="28"/>
        </w:rPr>
        <w:t>Видове туризъм и използвани понятия</w:t>
      </w:r>
      <w:bookmarkEnd w:id="128"/>
      <w:bookmarkEnd w:id="129"/>
      <w:bookmarkEnd w:id="130"/>
      <w:bookmarkEnd w:id="131"/>
    </w:p>
    <w:p w:rsidR="00953EF2" w:rsidRDefault="00953EF2" w:rsidP="00953EF2">
      <w:pPr>
        <w:spacing w:before="120" w:after="120" w:line="240" w:lineRule="auto"/>
        <w:jc w:val="both"/>
        <w:rPr>
          <w:rStyle w:val="a6"/>
          <w:rFonts w:ascii="Times New Roman" w:hAnsi="Times New Roman"/>
          <w:b/>
          <w:i w:val="0"/>
          <w:sz w:val="24"/>
          <w:szCs w:val="24"/>
        </w:rPr>
      </w:pPr>
      <w:r w:rsidRPr="0030274A">
        <w:rPr>
          <w:rFonts w:ascii="Times New Roman" w:hAnsi="Times New Roman"/>
          <w:b/>
          <w:i/>
          <w:sz w:val="24"/>
          <w:szCs w:val="24"/>
        </w:rPr>
        <w:t>Понятието „туризъм”, според Закона за туризма е съвкупност от специфични стопански  дейности, пътувания, участия в културни прояви, форуми и други, осъществявани в туристически обекти  и  насочване към: създаване, предлагане, реализиране и потребление на стоки и услуги, които формират туристическия продукт.</w:t>
      </w:r>
      <w:r w:rsidRPr="0030274A">
        <w:rPr>
          <w:rStyle w:val="a6"/>
          <w:rFonts w:ascii="Times New Roman" w:hAnsi="Times New Roman"/>
          <w:b/>
          <w:i w:val="0"/>
          <w:sz w:val="24"/>
          <w:szCs w:val="24"/>
        </w:rPr>
        <w:t xml:space="preserve"> </w:t>
      </w:r>
    </w:p>
    <w:p w:rsidR="00010293" w:rsidRDefault="00010293" w:rsidP="00953EF2">
      <w:pPr>
        <w:spacing w:before="120" w:after="120" w:line="240" w:lineRule="auto"/>
        <w:jc w:val="both"/>
        <w:rPr>
          <w:rStyle w:val="a6"/>
          <w:rFonts w:ascii="Times New Roman" w:hAnsi="Times New Roman"/>
          <w:b/>
          <w:i w:val="0"/>
          <w:sz w:val="24"/>
          <w:szCs w:val="24"/>
        </w:rPr>
      </w:pPr>
    </w:p>
    <w:p w:rsidR="003F5DD3" w:rsidRPr="0030274A" w:rsidRDefault="003F5DD3" w:rsidP="003F5DD3">
      <w:pPr>
        <w:spacing w:before="120" w:after="120" w:line="240" w:lineRule="auto"/>
        <w:rPr>
          <w:rFonts w:ascii="Times New Roman" w:hAnsi="Times New Roman"/>
          <w:color w:val="000000"/>
          <w:sz w:val="24"/>
          <w:szCs w:val="24"/>
        </w:rPr>
      </w:pPr>
      <w:r w:rsidRPr="0030274A">
        <w:rPr>
          <w:rFonts w:ascii="Times New Roman" w:hAnsi="Times New Roman"/>
          <w:color w:val="000000"/>
          <w:sz w:val="24"/>
          <w:szCs w:val="24"/>
        </w:rPr>
        <w:t xml:space="preserve">За целите на настоящата стратегия бяха използвани </w:t>
      </w:r>
      <w:r w:rsidR="00010293">
        <w:rPr>
          <w:rFonts w:ascii="Times New Roman" w:hAnsi="Times New Roman"/>
          <w:color w:val="000000"/>
          <w:sz w:val="24"/>
          <w:szCs w:val="24"/>
        </w:rPr>
        <w:t>следните понятия</w:t>
      </w:r>
      <w:r w:rsidRPr="0030274A">
        <w:rPr>
          <w:rFonts w:ascii="Times New Roman" w:hAnsi="Times New Roman"/>
          <w:color w:val="000000"/>
          <w:sz w:val="24"/>
          <w:szCs w:val="24"/>
        </w:rPr>
        <w:t>:</w:t>
      </w:r>
    </w:p>
    <w:p w:rsidR="003F5DD3" w:rsidRPr="0030274A" w:rsidRDefault="007C683B" w:rsidP="003F5DD3">
      <w:pPr>
        <w:spacing w:before="120" w:after="120" w:line="240" w:lineRule="auto"/>
        <w:rPr>
          <w:rFonts w:ascii="Times New Roman" w:hAnsi="Times New Roman"/>
          <w:b/>
          <w:sz w:val="24"/>
          <w:szCs w:val="24"/>
        </w:rPr>
      </w:pPr>
      <w:r>
        <w:rPr>
          <w:rFonts w:ascii="Times New Roman" w:hAnsi="Times New Roman"/>
          <w:b/>
          <w:noProof/>
          <w:sz w:val="24"/>
          <w:szCs w:val="24"/>
          <w:lang w:eastAsia="bg-BG"/>
        </w:rPr>
        <mc:AlternateContent>
          <mc:Choice Requires="wps">
            <w:drawing>
              <wp:anchor distT="0" distB="0" distL="114300" distR="114300" simplePos="0" relativeHeight="251766784" behindDoc="0" locked="0" layoutInCell="1" allowOverlap="1">
                <wp:simplePos x="0" y="0"/>
                <wp:positionH relativeFrom="column">
                  <wp:posOffset>205105</wp:posOffset>
                </wp:positionH>
                <wp:positionV relativeFrom="paragraph">
                  <wp:posOffset>41275</wp:posOffset>
                </wp:positionV>
                <wp:extent cx="1047750" cy="914400"/>
                <wp:effectExtent l="0" t="0" r="19050" b="19050"/>
                <wp:wrapNone/>
                <wp:docPr id="411"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914400"/>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3606D" w:rsidRPr="002C237A" w:rsidRDefault="00C3606D" w:rsidP="003F5DD3">
                            <w:pPr>
                              <w:jc w:val="center"/>
                              <w:rPr>
                                <w:rFonts w:ascii="Times New Roman" w:hAnsi="Times New Roman"/>
                                <w:b/>
                                <w:color w:val="000000" w:themeColor="text1"/>
                                <w:sz w:val="24"/>
                                <w:szCs w:val="24"/>
                              </w:rPr>
                            </w:pPr>
                            <w:r w:rsidRPr="002C237A">
                              <w:rPr>
                                <w:rFonts w:ascii="Times New Roman" w:hAnsi="Times New Roman"/>
                                <w:b/>
                                <w:color w:val="000000" w:themeColor="text1"/>
                                <w:sz w:val="24"/>
                                <w:szCs w:val="24"/>
                              </w:rPr>
                              <w:t>Туризъм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11" o:spid="_x0000_s1034" style="position:absolute;margin-left:16.15pt;margin-top:3.25pt;width:82.5pt;height:1in;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" fillcolor="#e5b8b7 [1301]" strokecolor="#243f60 [1604]" strokeweight="2pt">
                <v:path arrowok="t"/>
                <v:textbox>
                  <w:txbxContent>
                    <w:p w:rsidR="00C3606D" w:rsidRPr="002C237A" w:rsidRDefault="00C3606D" w:rsidP="003F5DD3">
                      <w:pPr>
                        <w:jc w:val="center"/>
                        <w:rPr>
                          <w:rFonts w:ascii="Times New Roman" w:hAnsi="Times New Roman"/>
                          <w:b/>
                          <w:color w:val="000000" w:themeColor="text1"/>
                          <w:sz w:val="24"/>
                          <w:szCs w:val="24"/>
                        </w:rPr>
                      </w:pPr>
                      <w:r w:rsidRPr="002C237A">
                        <w:rPr>
                          <w:rFonts w:ascii="Times New Roman" w:hAnsi="Times New Roman"/>
                          <w:b/>
                          <w:color w:val="000000" w:themeColor="text1"/>
                          <w:sz w:val="24"/>
                          <w:szCs w:val="24"/>
                        </w:rPr>
                        <w:t>Туризъм</w:t>
                      </w:r>
                    </w:p>
                  </w:txbxContent>
                </v:textbox>
              </v:rect>
            </w:pict>
          </mc:Fallback>
        </mc:AlternateContent>
      </w:r>
      <w:r>
        <w:rPr>
          <w:rFonts w:ascii="Times New Roman" w:hAnsi="Times New Roman"/>
          <w:b/>
          <w:noProof/>
          <w:sz w:val="24"/>
          <w:szCs w:val="24"/>
          <w:lang w:eastAsia="bg-BG"/>
        </w:rPr>
        <mc:AlternateContent>
          <mc:Choice Requires="wps">
            <w:drawing>
              <wp:anchor distT="0" distB="0" distL="114300" distR="114300" simplePos="0" relativeHeight="251767808" behindDoc="0" locked="0" layoutInCell="1" allowOverlap="1">
                <wp:simplePos x="0" y="0"/>
                <wp:positionH relativeFrom="column">
                  <wp:posOffset>1252855</wp:posOffset>
                </wp:positionH>
                <wp:positionV relativeFrom="paragraph">
                  <wp:posOffset>41275</wp:posOffset>
                </wp:positionV>
                <wp:extent cx="4667250" cy="914400"/>
                <wp:effectExtent l="0" t="0" r="19050" b="19050"/>
                <wp:wrapNone/>
                <wp:docPr id="412"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0" cy="914400"/>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3606D" w:rsidRPr="002C237A" w:rsidRDefault="00C3606D" w:rsidP="003F5DD3">
                            <w:pPr>
                              <w:autoSpaceDE w:val="0"/>
                              <w:autoSpaceDN w:val="0"/>
                              <w:adjustRightInd w:val="0"/>
                              <w:spacing w:after="0" w:line="240" w:lineRule="auto"/>
                              <w:rPr>
                                <w:rFonts w:ascii="Times New Roman" w:hAnsi="Times New Roman"/>
                                <w:color w:val="000000"/>
                                <w:sz w:val="24"/>
                                <w:szCs w:val="24"/>
                                <w:lang w:eastAsia="ja-JP"/>
                              </w:rPr>
                            </w:pPr>
                            <w:r w:rsidRPr="002C237A">
                              <w:rPr>
                                <w:rFonts w:ascii="Times New Roman" w:hAnsi="Times New Roman"/>
                                <w:color w:val="000000"/>
                                <w:sz w:val="24"/>
                                <w:szCs w:val="24"/>
                                <w:lang w:eastAsia="ja-JP"/>
                              </w:rPr>
                              <w:t xml:space="preserve">Туризмът включва всички дейности на хората за една календарна година, свързани с пътуване и отсядане на места извън тяхното обичайно местоживеене с цел развлечение, по работа и с други цели (Източник: Световната организация по туризъм) </w:t>
                            </w:r>
                          </w:p>
                          <w:p w:rsidR="00C3606D" w:rsidRDefault="00C3606D" w:rsidP="003F5D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12" o:spid="_x0000_s1035" style="position:absolute;margin-left:98.65pt;margin-top:3.25pt;width:367.5pt;height:1in;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" fillcolor="#c6d9f1 [671]" strokecolor="#243f60 [1604]" strokeweight="2pt">
                <v:path arrowok="t"/>
                <v:textbox>
                  <w:txbxContent>
                    <w:p w:rsidR="00C3606D" w:rsidRPr="002C237A" w:rsidRDefault="00C3606D" w:rsidP="003F5DD3">
                      <w:pPr>
                        <w:autoSpaceDE w:val="0"/>
                        <w:autoSpaceDN w:val="0"/>
                        <w:adjustRightInd w:val="0"/>
                        <w:spacing w:after="0" w:line="240" w:lineRule="auto"/>
                        <w:rPr>
                          <w:rFonts w:ascii="Times New Roman" w:hAnsi="Times New Roman"/>
                          <w:color w:val="000000"/>
                          <w:sz w:val="24"/>
                          <w:szCs w:val="24"/>
                          <w:lang w:eastAsia="ja-JP"/>
                        </w:rPr>
                      </w:pPr>
                      <w:r w:rsidRPr="002C237A">
                        <w:rPr>
                          <w:rFonts w:ascii="Times New Roman" w:hAnsi="Times New Roman"/>
                          <w:color w:val="000000"/>
                          <w:sz w:val="24"/>
                          <w:szCs w:val="24"/>
                          <w:lang w:eastAsia="ja-JP"/>
                        </w:rPr>
                        <w:t xml:space="preserve">Туризмът включва всички дейности на хората за една календарна година, свързани с пътуване и отсядане на места извън тяхното обичайно местоживеене с цел развлечение, по работа и с други цели (Източник: Световната организация по туризъм) </w:t>
                      </w:r>
                    </w:p>
                    <w:p w:rsidR="00C3606D" w:rsidRDefault="00C3606D" w:rsidP="003F5DD3">
                      <w:pPr>
                        <w:jc w:val="center"/>
                      </w:pPr>
                    </w:p>
                  </w:txbxContent>
                </v:textbox>
              </v:rect>
            </w:pict>
          </mc:Fallback>
        </mc:AlternateContent>
      </w:r>
    </w:p>
    <w:p w:rsidR="003F5DD3" w:rsidRPr="0030274A" w:rsidRDefault="003F5DD3" w:rsidP="003F5DD3">
      <w:pPr>
        <w:spacing w:before="120" w:after="120" w:line="240" w:lineRule="auto"/>
        <w:ind w:left="360"/>
        <w:jc w:val="center"/>
        <w:rPr>
          <w:rFonts w:ascii="Times New Roman" w:hAnsi="Times New Roman"/>
          <w:b/>
          <w:sz w:val="24"/>
          <w:szCs w:val="24"/>
        </w:rPr>
      </w:pPr>
    </w:p>
    <w:p w:rsidR="003F5DD3" w:rsidRPr="0030274A" w:rsidRDefault="003F5DD3" w:rsidP="003F5DD3">
      <w:pPr>
        <w:spacing w:before="120" w:after="120" w:line="240" w:lineRule="auto"/>
        <w:ind w:left="360"/>
        <w:jc w:val="center"/>
        <w:rPr>
          <w:rFonts w:ascii="Times New Roman" w:hAnsi="Times New Roman"/>
          <w:b/>
          <w:sz w:val="24"/>
          <w:szCs w:val="24"/>
        </w:rPr>
      </w:pPr>
    </w:p>
    <w:p w:rsidR="003F5DD3" w:rsidRPr="0030274A" w:rsidRDefault="003F5DD3" w:rsidP="003F5DD3">
      <w:pPr>
        <w:spacing w:before="120" w:after="120" w:line="240" w:lineRule="auto"/>
        <w:rPr>
          <w:rFonts w:ascii="Times New Roman" w:hAnsi="Times New Roman"/>
          <w:b/>
          <w:sz w:val="24"/>
          <w:szCs w:val="24"/>
        </w:rPr>
      </w:pPr>
    </w:p>
    <w:p w:rsidR="003F5DD3" w:rsidRPr="0030274A" w:rsidRDefault="007C683B" w:rsidP="003F5DD3">
      <w:pPr>
        <w:spacing w:before="120" w:after="120" w:line="240" w:lineRule="auto"/>
        <w:ind w:left="360"/>
        <w:jc w:val="center"/>
        <w:rPr>
          <w:rFonts w:ascii="Times New Roman" w:hAnsi="Times New Roman"/>
          <w:b/>
          <w:sz w:val="24"/>
          <w:szCs w:val="24"/>
        </w:rPr>
      </w:pPr>
      <w:r>
        <w:rPr>
          <w:rFonts w:ascii="Times New Roman" w:hAnsi="Times New Roman"/>
          <w:b/>
          <w:noProof/>
          <w:sz w:val="24"/>
          <w:szCs w:val="24"/>
          <w:lang w:eastAsia="bg-BG"/>
        </w:rPr>
        <mc:AlternateContent>
          <mc:Choice Requires="wps">
            <w:drawing>
              <wp:anchor distT="0" distB="0" distL="114300" distR="114300" simplePos="0" relativeHeight="251770880" behindDoc="0" locked="0" layoutInCell="1" allowOverlap="1">
                <wp:simplePos x="0" y="0"/>
                <wp:positionH relativeFrom="column">
                  <wp:posOffset>205105</wp:posOffset>
                </wp:positionH>
                <wp:positionV relativeFrom="paragraph">
                  <wp:posOffset>43815</wp:posOffset>
                </wp:positionV>
                <wp:extent cx="1047750" cy="914400"/>
                <wp:effectExtent l="0" t="0" r="19050" b="19050"/>
                <wp:wrapNone/>
                <wp:docPr id="413"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914400"/>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3606D" w:rsidRPr="002C237A" w:rsidRDefault="00C3606D" w:rsidP="003F5DD3">
                            <w:pPr>
                              <w:autoSpaceDE w:val="0"/>
                              <w:autoSpaceDN w:val="0"/>
                              <w:adjustRightInd w:val="0"/>
                              <w:spacing w:after="0" w:line="240" w:lineRule="auto"/>
                              <w:jc w:val="center"/>
                              <w:rPr>
                                <w:rFonts w:ascii="Times New Roman" w:hAnsi="Times New Roman"/>
                                <w:color w:val="000000"/>
                                <w:sz w:val="23"/>
                                <w:szCs w:val="23"/>
                                <w:lang w:eastAsia="ja-JP"/>
                              </w:rPr>
                            </w:pPr>
                            <w:r w:rsidRPr="002C237A">
                              <w:rPr>
                                <w:rFonts w:ascii="Times New Roman" w:hAnsi="Times New Roman"/>
                                <w:b/>
                                <w:bCs/>
                                <w:color w:val="000000"/>
                                <w:sz w:val="23"/>
                                <w:szCs w:val="23"/>
                                <w:lang w:eastAsia="ja-JP"/>
                              </w:rPr>
                              <w:t>Алтернати</w:t>
                            </w:r>
                            <w:r>
                              <w:rPr>
                                <w:rFonts w:ascii="Times New Roman" w:hAnsi="Times New Roman"/>
                                <w:b/>
                                <w:bCs/>
                                <w:color w:val="000000"/>
                                <w:sz w:val="23"/>
                                <w:szCs w:val="23"/>
                                <w:lang w:eastAsia="ja-JP"/>
                              </w:rPr>
                              <w:t>-</w:t>
                            </w:r>
                            <w:r w:rsidRPr="002C237A">
                              <w:rPr>
                                <w:rFonts w:ascii="Times New Roman" w:hAnsi="Times New Roman"/>
                                <w:b/>
                                <w:bCs/>
                                <w:color w:val="000000"/>
                                <w:sz w:val="23"/>
                                <w:szCs w:val="23"/>
                                <w:lang w:eastAsia="ja-JP"/>
                              </w:rPr>
                              <w:t xml:space="preserve">вен туризъм </w:t>
                            </w:r>
                          </w:p>
                          <w:p w:rsidR="00C3606D" w:rsidRPr="002C237A" w:rsidRDefault="00C3606D" w:rsidP="003F5DD3">
                            <w:pPr>
                              <w:jc w:val="center"/>
                              <w:rPr>
                                <w:rFonts w:ascii="Times New Roman" w:hAnsi="Times New Roman"/>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13" o:spid="_x0000_s1036" style="position:absolute;left:0;text-align:left;margin-left:16.15pt;margin-top:3.45pt;width:82.5pt;height:1in;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" fillcolor="#e5b8b7 [1301]" strokecolor="#243f60 [1604]" strokeweight="2pt">
                <v:path arrowok="t"/>
                <v:textbox>
                  <w:txbxContent>
                    <w:p w:rsidR="00C3606D" w:rsidRPr="002C237A" w:rsidRDefault="00C3606D" w:rsidP="003F5DD3">
                      <w:pPr>
                        <w:autoSpaceDE w:val="0"/>
                        <w:autoSpaceDN w:val="0"/>
                        <w:adjustRightInd w:val="0"/>
                        <w:spacing w:after="0" w:line="240" w:lineRule="auto"/>
                        <w:jc w:val="center"/>
                        <w:rPr>
                          <w:rFonts w:ascii="Times New Roman" w:hAnsi="Times New Roman"/>
                          <w:color w:val="000000"/>
                          <w:sz w:val="23"/>
                          <w:szCs w:val="23"/>
                          <w:lang w:eastAsia="ja-JP"/>
                        </w:rPr>
                      </w:pPr>
                      <w:r w:rsidRPr="002C237A">
                        <w:rPr>
                          <w:rFonts w:ascii="Times New Roman" w:hAnsi="Times New Roman"/>
                          <w:b/>
                          <w:bCs/>
                          <w:color w:val="000000"/>
                          <w:sz w:val="23"/>
                          <w:szCs w:val="23"/>
                          <w:lang w:eastAsia="ja-JP"/>
                        </w:rPr>
                        <w:t>Алтернати</w:t>
                      </w:r>
                      <w:r>
                        <w:rPr>
                          <w:rFonts w:ascii="Times New Roman" w:hAnsi="Times New Roman"/>
                          <w:b/>
                          <w:bCs/>
                          <w:color w:val="000000"/>
                          <w:sz w:val="23"/>
                          <w:szCs w:val="23"/>
                          <w:lang w:eastAsia="ja-JP"/>
                        </w:rPr>
                        <w:t>-</w:t>
                      </w:r>
                      <w:r w:rsidRPr="002C237A">
                        <w:rPr>
                          <w:rFonts w:ascii="Times New Roman" w:hAnsi="Times New Roman"/>
                          <w:b/>
                          <w:bCs/>
                          <w:color w:val="000000"/>
                          <w:sz w:val="23"/>
                          <w:szCs w:val="23"/>
                          <w:lang w:eastAsia="ja-JP"/>
                        </w:rPr>
                        <w:t xml:space="preserve">вен туризъм </w:t>
                      </w:r>
                    </w:p>
                    <w:p w:rsidR="00C3606D" w:rsidRPr="002C237A" w:rsidRDefault="00C3606D" w:rsidP="003F5DD3">
                      <w:pPr>
                        <w:jc w:val="center"/>
                        <w:rPr>
                          <w:rFonts w:ascii="Times New Roman" w:hAnsi="Times New Roman"/>
                          <w:b/>
                          <w:color w:val="000000" w:themeColor="text1"/>
                          <w:sz w:val="24"/>
                          <w:szCs w:val="24"/>
                        </w:rPr>
                      </w:pPr>
                    </w:p>
                  </w:txbxContent>
                </v:textbox>
              </v:rect>
            </w:pict>
          </mc:Fallback>
        </mc:AlternateContent>
      </w:r>
      <w:r>
        <w:rPr>
          <w:rFonts w:ascii="Times New Roman" w:hAnsi="Times New Roman"/>
          <w:b/>
          <w:noProof/>
          <w:sz w:val="24"/>
          <w:szCs w:val="24"/>
          <w:lang w:eastAsia="bg-BG"/>
        </w:rPr>
        <mc:AlternateContent>
          <mc:Choice Requires="wps">
            <w:drawing>
              <wp:anchor distT="0" distB="0" distL="114300" distR="114300" simplePos="0" relativeHeight="251771904" behindDoc="0" locked="0" layoutInCell="1" allowOverlap="1">
                <wp:simplePos x="0" y="0"/>
                <wp:positionH relativeFrom="column">
                  <wp:posOffset>1252855</wp:posOffset>
                </wp:positionH>
                <wp:positionV relativeFrom="paragraph">
                  <wp:posOffset>43815</wp:posOffset>
                </wp:positionV>
                <wp:extent cx="4667250" cy="914400"/>
                <wp:effectExtent l="0" t="0" r="19050" b="19050"/>
                <wp:wrapNone/>
                <wp:docPr id="414"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0" cy="914400"/>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3606D" w:rsidRPr="002C237A" w:rsidRDefault="00C3606D" w:rsidP="003F5DD3">
                            <w:pPr>
                              <w:rPr>
                                <w:rFonts w:ascii="Times New Roman" w:hAnsi="Times New Roman"/>
                                <w:color w:val="000000"/>
                                <w:sz w:val="24"/>
                                <w:szCs w:val="24"/>
                                <w:lang w:eastAsia="ja-JP"/>
                              </w:rPr>
                            </w:pPr>
                            <w:r w:rsidRPr="002C237A">
                              <w:rPr>
                                <w:rFonts w:ascii="Times New Roman" w:hAnsi="Times New Roman"/>
                                <w:color w:val="000000"/>
                                <w:sz w:val="24"/>
                                <w:szCs w:val="24"/>
                                <w:lang w:eastAsia="ja-JP"/>
                              </w:rPr>
                              <w:t xml:space="preserve">Алтернативните форми на туризъм обединяват туристически пакети или отделни туристически услуги, които се определят като алтернатива на масовия туристически продукт по начин на предлагане, протичане и ангажиране на човешкия ресурс. </w:t>
                            </w:r>
                          </w:p>
                          <w:p w:rsidR="00C3606D" w:rsidRPr="002C237A" w:rsidRDefault="00C3606D" w:rsidP="003F5DD3">
                            <w:pPr>
                              <w:autoSpaceDE w:val="0"/>
                              <w:autoSpaceDN w:val="0"/>
                              <w:adjustRightInd w:val="0"/>
                              <w:spacing w:after="0" w:line="240" w:lineRule="auto"/>
                              <w:rPr>
                                <w:rFonts w:ascii="Times New Roman" w:hAnsi="Times New Roman"/>
                                <w:color w:val="000000"/>
                                <w:sz w:val="24"/>
                                <w:szCs w:val="24"/>
                                <w:lang w:eastAsia="ja-JP"/>
                              </w:rPr>
                            </w:pPr>
                          </w:p>
                          <w:p w:rsidR="00C3606D" w:rsidRDefault="00C3606D" w:rsidP="003F5D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14" o:spid="_x0000_s1037" style="position:absolute;left:0;text-align:left;margin-left:98.65pt;margin-top:3.45pt;width:367.5pt;height:1in;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" fillcolor="#c6d9f1 [671]" strokecolor="#243f60 [1604]" strokeweight="2pt">
                <v:path arrowok="t"/>
                <v:textbox>
                  <w:txbxContent>
                    <w:p w:rsidR="00C3606D" w:rsidRPr="002C237A" w:rsidRDefault="00C3606D" w:rsidP="003F5DD3">
                      <w:pPr>
                        <w:rPr>
                          <w:rFonts w:ascii="Times New Roman" w:hAnsi="Times New Roman"/>
                          <w:color w:val="000000"/>
                          <w:sz w:val="24"/>
                          <w:szCs w:val="24"/>
                          <w:lang w:eastAsia="ja-JP"/>
                        </w:rPr>
                      </w:pPr>
                      <w:r w:rsidRPr="002C237A">
                        <w:rPr>
                          <w:rFonts w:ascii="Times New Roman" w:hAnsi="Times New Roman"/>
                          <w:color w:val="000000"/>
                          <w:sz w:val="24"/>
                          <w:szCs w:val="24"/>
                          <w:lang w:eastAsia="ja-JP"/>
                        </w:rPr>
                        <w:t xml:space="preserve">Алтернативните форми на туризъм обединяват туристически пакети или отделни туристически услуги, които се определят като алтернатива на масовия туристически продукт по начин на предлагане, протичане и ангажиране на човешкия ресурс. </w:t>
                      </w:r>
                    </w:p>
                    <w:p w:rsidR="00C3606D" w:rsidRPr="002C237A" w:rsidRDefault="00C3606D" w:rsidP="003F5DD3">
                      <w:pPr>
                        <w:autoSpaceDE w:val="0"/>
                        <w:autoSpaceDN w:val="0"/>
                        <w:adjustRightInd w:val="0"/>
                        <w:spacing w:after="0" w:line="240" w:lineRule="auto"/>
                        <w:rPr>
                          <w:rFonts w:ascii="Times New Roman" w:hAnsi="Times New Roman"/>
                          <w:color w:val="000000"/>
                          <w:sz w:val="24"/>
                          <w:szCs w:val="24"/>
                          <w:lang w:eastAsia="ja-JP"/>
                        </w:rPr>
                      </w:pPr>
                    </w:p>
                    <w:p w:rsidR="00C3606D" w:rsidRDefault="00C3606D" w:rsidP="003F5DD3">
                      <w:pPr>
                        <w:jc w:val="center"/>
                      </w:pPr>
                    </w:p>
                  </w:txbxContent>
                </v:textbox>
              </v:rect>
            </w:pict>
          </mc:Fallback>
        </mc:AlternateContent>
      </w:r>
    </w:p>
    <w:p w:rsidR="003F5DD3" w:rsidRPr="0030274A" w:rsidRDefault="003F5DD3" w:rsidP="003F5DD3">
      <w:pPr>
        <w:spacing w:before="120" w:after="120" w:line="240" w:lineRule="auto"/>
        <w:ind w:left="360"/>
        <w:jc w:val="center"/>
        <w:rPr>
          <w:rFonts w:ascii="Times New Roman" w:hAnsi="Times New Roman"/>
          <w:b/>
          <w:sz w:val="24"/>
          <w:szCs w:val="24"/>
        </w:rPr>
      </w:pPr>
    </w:p>
    <w:p w:rsidR="003F5DD3" w:rsidRPr="0030274A" w:rsidRDefault="003F5DD3" w:rsidP="003F5DD3">
      <w:pPr>
        <w:spacing w:before="120" w:after="120" w:line="240" w:lineRule="auto"/>
        <w:rPr>
          <w:rFonts w:ascii="Times New Roman" w:hAnsi="Times New Roman"/>
          <w:color w:val="000000"/>
          <w:sz w:val="23"/>
          <w:szCs w:val="23"/>
        </w:rPr>
      </w:pPr>
    </w:p>
    <w:p w:rsidR="003F5DD3" w:rsidRPr="0030274A" w:rsidRDefault="003F5DD3" w:rsidP="003F5DD3">
      <w:pPr>
        <w:spacing w:before="120" w:after="120" w:line="240" w:lineRule="auto"/>
        <w:ind w:left="360"/>
        <w:jc w:val="center"/>
        <w:rPr>
          <w:rFonts w:ascii="Times New Roman" w:hAnsi="Times New Roman"/>
          <w:b/>
          <w:sz w:val="24"/>
          <w:szCs w:val="24"/>
        </w:rPr>
      </w:pPr>
    </w:p>
    <w:p w:rsidR="003F5DD3" w:rsidRPr="0030274A" w:rsidRDefault="007C683B" w:rsidP="003F5DD3">
      <w:pPr>
        <w:spacing w:before="120" w:after="120" w:line="240" w:lineRule="auto"/>
        <w:rPr>
          <w:rFonts w:ascii="Times New Roman" w:hAnsi="Times New Roman"/>
          <w:color w:val="000000"/>
          <w:sz w:val="23"/>
          <w:szCs w:val="23"/>
        </w:rPr>
      </w:pPr>
      <w:r>
        <w:rPr>
          <w:rFonts w:ascii="Times New Roman" w:hAnsi="Times New Roman"/>
          <w:b/>
          <w:noProof/>
          <w:sz w:val="24"/>
          <w:szCs w:val="24"/>
          <w:lang w:eastAsia="bg-BG"/>
        </w:rPr>
        <mc:AlternateContent>
          <mc:Choice Requires="wps">
            <w:drawing>
              <wp:anchor distT="0" distB="0" distL="114300" distR="114300" simplePos="0" relativeHeight="251769856" behindDoc="0" locked="0" layoutInCell="1" allowOverlap="1">
                <wp:simplePos x="0" y="0"/>
                <wp:positionH relativeFrom="column">
                  <wp:posOffset>1252855</wp:posOffset>
                </wp:positionH>
                <wp:positionV relativeFrom="paragraph">
                  <wp:posOffset>-123825</wp:posOffset>
                </wp:positionV>
                <wp:extent cx="4667250" cy="1809750"/>
                <wp:effectExtent l="0" t="0" r="19050" b="19050"/>
                <wp:wrapNone/>
                <wp:docPr id="416"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0" cy="1809750"/>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3606D" w:rsidRPr="00225EF8" w:rsidRDefault="00C3606D" w:rsidP="003F5DD3">
                            <w:pPr>
                              <w:autoSpaceDE w:val="0"/>
                              <w:autoSpaceDN w:val="0"/>
                              <w:adjustRightInd w:val="0"/>
                              <w:spacing w:after="0" w:line="240" w:lineRule="auto"/>
                              <w:rPr>
                                <w:rFonts w:ascii="Times New Roman" w:hAnsi="Times New Roman"/>
                                <w:color w:val="000000"/>
                                <w:sz w:val="23"/>
                                <w:szCs w:val="23"/>
                                <w:lang w:eastAsia="ja-JP"/>
                              </w:rPr>
                            </w:pPr>
                            <w:r w:rsidRPr="00225EF8">
                              <w:rPr>
                                <w:rFonts w:ascii="Times New Roman" w:hAnsi="Times New Roman"/>
                                <w:color w:val="000000"/>
                                <w:sz w:val="23"/>
                                <w:szCs w:val="23"/>
                                <w:lang w:eastAsia="ja-JP"/>
                              </w:rPr>
                              <w:t xml:space="preserve">Туристическа дестинация е място, на което посетителят прекарва поне една нощувка. Понятието включва туристически продукти, като услуги по настаняване, атракции и туристически ресурси в рамките на един ден път. Туристическата дестинация има физически и административни граници, които определят нейното управление, изглед и атмосфера, определящи нейната пазарна конкурентоспособност. Туристическите дестинации обединяват различни заинтересовани лица, често включващи хотелиерската общност и могат да се обединяват в мрежи с цел създаването на по-големи дестинации. </w:t>
                            </w:r>
                          </w:p>
                          <w:p w:rsidR="00C3606D" w:rsidRDefault="00C3606D" w:rsidP="003F5DD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6" o:spid="_x0000_s1038" style="position:absolute;margin-left:98.65pt;margin-top:-9.75pt;width:367.5pt;height:14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" fillcolor="#c6d9f1 [671]" strokecolor="#243f60 [1604]" strokeweight="2pt">
                <v:path arrowok="t"/>
                <v:textbox>
                  <w:txbxContent>
                    <w:p w:rsidR="00C3606D" w:rsidRPr="00225EF8" w:rsidRDefault="00C3606D" w:rsidP="003F5DD3">
                      <w:pPr>
                        <w:autoSpaceDE w:val="0"/>
                        <w:autoSpaceDN w:val="0"/>
                        <w:adjustRightInd w:val="0"/>
                        <w:spacing w:after="0" w:line="240" w:lineRule="auto"/>
                        <w:rPr>
                          <w:rFonts w:ascii="Times New Roman" w:hAnsi="Times New Roman"/>
                          <w:color w:val="000000"/>
                          <w:sz w:val="23"/>
                          <w:szCs w:val="23"/>
                          <w:lang w:eastAsia="ja-JP"/>
                        </w:rPr>
                      </w:pPr>
                      <w:r w:rsidRPr="00225EF8">
                        <w:rPr>
                          <w:rFonts w:ascii="Times New Roman" w:hAnsi="Times New Roman"/>
                          <w:color w:val="000000"/>
                          <w:sz w:val="23"/>
                          <w:szCs w:val="23"/>
                          <w:lang w:eastAsia="ja-JP"/>
                        </w:rPr>
                        <w:t xml:space="preserve">Туристическа дестинация е място, на което посетителят прекарва поне една нощувка. Понятието включва туристически продукти, като услуги по настаняване, атракции и туристически ресурси в рамките на един ден път. Туристическата дестинация има физически и административни граници, които определят нейното управление, изглед и атмосфера, определящи нейната пазарна конкурентоспособност. Туристическите дестинации обединяват различни заинтересовани лица, често включващи хотелиерската общност и могат да се обединяват в мрежи с цел създаването на по-големи дестинации. </w:t>
                      </w:r>
                    </w:p>
                    <w:p w:rsidR="00C3606D" w:rsidRDefault="00C3606D" w:rsidP="003F5DD3"/>
                  </w:txbxContent>
                </v:textbox>
              </v:rect>
            </w:pict>
          </mc:Fallback>
        </mc:AlternateContent>
      </w:r>
      <w:r>
        <w:rPr>
          <w:rFonts w:ascii="Times New Roman" w:hAnsi="Times New Roman"/>
          <w:b/>
          <w:noProof/>
          <w:sz w:val="24"/>
          <w:szCs w:val="24"/>
          <w:lang w:eastAsia="bg-BG"/>
        </w:rPr>
        <mc:AlternateContent>
          <mc:Choice Requires="wps">
            <w:drawing>
              <wp:anchor distT="0" distB="0" distL="114300" distR="114300" simplePos="0" relativeHeight="251780096" behindDoc="0" locked="0" layoutInCell="1" allowOverlap="1">
                <wp:simplePos x="0" y="0"/>
                <wp:positionH relativeFrom="column">
                  <wp:posOffset>204470</wp:posOffset>
                </wp:positionH>
                <wp:positionV relativeFrom="paragraph">
                  <wp:posOffset>-131445</wp:posOffset>
                </wp:positionV>
                <wp:extent cx="1047750" cy="1809750"/>
                <wp:effectExtent l="0" t="0" r="19050" b="19050"/>
                <wp:wrapNone/>
                <wp:docPr id="415"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1809750"/>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3606D" w:rsidRPr="00225EF8" w:rsidRDefault="00C3606D" w:rsidP="00010293">
                            <w:pPr>
                              <w:autoSpaceDE w:val="0"/>
                              <w:autoSpaceDN w:val="0"/>
                              <w:adjustRightInd w:val="0"/>
                              <w:spacing w:after="0" w:line="240" w:lineRule="auto"/>
                              <w:jc w:val="center"/>
                              <w:rPr>
                                <w:rFonts w:ascii="Times New Roman" w:hAnsi="Times New Roman"/>
                                <w:color w:val="000000"/>
                                <w:sz w:val="23"/>
                                <w:szCs w:val="23"/>
                                <w:lang w:eastAsia="ja-JP"/>
                              </w:rPr>
                            </w:pPr>
                            <w:r w:rsidRPr="00225EF8">
                              <w:rPr>
                                <w:rFonts w:ascii="Times New Roman" w:hAnsi="Times New Roman"/>
                                <w:b/>
                                <w:bCs/>
                                <w:color w:val="000000"/>
                                <w:sz w:val="23"/>
                                <w:szCs w:val="23"/>
                                <w:lang w:eastAsia="ja-JP"/>
                              </w:rPr>
                              <w:t>Туристи</w:t>
                            </w:r>
                            <w:r>
                              <w:rPr>
                                <w:rFonts w:ascii="Times New Roman" w:hAnsi="Times New Roman"/>
                                <w:b/>
                                <w:bCs/>
                                <w:color w:val="000000"/>
                                <w:sz w:val="23"/>
                                <w:szCs w:val="23"/>
                                <w:lang w:eastAsia="ja-JP"/>
                              </w:rPr>
                              <w:t>-</w:t>
                            </w:r>
                            <w:r w:rsidRPr="00225EF8">
                              <w:rPr>
                                <w:rFonts w:ascii="Times New Roman" w:hAnsi="Times New Roman"/>
                                <w:b/>
                                <w:bCs/>
                                <w:color w:val="000000"/>
                                <w:sz w:val="23"/>
                                <w:szCs w:val="23"/>
                                <w:lang w:eastAsia="ja-JP"/>
                              </w:rPr>
                              <w:t xml:space="preserve">ческа дестинация </w:t>
                            </w:r>
                          </w:p>
                          <w:p w:rsidR="00C3606D" w:rsidRPr="002C237A" w:rsidRDefault="00C3606D" w:rsidP="00010293">
                            <w:pPr>
                              <w:jc w:val="center"/>
                              <w:rPr>
                                <w:rFonts w:ascii="Times New Roman" w:hAnsi="Times New Roman"/>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5" o:spid="_x0000_s1039" style="position:absolute;margin-left:16.1pt;margin-top:-10.35pt;width:82.5pt;height:14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" fillcolor="#e5b8b7 [1301]" strokecolor="#243f60 [1604]" strokeweight="2pt">
                <v:path arrowok="t"/>
                <v:textbox>
                  <w:txbxContent>
                    <w:p w:rsidR="00C3606D" w:rsidRPr="00225EF8" w:rsidRDefault="00C3606D" w:rsidP="00010293">
                      <w:pPr>
                        <w:autoSpaceDE w:val="0"/>
                        <w:autoSpaceDN w:val="0"/>
                        <w:adjustRightInd w:val="0"/>
                        <w:spacing w:after="0" w:line="240" w:lineRule="auto"/>
                        <w:jc w:val="center"/>
                        <w:rPr>
                          <w:rFonts w:ascii="Times New Roman" w:hAnsi="Times New Roman"/>
                          <w:color w:val="000000"/>
                          <w:sz w:val="23"/>
                          <w:szCs w:val="23"/>
                          <w:lang w:eastAsia="ja-JP"/>
                        </w:rPr>
                      </w:pPr>
                      <w:r w:rsidRPr="00225EF8">
                        <w:rPr>
                          <w:rFonts w:ascii="Times New Roman" w:hAnsi="Times New Roman"/>
                          <w:b/>
                          <w:bCs/>
                          <w:color w:val="000000"/>
                          <w:sz w:val="23"/>
                          <w:szCs w:val="23"/>
                          <w:lang w:eastAsia="ja-JP"/>
                        </w:rPr>
                        <w:t>Туристи</w:t>
                      </w:r>
                      <w:r>
                        <w:rPr>
                          <w:rFonts w:ascii="Times New Roman" w:hAnsi="Times New Roman"/>
                          <w:b/>
                          <w:bCs/>
                          <w:color w:val="000000"/>
                          <w:sz w:val="23"/>
                          <w:szCs w:val="23"/>
                          <w:lang w:eastAsia="ja-JP"/>
                        </w:rPr>
                        <w:t>-</w:t>
                      </w:r>
                      <w:r w:rsidRPr="00225EF8">
                        <w:rPr>
                          <w:rFonts w:ascii="Times New Roman" w:hAnsi="Times New Roman"/>
                          <w:b/>
                          <w:bCs/>
                          <w:color w:val="000000"/>
                          <w:sz w:val="23"/>
                          <w:szCs w:val="23"/>
                          <w:lang w:eastAsia="ja-JP"/>
                        </w:rPr>
                        <w:t xml:space="preserve">ческа дестинация </w:t>
                      </w:r>
                    </w:p>
                    <w:p w:rsidR="00C3606D" w:rsidRPr="002C237A" w:rsidRDefault="00C3606D" w:rsidP="00010293">
                      <w:pPr>
                        <w:jc w:val="center"/>
                        <w:rPr>
                          <w:rFonts w:ascii="Times New Roman" w:hAnsi="Times New Roman"/>
                          <w:b/>
                          <w:color w:val="000000" w:themeColor="text1"/>
                          <w:sz w:val="24"/>
                          <w:szCs w:val="24"/>
                        </w:rPr>
                      </w:pPr>
                    </w:p>
                  </w:txbxContent>
                </v:textbox>
              </v:rect>
            </w:pict>
          </mc:Fallback>
        </mc:AlternateContent>
      </w:r>
    </w:p>
    <w:p w:rsidR="003F5DD3" w:rsidRPr="0030274A" w:rsidRDefault="003F5DD3" w:rsidP="003F5DD3">
      <w:pPr>
        <w:spacing w:before="120" w:after="120" w:line="240" w:lineRule="auto"/>
        <w:rPr>
          <w:rFonts w:ascii="Times New Roman" w:hAnsi="Times New Roman"/>
          <w:b/>
          <w:sz w:val="24"/>
          <w:szCs w:val="24"/>
        </w:rPr>
      </w:pPr>
    </w:p>
    <w:p w:rsidR="003F5DD3" w:rsidRPr="0030274A" w:rsidRDefault="003F5DD3" w:rsidP="003F5DD3">
      <w:pPr>
        <w:spacing w:before="120" w:after="120" w:line="240" w:lineRule="auto"/>
        <w:ind w:left="360"/>
        <w:jc w:val="center"/>
        <w:rPr>
          <w:rFonts w:ascii="Times New Roman" w:hAnsi="Times New Roman"/>
          <w:b/>
          <w:sz w:val="24"/>
          <w:szCs w:val="24"/>
        </w:rPr>
      </w:pPr>
    </w:p>
    <w:p w:rsidR="003F5DD3" w:rsidRPr="0030274A" w:rsidRDefault="003F5DD3" w:rsidP="003F5DD3">
      <w:pPr>
        <w:spacing w:before="120" w:after="120" w:line="240" w:lineRule="auto"/>
        <w:ind w:left="360"/>
        <w:rPr>
          <w:rFonts w:ascii="Times New Roman" w:hAnsi="Times New Roman"/>
          <w:b/>
          <w:sz w:val="24"/>
          <w:szCs w:val="24"/>
        </w:rPr>
      </w:pPr>
    </w:p>
    <w:p w:rsidR="003F5DD3" w:rsidRDefault="003F5DD3" w:rsidP="003F5DD3">
      <w:pPr>
        <w:spacing w:before="120" w:after="120" w:line="240" w:lineRule="auto"/>
        <w:ind w:left="360"/>
        <w:jc w:val="center"/>
        <w:rPr>
          <w:rFonts w:ascii="Times New Roman" w:hAnsi="Times New Roman"/>
          <w:b/>
          <w:sz w:val="12"/>
          <w:szCs w:val="12"/>
        </w:rPr>
      </w:pPr>
    </w:p>
    <w:p w:rsidR="00010293" w:rsidRDefault="00010293" w:rsidP="003F5DD3">
      <w:pPr>
        <w:spacing w:before="120" w:after="120" w:line="240" w:lineRule="auto"/>
        <w:ind w:left="360"/>
        <w:jc w:val="center"/>
        <w:rPr>
          <w:rFonts w:ascii="Times New Roman" w:hAnsi="Times New Roman"/>
          <w:b/>
          <w:sz w:val="12"/>
          <w:szCs w:val="12"/>
        </w:rPr>
      </w:pPr>
    </w:p>
    <w:p w:rsidR="00010293" w:rsidRDefault="00010293" w:rsidP="003F5DD3">
      <w:pPr>
        <w:spacing w:before="120" w:after="120" w:line="240" w:lineRule="auto"/>
        <w:ind w:left="360"/>
        <w:jc w:val="center"/>
        <w:rPr>
          <w:rFonts w:ascii="Times New Roman" w:hAnsi="Times New Roman"/>
          <w:b/>
          <w:sz w:val="12"/>
          <w:szCs w:val="12"/>
        </w:rPr>
      </w:pPr>
    </w:p>
    <w:p w:rsidR="00010293" w:rsidRDefault="00010293" w:rsidP="003F5DD3">
      <w:pPr>
        <w:spacing w:before="120" w:after="120" w:line="240" w:lineRule="auto"/>
        <w:ind w:left="360"/>
        <w:jc w:val="center"/>
        <w:rPr>
          <w:rFonts w:ascii="Times New Roman" w:hAnsi="Times New Roman"/>
          <w:b/>
          <w:sz w:val="12"/>
          <w:szCs w:val="12"/>
        </w:rPr>
      </w:pPr>
    </w:p>
    <w:p w:rsidR="00010293" w:rsidRPr="0030274A" w:rsidRDefault="00010293" w:rsidP="003F5DD3">
      <w:pPr>
        <w:spacing w:before="120" w:after="120" w:line="240" w:lineRule="auto"/>
        <w:ind w:left="360"/>
        <w:jc w:val="center"/>
        <w:rPr>
          <w:rFonts w:ascii="Times New Roman" w:hAnsi="Times New Roman"/>
          <w:b/>
          <w:sz w:val="12"/>
          <w:szCs w:val="12"/>
        </w:rPr>
      </w:pPr>
    </w:p>
    <w:p w:rsidR="003F5DD3" w:rsidRPr="0030274A" w:rsidRDefault="007C683B" w:rsidP="003F5DD3">
      <w:pPr>
        <w:spacing w:before="120" w:after="120" w:line="240" w:lineRule="auto"/>
        <w:ind w:left="360"/>
        <w:jc w:val="center"/>
        <w:rPr>
          <w:rFonts w:ascii="Times New Roman" w:hAnsi="Times New Roman"/>
          <w:b/>
          <w:sz w:val="24"/>
          <w:szCs w:val="24"/>
        </w:rPr>
      </w:pPr>
      <w:r>
        <w:rPr>
          <w:rFonts w:ascii="Times New Roman" w:hAnsi="Times New Roman"/>
          <w:b/>
          <w:noProof/>
          <w:sz w:val="24"/>
          <w:szCs w:val="24"/>
          <w:lang w:eastAsia="bg-BG"/>
        </w:rPr>
        <mc:AlternateContent>
          <mc:Choice Requires="wps">
            <w:drawing>
              <wp:anchor distT="0" distB="0" distL="114300" distR="114300" simplePos="0" relativeHeight="251772928" behindDoc="0" locked="0" layoutInCell="1" allowOverlap="1">
                <wp:simplePos x="0" y="0"/>
                <wp:positionH relativeFrom="column">
                  <wp:posOffset>205105</wp:posOffset>
                </wp:positionH>
                <wp:positionV relativeFrom="paragraph">
                  <wp:posOffset>48260</wp:posOffset>
                </wp:positionV>
                <wp:extent cx="1047750" cy="666750"/>
                <wp:effectExtent l="0" t="0" r="19050" b="19050"/>
                <wp:wrapNone/>
                <wp:docPr id="417"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666750"/>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3606D" w:rsidRPr="004E7A2C" w:rsidRDefault="00C3606D" w:rsidP="003F5DD3">
                            <w:pPr>
                              <w:autoSpaceDE w:val="0"/>
                              <w:autoSpaceDN w:val="0"/>
                              <w:adjustRightInd w:val="0"/>
                              <w:spacing w:after="0" w:line="240" w:lineRule="auto"/>
                              <w:jc w:val="center"/>
                              <w:rPr>
                                <w:rFonts w:ascii="Times New Roman" w:hAnsi="Times New Roman"/>
                                <w:color w:val="000000"/>
                                <w:sz w:val="23"/>
                                <w:szCs w:val="23"/>
                                <w:lang w:eastAsia="ja-JP"/>
                              </w:rPr>
                            </w:pPr>
                            <w:r w:rsidRPr="004E7A2C">
                              <w:rPr>
                                <w:rFonts w:ascii="Times New Roman" w:hAnsi="Times New Roman"/>
                                <w:b/>
                                <w:bCs/>
                                <w:color w:val="000000"/>
                                <w:sz w:val="23"/>
                                <w:szCs w:val="23"/>
                                <w:lang w:eastAsia="ja-JP"/>
                              </w:rPr>
                              <w:t>Туристи</w:t>
                            </w:r>
                            <w:r>
                              <w:rPr>
                                <w:rFonts w:ascii="Times New Roman" w:hAnsi="Times New Roman"/>
                                <w:b/>
                                <w:bCs/>
                                <w:color w:val="000000"/>
                                <w:sz w:val="23"/>
                                <w:szCs w:val="23"/>
                                <w:lang w:eastAsia="ja-JP"/>
                              </w:rPr>
                              <w:t>-</w:t>
                            </w:r>
                            <w:r w:rsidRPr="004E7A2C">
                              <w:rPr>
                                <w:rFonts w:ascii="Times New Roman" w:hAnsi="Times New Roman"/>
                                <w:b/>
                                <w:bCs/>
                                <w:color w:val="000000"/>
                                <w:sz w:val="23"/>
                                <w:szCs w:val="23"/>
                                <w:lang w:eastAsia="ja-JP"/>
                              </w:rPr>
                              <w:t xml:space="preserve">чески продукт </w:t>
                            </w:r>
                          </w:p>
                          <w:p w:rsidR="00C3606D" w:rsidRPr="002C237A" w:rsidRDefault="00C3606D" w:rsidP="003F5DD3">
                            <w:pPr>
                              <w:jc w:val="center"/>
                              <w:rPr>
                                <w:rFonts w:ascii="Times New Roman" w:hAnsi="Times New Roman"/>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7" o:spid="_x0000_s1040" style="position:absolute;left:0;text-align:left;margin-left:16.15pt;margin-top:3.8pt;width:82.5pt;height:5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" fillcolor="#e5b8b7 [1301]" strokecolor="#243f60 [1604]" strokeweight="2pt">
                <v:path arrowok="t"/>
                <v:textbox>
                  <w:txbxContent>
                    <w:p w:rsidR="00C3606D" w:rsidRPr="004E7A2C" w:rsidRDefault="00C3606D" w:rsidP="003F5DD3">
                      <w:pPr>
                        <w:autoSpaceDE w:val="0"/>
                        <w:autoSpaceDN w:val="0"/>
                        <w:adjustRightInd w:val="0"/>
                        <w:spacing w:after="0" w:line="240" w:lineRule="auto"/>
                        <w:jc w:val="center"/>
                        <w:rPr>
                          <w:rFonts w:ascii="Times New Roman" w:hAnsi="Times New Roman"/>
                          <w:color w:val="000000"/>
                          <w:sz w:val="23"/>
                          <w:szCs w:val="23"/>
                          <w:lang w:eastAsia="ja-JP"/>
                        </w:rPr>
                      </w:pPr>
                      <w:r w:rsidRPr="004E7A2C">
                        <w:rPr>
                          <w:rFonts w:ascii="Times New Roman" w:hAnsi="Times New Roman"/>
                          <w:b/>
                          <w:bCs/>
                          <w:color w:val="000000"/>
                          <w:sz w:val="23"/>
                          <w:szCs w:val="23"/>
                          <w:lang w:eastAsia="ja-JP"/>
                        </w:rPr>
                        <w:t>Туристи</w:t>
                      </w:r>
                      <w:r>
                        <w:rPr>
                          <w:rFonts w:ascii="Times New Roman" w:hAnsi="Times New Roman"/>
                          <w:b/>
                          <w:bCs/>
                          <w:color w:val="000000"/>
                          <w:sz w:val="23"/>
                          <w:szCs w:val="23"/>
                          <w:lang w:eastAsia="ja-JP"/>
                        </w:rPr>
                        <w:t>-</w:t>
                      </w:r>
                      <w:r w:rsidRPr="004E7A2C">
                        <w:rPr>
                          <w:rFonts w:ascii="Times New Roman" w:hAnsi="Times New Roman"/>
                          <w:b/>
                          <w:bCs/>
                          <w:color w:val="000000"/>
                          <w:sz w:val="23"/>
                          <w:szCs w:val="23"/>
                          <w:lang w:eastAsia="ja-JP"/>
                        </w:rPr>
                        <w:t xml:space="preserve">чески продукт </w:t>
                      </w:r>
                    </w:p>
                    <w:p w:rsidR="00C3606D" w:rsidRPr="002C237A" w:rsidRDefault="00C3606D" w:rsidP="003F5DD3">
                      <w:pPr>
                        <w:jc w:val="center"/>
                        <w:rPr>
                          <w:rFonts w:ascii="Times New Roman" w:hAnsi="Times New Roman"/>
                          <w:b/>
                          <w:color w:val="000000" w:themeColor="text1"/>
                          <w:sz w:val="24"/>
                          <w:szCs w:val="24"/>
                        </w:rPr>
                      </w:pPr>
                    </w:p>
                  </w:txbxContent>
                </v:textbox>
              </v:rect>
            </w:pict>
          </mc:Fallback>
        </mc:AlternateContent>
      </w:r>
      <w:r>
        <w:rPr>
          <w:rFonts w:ascii="Times New Roman" w:hAnsi="Times New Roman"/>
          <w:b/>
          <w:noProof/>
          <w:sz w:val="24"/>
          <w:szCs w:val="24"/>
          <w:lang w:eastAsia="bg-BG"/>
        </w:rPr>
        <mc:AlternateContent>
          <mc:Choice Requires="wps">
            <w:drawing>
              <wp:anchor distT="0" distB="0" distL="114300" distR="114300" simplePos="0" relativeHeight="251773952" behindDoc="0" locked="0" layoutInCell="1" allowOverlap="1">
                <wp:simplePos x="0" y="0"/>
                <wp:positionH relativeFrom="column">
                  <wp:posOffset>1252855</wp:posOffset>
                </wp:positionH>
                <wp:positionV relativeFrom="paragraph">
                  <wp:posOffset>48260</wp:posOffset>
                </wp:positionV>
                <wp:extent cx="4667250" cy="666750"/>
                <wp:effectExtent l="0" t="0" r="19050" b="19050"/>
                <wp:wrapNone/>
                <wp:docPr id="418"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0" cy="666750"/>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3606D" w:rsidRPr="004E7A2C" w:rsidRDefault="00C3606D" w:rsidP="003F5DD3">
                            <w:pPr>
                              <w:autoSpaceDE w:val="0"/>
                              <w:autoSpaceDN w:val="0"/>
                              <w:adjustRightInd w:val="0"/>
                              <w:spacing w:after="0" w:line="240" w:lineRule="auto"/>
                              <w:rPr>
                                <w:rFonts w:ascii="Times New Roman" w:hAnsi="Times New Roman"/>
                                <w:color w:val="000000"/>
                                <w:sz w:val="23"/>
                                <w:szCs w:val="23"/>
                                <w:lang w:eastAsia="ja-JP"/>
                              </w:rPr>
                            </w:pPr>
                            <w:r w:rsidRPr="004E7A2C">
                              <w:rPr>
                                <w:rFonts w:ascii="Times New Roman" w:hAnsi="Times New Roman"/>
                                <w:color w:val="000000"/>
                                <w:sz w:val="23"/>
                                <w:szCs w:val="23"/>
                                <w:lang w:eastAsia="ja-JP"/>
                              </w:rPr>
                              <w:t xml:space="preserve">Дейности и преживявания, предназначени за туристи по време на тяхното пътуване, предоставяни на базата на природни, културни и други блага. </w:t>
                            </w:r>
                          </w:p>
                          <w:p w:rsidR="00C3606D" w:rsidRDefault="00C3606D" w:rsidP="003F5D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8" o:spid="_x0000_s1041" style="position:absolute;left:0;text-align:left;margin-left:98.65pt;margin-top:3.8pt;width:367.5pt;height:5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" fillcolor="#c6d9f1 [671]" strokecolor="#243f60 [1604]" strokeweight="2pt">
                <v:path arrowok="t"/>
                <v:textbox>
                  <w:txbxContent>
                    <w:p w:rsidR="00C3606D" w:rsidRPr="004E7A2C" w:rsidRDefault="00C3606D" w:rsidP="003F5DD3">
                      <w:pPr>
                        <w:autoSpaceDE w:val="0"/>
                        <w:autoSpaceDN w:val="0"/>
                        <w:adjustRightInd w:val="0"/>
                        <w:spacing w:after="0" w:line="240" w:lineRule="auto"/>
                        <w:rPr>
                          <w:rFonts w:ascii="Times New Roman" w:hAnsi="Times New Roman"/>
                          <w:color w:val="000000"/>
                          <w:sz w:val="23"/>
                          <w:szCs w:val="23"/>
                          <w:lang w:eastAsia="ja-JP"/>
                        </w:rPr>
                      </w:pPr>
                      <w:r w:rsidRPr="004E7A2C">
                        <w:rPr>
                          <w:rFonts w:ascii="Times New Roman" w:hAnsi="Times New Roman"/>
                          <w:color w:val="000000"/>
                          <w:sz w:val="23"/>
                          <w:szCs w:val="23"/>
                          <w:lang w:eastAsia="ja-JP"/>
                        </w:rPr>
                        <w:t xml:space="preserve">Дейности и преживявания, предназначени за туристи по време на тяхното пътуване, предоставяни на базата на природни, културни и други блага. </w:t>
                      </w:r>
                    </w:p>
                    <w:p w:rsidR="00C3606D" w:rsidRDefault="00C3606D" w:rsidP="003F5DD3">
                      <w:pPr>
                        <w:jc w:val="center"/>
                      </w:pPr>
                    </w:p>
                  </w:txbxContent>
                </v:textbox>
              </v:rect>
            </w:pict>
          </mc:Fallback>
        </mc:AlternateContent>
      </w:r>
    </w:p>
    <w:p w:rsidR="003F5DD3" w:rsidRPr="0030274A" w:rsidRDefault="003F5DD3" w:rsidP="003F5DD3">
      <w:pPr>
        <w:spacing w:before="120" w:after="120" w:line="240" w:lineRule="auto"/>
        <w:ind w:left="360"/>
        <w:jc w:val="center"/>
        <w:rPr>
          <w:rFonts w:ascii="Times New Roman" w:hAnsi="Times New Roman"/>
          <w:b/>
          <w:sz w:val="24"/>
          <w:szCs w:val="24"/>
        </w:rPr>
      </w:pPr>
    </w:p>
    <w:p w:rsidR="003F5DD3" w:rsidRPr="0030274A" w:rsidRDefault="003F5DD3" w:rsidP="003F5DD3">
      <w:pPr>
        <w:spacing w:before="120" w:after="120" w:line="240" w:lineRule="auto"/>
        <w:rPr>
          <w:rFonts w:ascii="Times New Roman" w:hAnsi="Times New Roman"/>
          <w:color w:val="000000"/>
          <w:sz w:val="23"/>
          <w:szCs w:val="23"/>
        </w:rPr>
      </w:pPr>
    </w:p>
    <w:p w:rsidR="003F5DD3" w:rsidRPr="0030274A" w:rsidRDefault="003F5DD3" w:rsidP="003F5DD3">
      <w:pPr>
        <w:spacing w:before="120" w:after="120" w:line="240" w:lineRule="auto"/>
        <w:ind w:left="360"/>
        <w:jc w:val="center"/>
        <w:rPr>
          <w:rFonts w:ascii="Times New Roman" w:hAnsi="Times New Roman"/>
          <w:b/>
          <w:sz w:val="4"/>
          <w:szCs w:val="4"/>
        </w:rPr>
      </w:pPr>
    </w:p>
    <w:p w:rsidR="003F5DD3" w:rsidRPr="0030274A" w:rsidRDefault="007C683B" w:rsidP="003F5DD3">
      <w:pPr>
        <w:spacing w:before="120" w:after="120" w:line="240" w:lineRule="auto"/>
        <w:ind w:left="360"/>
        <w:jc w:val="center"/>
        <w:rPr>
          <w:rFonts w:ascii="Times New Roman" w:hAnsi="Times New Roman"/>
          <w:b/>
          <w:sz w:val="24"/>
          <w:szCs w:val="24"/>
        </w:rPr>
      </w:pPr>
      <w:r>
        <w:rPr>
          <w:rFonts w:ascii="Times New Roman" w:hAnsi="Times New Roman"/>
          <w:b/>
          <w:noProof/>
          <w:sz w:val="24"/>
          <w:szCs w:val="24"/>
          <w:lang w:eastAsia="bg-BG"/>
        </w:rPr>
        <mc:AlternateContent>
          <mc:Choice Requires="wps">
            <w:drawing>
              <wp:anchor distT="0" distB="0" distL="114300" distR="114300" simplePos="0" relativeHeight="251774976" behindDoc="0" locked="0" layoutInCell="1" allowOverlap="1">
                <wp:simplePos x="0" y="0"/>
                <wp:positionH relativeFrom="column">
                  <wp:posOffset>205105</wp:posOffset>
                </wp:positionH>
                <wp:positionV relativeFrom="paragraph">
                  <wp:posOffset>49530</wp:posOffset>
                </wp:positionV>
                <wp:extent cx="1047750" cy="2019300"/>
                <wp:effectExtent l="0" t="0" r="19050" b="19050"/>
                <wp:wrapNone/>
                <wp:docPr id="421"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2019300"/>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3606D" w:rsidRPr="004E7A2C" w:rsidRDefault="00C3606D" w:rsidP="003F5DD3">
                            <w:pPr>
                              <w:autoSpaceDE w:val="0"/>
                              <w:autoSpaceDN w:val="0"/>
                              <w:adjustRightInd w:val="0"/>
                              <w:spacing w:after="0" w:line="240" w:lineRule="auto"/>
                              <w:jc w:val="center"/>
                              <w:rPr>
                                <w:rFonts w:ascii="Times New Roman" w:hAnsi="Times New Roman"/>
                                <w:color w:val="000000"/>
                                <w:sz w:val="23"/>
                                <w:szCs w:val="23"/>
                                <w:lang w:eastAsia="ja-JP"/>
                              </w:rPr>
                            </w:pPr>
                            <w:r w:rsidRPr="004E7A2C">
                              <w:rPr>
                                <w:rFonts w:ascii="Times New Roman" w:hAnsi="Times New Roman"/>
                                <w:b/>
                                <w:bCs/>
                                <w:color w:val="000000"/>
                                <w:sz w:val="23"/>
                                <w:szCs w:val="23"/>
                                <w:lang w:eastAsia="ja-JP"/>
                              </w:rPr>
                              <w:t>Маркетинг на туристиче</w:t>
                            </w:r>
                            <w:r>
                              <w:rPr>
                                <w:rFonts w:ascii="Times New Roman" w:hAnsi="Times New Roman"/>
                                <w:b/>
                                <w:bCs/>
                                <w:color w:val="000000"/>
                                <w:sz w:val="23"/>
                                <w:szCs w:val="23"/>
                                <w:lang w:eastAsia="ja-JP"/>
                              </w:rPr>
                              <w:t>-</w:t>
                            </w:r>
                            <w:r w:rsidRPr="004E7A2C">
                              <w:rPr>
                                <w:rFonts w:ascii="Times New Roman" w:hAnsi="Times New Roman"/>
                                <w:b/>
                                <w:bCs/>
                                <w:color w:val="000000"/>
                                <w:sz w:val="23"/>
                                <w:szCs w:val="23"/>
                                <w:lang w:eastAsia="ja-JP"/>
                              </w:rPr>
                              <w:t xml:space="preserve">ска дестинация </w:t>
                            </w:r>
                          </w:p>
                          <w:p w:rsidR="00C3606D" w:rsidRPr="002C237A" w:rsidRDefault="00C3606D" w:rsidP="003F5DD3">
                            <w:pPr>
                              <w:jc w:val="center"/>
                              <w:rPr>
                                <w:rFonts w:ascii="Times New Roman" w:hAnsi="Times New Roman"/>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1" o:spid="_x0000_s1042" style="position:absolute;left:0;text-align:left;margin-left:16.15pt;margin-top:3.9pt;width:82.5pt;height:15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" fillcolor="#e5b8b7 [1301]" strokecolor="#243f60 [1604]" strokeweight="2pt">
                <v:path arrowok="t"/>
                <v:textbox>
                  <w:txbxContent>
                    <w:p w:rsidR="00C3606D" w:rsidRPr="004E7A2C" w:rsidRDefault="00C3606D" w:rsidP="003F5DD3">
                      <w:pPr>
                        <w:autoSpaceDE w:val="0"/>
                        <w:autoSpaceDN w:val="0"/>
                        <w:adjustRightInd w:val="0"/>
                        <w:spacing w:after="0" w:line="240" w:lineRule="auto"/>
                        <w:jc w:val="center"/>
                        <w:rPr>
                          <w:rFonts w:ascii="Times New Roman" w:hAnsi="Times New Roman"/>
                          <w:color w:val="000000"/>
                          <w:sz w:val="23"/>
                          <w:szCs w:val="23"/>
                          <w:lang w:eastAsia="ja-JP"/>
                        </w:rPr>
                      </w:pPr>
                      <w:r w:rsidRPr="004E7A2C">
                        <w:rPr>
                          <w:rFonts w:ascii="Times New Roman" w:hAnsi="Times New Roman"/>
                          <w:b/>
                          <w:bCs/>
                          <w:color w:val="000000"/>
                          <w:sz w:val="23"/>
                          <w:szCs w:val="23"/>
                          <w:lang w:eastAsia="ja-JP"/>
                        </w:rPr>
                        <w:t>Маркетинг на туристиче</w:t>
                      </w:r>
                      <w:r>
                        <w:rPr>
                          <w:rFonts w:ascii="Times New Roman" w:hAnsi="Times New Roman"/>
                          <w:b/>
                          <w:bCs/>
                          <w:color w:val="000000"/>
                          <w:sz w:val="23"/>
                          <w:szCs w:val="23"/>
                          <w:lang w:eastAsia="ja-JP"/>
                        </w:rPr>
                        <w:t>-</w:t>
                      </w:r>
                      <w:r w:rsidRPr="004E7A2C">
                        <w:rPr>
                          <w:rFonts w:ascii="Times New Roman" w:hAnsi="Times New Roman"/>
                          <w:b/>
                          <w:bCs/>
                          <w:color w:val="000000"/>
                          <w:sz w:val="23"/>
                          <w:szCs w:val="23"/>
                          <w:lang w:eastAsia="ja-JP"/>
                        </w:rPr>
                        <w:t xml:space="preserve">ска дестинация </w:t>
                      </w:r>
                    </w:p>
                    <w:p w:rsidR="00C3606D" w:rsidRPr="002C237A" w:rsidRDefault="00C3606D" w:rsidP="003F5DD3">
                      <w:pPr>
                        <w:jc w:val="center"/>
                        <w:rPr>
                          <w:rFonts w:ascii="Times New Roman" w:hAnsi="Times New Roman"/>
                          <w:b/>
                          <w:color w:val="000000" w:themeColor="text1"/>
                          <w:sz w:val="24"/>
                          <w:szCs w:val="24"/>
                        </w:rPr>
                      </w:pPr>
                    </w:p>
                  </w:txbxContent>
                </v:textbox>
              </v:rect>
            </w:pict>
          </mc:Fallback>
        </mc:AlternateContent>
      </w:r>
      <w:r>
        <w:rPr>
          <w:rFonts w:ascii="Times New Roman" w:hAnsi="Times New Roman"/>
          <w:b/>
          <w:noProof/>
          <w:sz w:val="24"/>
          <w:szCs w:val="24"/>
          <w:lang w:eastAsia="bg-BG"/>
        </w:rPr>
        <mc:AlternateContent>
          <mc:Choice Requires="wps">
            <w:drawing>
              <wp:anchor distT="0" distB="0" distL="114300" distR="114300" simplePos="0" relativeHeight="251776000" behindDoc="0" locked="0" layoutInCell="1" allowOverlap="1">
                <wp:simplePos x="0" y="0"/>
                <wp:positionH relativeFrom="column">
                  <wp:posOffset>1252855</wp:posOffset>
                </wp:positionH>
                <wp:positionV relativeFrom="paragraph">
                  <wp:posOffset>49530</wp:posOffset>
                </wp:positionV>
                <wp:extent cx="4667250" cy="2019300"/>
                <wp:effectExtent l="0" t="0" r="19050" b="19050"/>
                <wp:wrapNone/>
                <wp:docPr id="422"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0" cy="2019300"/>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3606D" w:rsidRPr="004E7A2C" w:rsidRDefault="00C3606D" w:rsidP="003F5DD3">
                            <w:pPr>
                              <w:autoSpaceDE w:val="0"/>
                              <w:autoSpaceDN w:val="0"/>
                              <w:adjustRightInd w:val="0"/>
                              <w:spacing w:after="0" w:line="240" w:lineRule="auto"/>
                              <w:rPr>
                                <w:rFonts w:ascii="Times New Roman" w:hAnsi="Times New Roman"/>
                                <w:color w:val="000000"/>
                                <w:sz w:val="23"/>
                                <w:szCs w:val="23"/>
                                <w:lang w:eastAsia="ja-JP"/>
                              </w:rPr>
                            </w:pPr>
                            <w:r w:rsidRPr="004E7A2C">
                              <w:rPr>
                                <w:rFonts w:ascii="Times New Roman" w:hAnsi="Times New Roman"/>
                                <w:color w:val="000000"/>
                                <w:sz w:val="23"/>
                                <w:szCs w:val="23"/>
                                <w:lang w:eastAsia="ja-JP"/>
                              </w:rPr>
                              <w:t xml:space="preserve">Това обхваща набор от дейности, подпомагащи местните органи в усилията им за развитие на местната туристическа дестинация: </w:t>
                            </w:r>
                          </w:p>
                          <w:p w:rsidR="00C3606D" w:rsidRPr="004E7A2C" w:rsidRDefault="00C3606D" w:rsidP="004D2535">
                            <w:pPr>
                              <w:pStyle w:val="a8"/>
                              <w:numPr>
                                <w:ilvl w:val="0"/>
                                <w:numId w:val="5"/>
                              </w:numPr>
                              <w:autoSpaceDE w:val="0"/>
                              <w:autoSpaceDN w:val="0"/>
                              <w:adjustRightInd w:val="0"/>
                              <w:ind w:left="426"/>
                              <w:rPr>
                                <w:color w:val="000000"/>
                                <w:sz w:val="23"/>
                                <w:szCs w:val="23"/>
                                <w:lang w:val="bg-BG" w:eastAsia="ja-JP"/>
                              </w:rPr>
                            </w:pPr>
                            <w:r w:rsidRPr="004E7A2C">
                              <w:rPr>
                                <w:color w:val="000000"/>
                                <w:sz w:val="23"/>
                                <w:szCs w:val="23"/>
                                <w:lang w:val="bg-BG" w:eastAsia="ja-JP"/>
                              </w:rPr>
                              <w:t xml:space="preserve">Разработване на </w:t>
                            </w:r>
                            <w:r>
                              <w:rPr>
                                <w:color w:val="000000"/>
                                <w:sz w:val="23"/>
                                <w:szCs w:val="23"/>
                                <w:lang w:val="bg-BG" w:eastAsia="ja-JP"/>
                              </w:rPr>
                              <w:t xml:space="preserve">местни и </w:t>
                            </w:r>
                            <w:r w:rsidRPr="004E7A2C">
                              <w:rPr>
                                <w:color w:val="000000"/>
                                <w:sz w:val="23"/>
                                <w:szCs w:val="23"/>
                                <w:lang w:val="bg-BG" w:eastAsia="ja-JP"/>
                              </w:rPr>
                              <w:t xml:space="preserve">регионални стратегии за развитие на дестинацията; </w:t>
                            </w:r>
                          </w:p>
                          <w:p w:rsidR="00C3606D" w:rsidRPr="004E7A2C" w:rsidRDefault="00C3606D" w:rsidP="004D2535">
                            <w:pPr>
                              <w:pStyle w:val="a8"/>
                              <w:numPr>
                                <w:ilvl w:val="0"/>
                                <w:numId w:val="5"/>
                              </w:numPr>
                              <w:autoSpaceDE w:val="0"/>
                              <w:autoSpaceDN w:val="0"/>
                              <w:adjustRightInd w:val="0"/>
                              <w:ind w:left="426"/>
                              <w:rPr>
                                <w:color w:val="000000"/>
                                <w:sz w:val="23"/>
                                <w:szCs w:val="23"/>
                                <w:lang w:val="bg-BG" w:eastAsia="ja-JP"/>
                              </w:rPr>
                            </w:pPr>
                            <w:r w:rsidRPr="004E7A2C">
                              <w:rPr>
                                <w:color w:val="000000"/>
                                <w:sz w:val="23"/>
                                <w:szCs w:val="23"/>
                                <w:lang w:val="bg-BG" w:eastAsia="ja-JP"/>
                              </w:rPr>
                              <w:t xml:space="preserve">Създаване на </w:t>
                            </w:r>
                            <w:r>
                              <w:rPr>
                                <w:color w:val="000000"/>
                                <w:sz w:val="23"/>
                                <w:szCs w:val="23"/>
                                <w:lang w:val="bg-BG" w:eastAsia="ja-JP"/>
                              </w:rPr>
                              <w:t xml:space="preserve">местна или </w:t>
                            </w:r>
                            <w:r w:rsidRPr="004E7A2C">
                              <w:rPr>
                                <w:color w:val="000000"/>
                                <w:sz w:val="23"/>
                                <w:szCs w:val="23"/>
                                <w:lang w:val="bg-BG" w:eastAsia="ja-JP"/>
                              </w:rPr>
                              <w:t xml:space="preserve">регионална идентичност и марка; </w:t>
                            </w:r>
                          </w:p>
                          <w:p w:rsidR="00C3606D" w:rsidRPr="004E7A2C" w:rsidRDefault="00C3606D" w:rsidP="004D2535">
                            <w:pPr>
                              <w:pStyle w:val="a8"/>
                              <w:numPr>
                                <w:ilvl w:val="0"/>
                                <w:numId w:val="5"/>
                              </w:numPr>
                              <w:autoSpaceDE w:val="0"/>
                              <w:autoSpaceDN w:val="0"/>
                              <w:adjustRightInd w:val="0"/>
                              <w:ind w:left="426"/>
                              <w:rPr>
                                <w:color w:val="000000"/>
                                <w:sz w:val="23"/>
                                <w:szCs w:val="23"/>
                                <w:lang w:val="bg-BG" w:eastAsia="ja-JP"/>
                              </w:rPr>
                            </w:pPr>
                            <w:r w:rsidRPr="004E7A2C">
                              <w:rPr>
                                <w:color w:val="000000"/>
                                <w:sz w:val="23"/>
                                <w:szCs w:val="23"/>
                                <w:lang w:val="bg-BG" w:eastAsia="ja-JP"/>
                              </w:rPr>
                              <w:t xml:space="preserve">Въвеждане на единна регионална система за маркировка; </w:t>
                            </w:r>
                          </w:p>
                          <w:p w:rsidR="00C3606D" w:rsidRPr="004E7A2C" w:rsidRDefault="00C3606D" w:rsidP="004D2535">
                            <w:pPr>
                              <w:pStyle w:val="a8"/>
                              <w:numPr>
                                <w:ilvl w:val="0"/>
                                <w:numId w:val="5"/>
                              </w:numPr>
                              <w:autoSpaceDE w:val="0"/>
                              <w:autoSpaceDN w:val="0"/>
                              <w:adjustRightInd w:val="0"/>
                              <w:ind w:left="426"/>
                              <w:rPr>
                                <w:color w:val="000000"/>
                                <w:sz w:val="23"/>
                                <w:szCs w:val="23"/>
                                <w:lang w:val="bg-BG" w:eastAsia="ja-JP"/>
                              </w:rPr>
                            </w:pPr>
                            <w:r w:rsidRPr="004E7A2C">
                              <w:rPr>
                                <w:color w:val="000000"/>
                                <w:sz w:val="23"/>
                                <w:szCs w:val="23"/>
                                <w:lang w:val="bg-BG" w:eastAsia="ja-JP"/>
                              </w:rPr>
                              <w:t xml:space="preserve">Въвеждане на екологични стандарти за туристическите услуги; </w:t>
                            </w:r>
                          </w:p>
                          <w:p w:rsidR="00C3606D" w:rsidRPr="004E7A2C" w:rsidRDefault="00C3606D" w:rsidP="004D2535">
                            <w:pPr>
                              <w:pStyle w:val="a8"/>
                              <w:numPr>
                                <w:ilvl w:val="0"/>
                                <w:numId w:val="5"/>
                              </w:numPr>
                              <w:autoSpaceDE w:val="0"/>
                              <w:autoSpaceDN w:val="0"/>
                              <w:adjustRightInd w:val="0"/>
                              <w:ind w:left="426"/>
                              <w:rPr>
                                <w:color w:val="000000"/>
                                <w:sz w:val="23"/>
                                <w:szCs w:val="23"/>
                                <w:lang w:val="bg-BG" w:eastAsia="ja-JP"/>
                              </w:rPr>
                            </w:pPr>
                            <w:r w:rsidRPr="004E7A2C">
                              <w:rPr>
                                <w:color w:val="000000"/>
                                <w:sz w:val="23"/>
                                <w:szCs w:val="23"/>
                                <w:lang w:val="bg-BG" w:eastAsia="ja-JP"/>
                              </w:rPr>
                              <w:t xml:space="preserve">Подкрепа на организациите и мрежите, основани на принципа на партньорство; </w:t>
                            </w:r>
                          </w:p>
                          <w:p w:rsidR="00C3606D" w:rsidRPr="004E7A2C" w:rsidRDefault="00C3606D" w:rsidP="004D2535">
                            <w:pPr>
                              <w:pStyle w:val="a8"/>
                              <w:numPr>
                                <w:ilvl w:val="0"/>
                                <w:numId w:val="5"/>
                              </w:numPr>
                              <w:autoSpaceDE w:val="0"/>
                              <w:autoSpaceDN w:val="0"/>
                              <w:adjustRightInd w:val="0"/>
                              <w:ind w:left="426"/>
                              <w:rPr>
                                <w:color w:val="000000"/>
                                <w:sz w:val="23"/>
                                <w:szCs w:val="23"/>
                                <w:lang w:val="bg-BG" w:eastAsia="ja-JP"/>
                              </w:rPr>
                            </w:pPr>
                            <w:r w:rsidRPr="004E7A2C">
                              <w:rPr>
                                <w:color w:val="000000"/>
                                <w:sz w:val="23"/>
                                <w:szCs w:val="23"/>
                                <w:lang w:val="bg-BG" w:eastAsia="ja-JP"/>
                              </w:rPr>
                              <w:t>Дейности по изграждане на капацитет в местните туристически асоциации, туристически съюзи и общини</w:t>
                            </w:r>
                            <w:r>
                              <w:rPr>
                                <w:color w:val="000000"/>
                                <w:sz w:val="23"/>
                                <w:szCs w:val="23"/>
                                <w:lang w:val="bg-BG" w:eastAsia="ja-JP"/>
                              </w:rPr>
                              <w:t>те</w:t>
                            </w:r>
                            <w:r w:rsidRPr="004E7A2C">
                              <w:rPr>
                                <w:color w:val="000000"/>
                                <w:sz w:val="23"/>
                                <w:szCs w:val="23"/>
                                <w:lang w:val="bg-BG" w:eastAsia="ja-JP"/>
                              </w:rPr>
                              <w:t xml:space="preserve">. </w:t>
                            </w:r>
                          </w:p>
                          <w:p w:rsidR="00C3606D" w:rsidRDefault="00C3606D" w:rsidP="003F5DD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2" o:spid="_x0000_s1043" style="position:absolute;left:0;text-align:left;margin-left:98.65pt;margin-top:3.9pt;width:367.5pt;height:15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" fillcolor="#c6d9f1 [671]" strokecolor="#243f60 [1604]" strokeweight="2pt">
                <v:path arrowok="t"/>
                <v:textbox>
                  <w:txbxContent>
                    <w:p w:rsidR="00C3606D" w:rsidRPr="004E7A2C" w:rsidRDefault="00C3606D" w:rsidP="003F5DD3">
                      <w:pPr>
                        <w:autoSpaceDE w:val="0"/>
                        <w:autoSpaceDN w:val="0"/>
                        <w:adjustRightInd w:val="0"/>
                        <w:spacing w:after="0" w:line="240" w:lineRule="auto"/>
                        <w:rPr>
                          <w:rFonts w:ascii="Times New Roman" w:hAnsi="Times New Roman"/>
                          <w:color w:val="000000"/>
                          <w:sz w:val="23"/>
                          <w:szCs w:val="23"/>
                          <w:lang w:eastAsia="ja-JP"/>
                        </w:rPr>
                      </w:pPr>
                      <w:r w:rsidRPr="004E7A2C">
                        <w:rPr>
                          <w:rFonts w:ascii="Times New Roman" w:hAnsi="Times New Roman"/>
                          <w:color w:val="000000"/>
                          <w:sz w:val="23"/>
                          <w:szCs w:val="23"/>
                          <w:lang w:eastAsia="ja-JP"/>
                        </w:rPr>
                        <w:t xml:space="preserve">Това обхваща набор от дейности, подпомагащи местните органи в усилията им за развитие на местната туристическа дестинация: </w:t>
                      </w:r>
                    </w:p>
                    <w:p w:rsidR="00C3606D" w:rsidRPr="004E7A2C" w:rsidRDefault="00C3606D" w:rsidP="004D2535">
                      <w:pPr>
                        <w:pStyle w:val="a8"/>
                        <w:numPr>
                          <w:ilvl w:val="0"/>
                          <w:numId w:val="5"/>
                        </w:numPr>
                        <w:autoSpaceDE w:val="0"/>
                        <w:autoSpaceDN w:val="0"/>
                        <w:adjustRightInd w:val="0"/>
                        <w:ind w:left="426"/>
                        <w:rPr>
                          <w:color w:val="000000"/>
                          <w:sz w:val="23"/>
                          <w:szCs w:val="23"/>
                          <w:lang w:val="bg-BG" w:eastAsia="ja-JP"/>
                        </w:rPr>
                      </w:pPr>
                      <w:r w:rsidRPr="004E7A2C">
                        <w:rPr>
                          <w:color w:val="000000"/>
                          <w:sz w:val="23"/>
                          <w:szCs w:val="23"/>
                          <w:lang w:val="bg-BG" w:eastAsia="ja-JP"/>
                        </w:rPr>
                        <w:t xml:space="preserve">Разработване на </w:t>
                      </w:r>
                      <w:r>
                        <w:rPr>
                          <w:color w:val="000000"/>
                          <w:sz w:val="23"/>
                          <w:szCs w:val="23"/>
                          <w:lang w:val="bg-BG" w:eastAsia="ja-JP"/>
                        </w:rPr>
                        <w:t xml:space="preserve">местни и </w:t>
                      </w:r>
                      <w:r w:rsidRPr="004E7A2C">
                        <w:rPr>
                          <w:color w:val="000000"/>
                          <w:sz w:val="23"/>
                          <w:szCs w:val="23"/>
                          <w:lang w:val="bg-BG" w:eastAsia="ja-JP"/>
                        </w:rPr>
                        <w:t xml:space="preserve">регионални стратегии за развитие на дестинацията; </w:t>
                      </w:r>
                    </w:p>
                    <w:p w:rsidR="00C3606D" w:rsidRPr="004E7A2C" w:rsidRDefault="00C3606D" w:rsidP="004D2535">
                      <w:pPr>
                        <w:pStyle w:val="a8"/>
                        <w:numPr>
                          <w:ilvl w:val="0"/>
                          <w:numId w:val="5"/>
                        </w:numPr>
                        <w:autoSpaceDE w:val="0"/>
                        <w:autoSpaceDN w:val="0"/>
                        <w:adjustRightInd w:val="0"/>
                        <w:ind w:left="426"/>
                        <w:rPr>
                          <w:color w:val="000000"/>
                          <w:sz w:val="23"/>
                          <w:szCs w:val="23"/>
                          <w:lang w:val="bg-BG" w:eastAsia="ja-JP"/>
                        </w:rPr>
                      </w:pPr>
                      <w:r w:rsidRPr="004E7A2C">
                        <w:rPr>
                          <w:color w:val="000000"/>
                          <w:sz w:val="23"/>
                          <w:szCs w:val="23"/>
                          <w:lang w:val="bg-BG" w:eastAsia="ja-JP"/>
                        </w:rPr>
                        <w:t xml:space="preserve">Създаване на </w:t>
                      </w:r>
                      <w:r>
                        <w:rPr>
                          <w:color w:val="000000"/>
                          <w:sz w:val="23"/>
                          <w:szCs w:val="23"/>
                          <w:lang w:val="bg-BG" w:eastAsia="ja-JP"/>
                        </w:rPr>
                        <w:t xml:space="preserve">местна или </w:t>
                      </w:r>
                      <w:r w:rsidRPr="004E7A2C">
                        <w:rPr>
                          <w:color w:val="000000"/>
                          <w:sz w:val="23"/>
                          <w:szCs w:val="23"/>
                          <w:lang w:val="bg-BG" w:eastAsia="ja-JP"/>
                        </w:rPr>
                        <w:t xml:space="preserve">регионална идентичност и марка; </w:t>
                      </w:r>
                    </w:p>
                    <w:p w:rsidR="00C3606D" w:rsidRPr="004E7A2C" w:rsidRDefault="00C3606D" w:rsidP="004D2535">
                      <w:pPr>
                        <w:pStyle w:val="a8"/>
                        <w:numPr>
                          <w:ilvl w:val="0"/>
                          <w:numId w:val="5"/>
                        </w:numPr>
                        <w:autoSpaceDE w:val="0"/>
                        <w:autoSpaceDN w:val="0"/>
                        <w:adjustRightInd w:val="0"/>
                        <w:ind w:left="426"/>
                        <w:rPr>
                          <w:color w:val="000000"/>
                          <w:sz w:val="23"/>
                          <w:szCs w:val="23"/>
                          <w:lang w:val="bg-BG" w:eastAsia="ja-JP"/>
                        </w:rPr>
                      </w:pPr>
                      <w:r w:rsidRPr="004E7A2C">
                        <w:rPr>
                          <w:color w:val="000000"/>
                          <w:sz w:val="23"/>
                          <w:szCs w:val="23"/>
                          <w:lang w:val="bg-BG" w:eastAsia="ja-JP"/>
                        </w:rPr>
                        <w:t xml:space="preserve">Въвеждане на единна регионална система за маркировка; </w:t>
                      </w:r>
                    </w:p>
                    <w:p w:rsidR="00C3606D" w:rsidRPr="004E7A2C" w:rsidRDefault="00C3606D" w:rsidP="004D2535">
                      <w:pPr>
                        <w:pStyle w:val="a8"/>
                        <w:numPr>
                          <w:ilvl w:val="0"/>
                          <w:numId w:val="5"/>
                        </w:numPr>
                        <w:autoSpaceDE w:val="0"/>
                        <w:autoSpaceDN w:val="0"/>
                        <w:adjustRightInd w:val="0"/>
                        <w:ind w:left="426"/>
                        <w:rPr>
                          <w:color w:val="000000"/>
                          <w:sz w:val="23"/>
                          <w:szCs w:val="23"/>
                          <w:lang w:val="bg-BG" w:eastAsia="ja-JP"/>
                        </w:rPr>
                      </w:pPr>
                      <w:r w:rsidRPr="004E7A2C">
                        <w:rPr>
                          <w:color w:val="000000"/>
                          <w:sz w:val="23"/>
                          <w:szCs w:val="23"/>
                          <w:lang w:val="bg-BG" w:eastAsia="ja-JP"/>
                        </w:rPr>
                        <w:t xml:space="preserve">Въвеждане на екологични стандарти за туристическите услуги; </w:t>
                      </w:r>
                    </w:p>
                    <w:p w:rsidR="00C3606D" w:rsidRPr="004E7A2C" w:rsidRDefault="00C3606D" w:rsidP="004D2535">
                      <w:pPr>
                        <w:pStyle w:val="a8"/>
                        <w:numPr>
                          <w:ilvl w:val="0"/>
                          <w:numId w:val="5"/>
                        </w:numPr>
                        <w:autoSpaceDE w:val="0"/>
                        <w:autoSpaceDN w:val="0"/>
                        <w:adjustRightInd w:val="0"/>
                        <w:ind w:left="426"/>
                        <w:rPr>
                          <w:color w:val="000000"/>
                          <w:sz w:val="23"/>
                          <w:szCs w:val="23"/>
                          <w:lang w:val="bg-BG" w:eastAsia="ja-JP"/>
                        </w:rPr>
                      </w:pPr>
                      <w:r w:rsidRPr="004E7A2C">
                        <w:rPr>
                          <w:color w:val="000000"/>
                          <w:sz w:val="23"/>
                          <w:szCs w:val="23"/>
                          <w:lang w:val="bg-BG" w:eastAsia="ja-JP"/>
                        </w:rPr>
                        <w:t xml:space="preserve">Подкрепа на организациите и мрежите, основани на принципа на партньорство; </w:t>
                      </w:r>
                    </w:p>
                    <w:p w:rsidR="00C3606D" w:rsidRPr="004E7A2C" w:rsidRDefault="00C3606D" w:rsidP="004D2535">
                      <w:pPr>
                        <w:pStyle w:val="a8"/>
                        <w:numPr>
                          <w:ilvl w:val="0"/>
                          <w:numId w:val="5"/>
                        </w:numPr>
                        <w:autoSpaceDE w:val="0"/>
                        <w:autoSpaceDN w:val="0"/>
                        <w:adjustRightInd w:val="0"/>
                        <w:ind w:left="426"/>
                        <w:rPr>
                          <w:color w:val="000000"/>
                          <w:sz w:val="23"/>
                          <w:szCs w:val="23"/>
                          <w:lang w:val="bg-BG" w:eastAsia="ja-JP"/>
                        </w:rPr>
                      </w:pPr>
                      <w:r w:rsidRPr="004E7A2C">
                        <w:rPr>
                          <w:color w:val="000000"/>
                          <w:sz w:val="23"/>
                          <w:szCs w:val="23"/>
                          <w:lang w:val="bg-BG" w:eastAsia="ja-JP"/>
                        </w:rPr>
                        <w:t>Дейности по изграждане на капацитет в местните туристически асоциации, туристически съюзи и общини</w:t>
                      </w:r>
                      <w:r>
                        <w:rPr>
                          <w:color w:val="000000"/>
                          <w:sz w:val="23"/>
                          <w:szCs w:val="23"/>
                          <w:lang w:val="bg-BG" w:eastAsia="ja-JP"/>
                        </w:rPr>
                        <w:t>те</w:t>
                      </w:r>
                      <w:r w:rsidRPr="004E7A2C">
                        <w:rPr>
                          <w:color w:val="000000"/>
                          <w:sz w:val="23"/>
                          <w:szCs w:val="23"/>
                          <w:lang w:val="bg-BG" w:eastAsia="ja-JP"/>
                        </w:rPr>
                        <w:t xml:space="preserve">. </w:t>
                      </w:r>
                    </w:p>
                    <w:p w:rsidR="00C3606D" w:rsidRDefault="00C3606D" w:rsidP="003F5DD3"/>
                  </w:txbxContent>
                </v:textbox>
              </v:rect>
            </w:pict>
          </mc:Fallback>
        </mc:AlternateContent>
      </w:r>
    </w:p>
    <w:p w:rsidR="003F5DD3" w:rsidRPr="0030274A" w:rsidRDefault="003F5DD3" w:rsidP="003F5DD3">
      <w:pPr>
        <w:spacing w:before="120" w:after="120" w:line="240" w:lineRule="auto"/>
        <w:ind w:left="360"/>
        <w:jc w:val="center"/>
        <w:rPr>
          <w:rFonts w:ascii="Times New Roman" w:hAnsi="Times New Roman"/>
          <w:b/>
          <w:sz w:val="24"/>
          <w:szCs w:val="24"/>
        </w:rPr>
      </w:pPr>
    </w:p>
    <w:p w:rsidR="003F5DD3" w:rsidRPr="0030274A" w:rsidRDefault="003F5DD3" w:rsidP="003F5DD3">
      <w:pPr>
        <w:spacing w:before="120" w:after="120" w:line="240" w:lineRule="auto"/>
        <w:rPr>
          <w:rFonts w:ascii="Times New Roman" w:hAnsi="Times New Roman"/>
          <w:color w:val="000000"/>
          <w:sz w:val="23"/>
          <w:szCs w:val="23"/>
        </w:rPr>
      </w:pPr>
    </w:p>
    <w:p w:rsidR="003F5DD3" w:rsidRPr="0030274A" w:rsidRDefault="003F5DD3" w:rsidP="003F5DD3">
      <w:pPr>
        <w:spacing w:before="120" w:after="120" w:line="240" w:lineRule="auto"/>
        <w:ind w:left="360"/>
        <w:jc w:val="center"/>
        <w:rPr>
          <w:rFonts w:ascii="Times New Roman" w:hAnsi="Times New Roman"/>
          <w:b/>
          <w:sz w:val="24"/>
          <w:szCs w:val="24"/>
        </w:rPr>
      </w:pPr>
      <w:r w:rsidRPr="0030274A">
        <w:rPr>
          <w:rFonts w:ascii="Times New Roman" w:hAnsi="Times New Roman"/>
          <w:b/>
          <w:sz w:val="24"/>
          <w:szCs w:val="24"/>
        </w:rPr>
        <w:t xml:space="preserve"> </w:t>
      </w:r>
    </w:p>
    <w:p w:rsidR="003F5DD3" w:rsidRPr="0030274A" w:rsidRDefault="003F5DD3" w:rsidP="003F5DD3">
      <w:pPr>
        <w:spacing w:before="120" w:after="120" w:line="240" w:lineRule="auto"/>
        <w:ind w:left="360"/>
        <w:jc w:val="center"/>
        <w:rPr>
          <w:rFonts w:ascii="Times New Roman" w:hAnsi="Times New Roman"/>
          <w:b/>
          <w:sz w:val="24"/>
          <w:szCs w:val="24"/>
        </w:rPr>
      </w:pPr>
    </w:p>
    <w:p w:rsidR="003F5DD3" w:rsidRPr="0030274A" w:rsidRDefault="003F5DD3" w:rsidP="003F5DD3">
      <w:pPr>
        <w:spacing w:before="120" w:after="120" w:line="240" w:lineRule="auto"/>
        <w:ind w:left="360"/>
        <w:jc w:val="center"/>
        <w:rPr>
          <w:rFonts w:ascii="Times New Roman" w:hAnsi="Times New Roman"/>
          <w:b/>
          <w:sz w:val="24"/>
          <w:szCs w:val="24"/>
        </w:rPr>
      </w:pPr>
    </w:p>
    <w:p w:rsidR="003F5DD3" w:rsidRPr="0030274A" w:rsidRDefault="003F5DD3" w:rsidP="003F5DD3">
      <w:pPr>
        <w:spacing w:before="120" w:after="120" w:line="240" w:lineRule="auto"/>
        <w:ind w:left="360"/>
        <w:jc w:val="center"/>
        <w:rPr>
          <w:rFonts w:ascii="Times New Roman" w:hAnsi="Times New Roman"/>
          <w:b/>
          <w:sz w:val="24"/>
          <w:szCs w:val="24"/>
        </w:rPr>
      </w:pPr>
    </w:p>
    <w:p w:rsidR="003F5DD3" w:rsidRPr="0030274A" w:rsidRDefault="003F5DD3" w:rsidP="003F5DD3">
      <w:pPr>
        <w:spacing w:before="120" w:after="120" w:line="240" w:lineRule="auto"/>
        <w:ind w:left="360"/>
        <w:jc w:val="center"/>
        <w:rPr>
          <w:rFonts w:ascii="Times New Roman" w:hAnsi="Times New Roman"/>
          <w:b/>
          <w:sz w:val="24"/>
          <w:szCs w:val="24"/>
        </w:rPr>
      </w:pPr>
    </w:p>
    <w:p w:rsidR="003F5DD3" w:rsidRPr="0030274A" w:rsidRDefault="003F5DD3" w:rsidP="003F5DD3">
      <w:pPr>
        <w:spacing w:before="120" w:after="120" w:line="240" w:lineRule="auto"/>
        <w:ind w:left="360"/>
        <w:jc w:val="center"/>
        <w:rPr>
          <w:rFonts w:ascii="Times New Roman" w:hAnsi="Times New Roman"/>
          <w:b/>
          <w:sz w:val="8"/>
          <w:szCs w:val="8"/>
        </w:rPr>
      </w:pPr>
    </w:p>
    <w:p w:rsidR="003F5DD3" w:rsidRPr="0030274A" w:rsidRDefault="007C683B" w:rsidP="003F5DD3">
      <w:pPr>
        <w:spacing w:before="120" w:after="120" w:line="240" w:lineRule="auto"/>
        <w:ind w:left="360"/>
        <w:jc w:val="center"/>
        <w:rPr>
          <w:rFonts w:ascii="Times New Roman" w:hAnsi="Times New Roman"/>
          <w:b/>
          <w:sz w:val="24"/>
          <w:szCs w:val="24"/>
        </w:rPr>
      </w:pPr>
      <w:r>
        <w:rPr>
          <w:rFonts w:ascii="Times New Roman" w:hAnsi="Times New Roman"/>
          <w:b/>
          <w:noProof/>
          <w:sz w:val="24"/>
          <w:szCs w:val="24"/>
          <w:lang w:eastAsia="bg-BG"/>
        </w:rPr>
        <mc:AlternateContent>
          <mc:Choice Requires="wps">
            <w:drawing>
              <wp:anchor distT="0" distB="0" distL="114300" distR="114300" simplePos="0" relativeHeight="251777024" behindDoc="0" locked="0" layoutInCell="1" allowOverlap="1">
                <wp:simplePos x="0" y="0"/>
                <wp:positionH relativeFrom="column">
                  <wp:posOffset>205105</wp:posOffset>
                </wp:positionH>
                <wp:positionV relativeFrom="paragraph">
                  <wp:posOffset>44450</wp:posOffset>
                </wp:positionV>
                <wp:extent cx="1047750" cy="981075"/>
                <wp:effectExtent l="0" t="0" r="19050" b="28575"/>
                <wp:wrapNone/>
                <wp:docPr id="423"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981075"/>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3606D" w:rsidRPr="003C3D8B" w:rsidRDefault="00C3606D" w:rsidP="003F5DD3">
                            <w:pPr>
                              <w:autoSpaceDE w:val="0"/>
                              <w:autoSpaceDN w:val="0"/>
                              <w:adjustRightInd w:val="0"/>
                              <w:spacing w:after="0" w:line="240" w:lineRule="auto"/>
                              <w:jc w:val="center"/>
                              <w:rPr>
                                <w:rFonts w:ascii="Times New Roman" w:hAnsi="Times New Roman"/>
                                <w:color w:val="000000"/>
                                <w:sz w:val="23"/>
                                <w:szCs w:val="23"/>
                                <w:lang w:eastAsia="ja-JP"/>
                              </w:rPr>
                            </w:pPr>
                            <w:r w:rsidRPr="003C3D8B">
                              <w:rPr>
                                <w:rFonts w:ascii="Times New Roman" w:hAnsi="Times New Roman"/>
                                <w:b/>
                                <w:bCs/>
                                <w:color w:val="000000"/>
                                <w:sz w:val="23"/>
                                <w:szCs w:val="23"/>
                                <w:lang w:eastAsia="ja-JP"/>
                              </w:rPr>
                              <w:t xml:space="preserve">Добра практика </w:t>
                            </w:r>
                          </w:p>
                          <w:p w:rsidR="00C3606D" w:rsidRPr="004E7A2C" w:rsidRDefault="00C3606D" w:rsidP="003F5DD3">
                            <w:pPr>
                              <w:autoSpaceDE w:val="0"/>
                              <w:autoSpaceDN w:val="0"/>
                              <w:adjustRightInd w:val="0"/>
                              <w:spacing w:after="0" w:line="240" w:lineRule="auto"/>
                              <w:jc w:val="center"/>
                              <w:rPr>
                                <w:rFonts w:ascii="Times New Roman" w:hAnsi="Times New Roman"/>
                                <w:color w:val="000000"/>
                                <w:sz w:val="23"/>
                                <w:szCs w:val="23"/>
                                <w:lang w:eastAsia="ja-JP"/>
                              </w:rPr>
                            </w:pPr>
                          </w:p>
                          <w:p w:rsidR="00C3606D" w:rsidRPr="002C237A" w:rsidRDefault="00C3606D" w:rsidP="003F5DD3">
                            <w:pPr>
                              <w:jc w:val="center"/>
                              <w:rPr>
                                <w:rFonts w:ascii="Times New Roman" w:hAnsi="Times New Roman"/>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3" o:spid="_x0000_s1044" style="position:absolute;left:0;text-align:left;margin-left:16.15pt;margin-top:3.5pt;width:82.5pt;height:77.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" fillcolor="#e5b8b7 [1301]" strokecolor="#243f60 [1604]" strokeweight="2pt">
                <v:path arrowok="t"/>
                <v:textbox>
                  <w:txbxContent>
                    <w:p w:rsidR="00C3606D" w:rsidRPr="003C3D8B" w:rsidRDefault="00C3606D" w:rsidP="003F5DD3">
                      <w:pPr>
                        <w:autoSpaceDE w:val="0"/>
                        <w:autoSpaceDN w:val="0"/>
                        <w:adjustRightInd w:val="0"/>
                        <w:spacing w:after="0" w:line="240" w:lineRule="auto"/>
                        <w:jc w:val="center"/>
                        <w:rPr>
                          <w:rFonts w:ascii="Times New Roman" w:hAnsi="Times New Roman"/>
                          <w:color w:val="000000"/>
                          <w:sz w:val="23"/>
                          <w:szCs w:val="23"/>
                          <w:lang w:eastAsia="ja-JP"/>
                        </w:rPr>
                      </w:pPr>
                      <w:r w:rsidRPr="003C3D8B">
                        <w:rPr>
                          <w:rFonts w:ascii="Times New Roman" w:hAnsi="Times New Roman"/>
                          <w:b/>
                          <w:bCs/>
                          <w:color w:val="000000"/>
                          <w:sz w:val="23"/>
                          <w:szCs w:val="23"/>
                          <w:lang w:eastAsia="ja-JP"/>
                        </w:rPr>
                        <w:t xml:space="preserve">Добра практика </w:t>
                      </w:r>
                    </w:p>
                    <w:p w:rsidR="00C3606D" w:rsidRPr="004E7A2C" w:rsidRDefault="00C3606D" w:rsidP="003F5DD3">
                      <w:pPr>
                        <w:autoSpaceDE w:val="0"/>
                        <w:autoSpaceDN w:val="0"/>
                        <w:adjustRightInd w:val="0"/>
                        <w:spacing w:after="0" w:line="240" w:lineRule="auto"/>
                        <w:jc w:val="center"/>
                        <w:rPr>
                          <w:rFonts w:ascii="Times New Roman" w:hAnsi="Times New Roman"/>
                          <w:color w:val="000000"/>
                          <w:sz w:val="23"/>
                          <w:szCs w:val="23"/>
                          <w:lang w:eastAsia="ja-JP"/>
                        </w:rPr>
                      </w:pPr>
                    </w:p>
                    <w:p w:rsidR="00C3606D" w:rsidRPr="002C237A" w:rsidRDefault="00C3606D" w:rsidP="003F5DD3">
                      <w:pPr>
                        <w:jc w:val="center"/>
                        <w:rPr>
                          <w:rFonts w:ascii="Times New Roman" w:hAnsi="Times New Roman"/>
                          <w:b/>
                          <w:color w:val="000000" w:themeColor="text1"/>
                          <w:sz w:val="24"/>
                          <w:szCs w:val="24"/>
                        </w:rPr>
                      </w:pPr>
                    </w:p>
                  </w:txbxContent>
                </v:textbox>
              </v:rect>
            </w:pict>
          </mc:Fallback>
        </mc:AlternateContent>
      </w:r>
      <w:r>
        <w:rPr>
          <w:rFonts w:ascii="Times New Roman" w:hAnsi="Times New Roman"/>
          <w:b/>
          <w:noProof/>
          <w:sz w:val="24"/>
          <w:szCs w:val="24"/>
          <w:lang w:eastAsia="bg-BG"/>
        </w:rPr>
        <mc:AlternateContent>
          <mc:Choice Requires="wps">
            <w:drawing>
              <wp:anchor distT="0" distB="0" distL="114300" distR="114300" simplePos="0" relativeHeight="251778048" behindDoc="0" locked="0" layoutInCell="1" allowOverlap="1">
                <wp:simplePos x="0" y="0"/>
                <wp:positionH relativeFrom="column">
                  <wp:posOffset>1252855</wp:posOffset>
                </wp:positionH>
                <wp:positionV relativeFrom="paragraph">
                  <wp:posOffset>44450</wp:posOffset>
                </wp:positionV>
                <wp:extent cx="4667250" cy="981075"/>
                <wp:effectExtent l="0" t="0" r="19050" b="28575"/>
                <wp:wrapNone/>
                <wp:docPr id="424"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0" cy="981075"/>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3606D" w:rsidRPr="003C3D8B" w:rsidRDefault="00C3606D" w:rsidP="003F5DD3">
                            <w:pPr>
                              <w:autoSpaceDE w:val="0"/>
                              <w:autoSpaceDN w:val="0"/>
                              <w:adjustRightInd w:val="0"/>
                              <w:spacing w:after="0" w:line="240" w:lineRule="auto"/>
                              <w:rPr>
                                <w:rFonts w:ascii="Times New Roman" w:hAnsi="Times New Roman"/>
                                <w:color w:val="000000"/>
                                <w:sz w:val="23"/>
                                <w:szCs w:val="23"/>
                                <w:lang w:eastAsia="ja-JP"/>
                              </w:rPr>
                            </w:pPr>
                            <w:r w:rsidRPr="003C3D8B">
                              <w:rPr>
                                <w:rFonts w:ascii="Times New Roman" w:hAnsi="Times New Roman"/>
                                <w:color w:val="000000"/>
                                <w:sz w:val="23"/>
                                <w:szCs w:val="23"/>
                                <w:lang w:eastAsia="ja-JP"/>
                              </w:rPr>
                              <w:t xml:space="preserve">Утвърден набор от ценности (утвърдена и с доказан резултат практика), които водят до ефикасно и ефективно използване на наличните ресурси за постигане на качествени резултати на местно ниво. Приетите добри практики трябва да отразяват стандартите за предоставяне на услуги, когато съществуват такива. </w:t>
                            </w:r>
                          </w:p>
                          <w:p w:rsidR="00C3606D" w:rsidRDefault="00C3606D" w:rsidP="003F5D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4" o:spid="_x0000_s1045" style="position:absolute;left:0;text-align:left;margin-left:98.65pt;margin-top:3.5pt;width:367.5pt;height:77.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" fillcolor="#c6d9f1 [671]" strokecolor="#243f60 [1604]" strokeweight="2pt">
                <v:path arrowok="t"/>
                <v:textbox>
                  <w:txbxContent>
                    <w:p w:rsidR="00C3606D" w:rsidRPr="003C3D8B" w:rsidRDefault="00C3606D" w:rsidP="003F5DD3">
                      <w:pPr>
                        <w:autoSpaceDE w:val="0"/>
                        <w:autoSpaceDN w:val="0"/>
                        <w:adjustRightInd w:val="0"/>
                        <w:spacing w:after="0" w:line="240" w:lineRule="auto"/>
                        <w:rPr>
                          <w:rFonts w:ascii="Times New Roman" w:hAnsi="Times New Roman"/>
                          <w:color w:val="000000"/>
                          <w:sz w:val="23"/>
                          <w:szCs w:val="23"/>
                          <w:lang w:eastAsia="ja-JP"/>
                        </w:rPr>
                      </w:pPr>
                      <w:r w:rsidRPr="003C3D8B">
                        <w:rPr>
                          <w:rFonts w:ascii="Times New Roman" w:hAnsi="Times New Roman"/>
                          <w:color w:val="000000"/>
                          <w:sz w:val="23"/>
                          <w:szCs w:val="23"/>
                          <w:lang w:eastAsia="ja-JP"/>
                        </w:rPr>
                        <w:t xml:space="preserve">Утвърден набор от ценности (утвърдена и с доказан резултат практика), които водят до ефикасно и ефективно използване на наличните ресурси за постигане на качествени резултати на местно ниво. Приетите добри практики трябва да отразяват стандартите за предоставяне на услуги, когато съществуват такива. </w:t>
                      </w:r>
                    </w:p>
                    <w:p w:rsidR="00C3606D" w:rsidRDefault="00C3606D" w:rsidP="003F5DD3">
                      <w:pPr>
                        <w:jc w:val="center"/>
                      </w:pPr>
                    </w:p>
                  </w:txbxContent>
                </v:textbox>
              </v:rect>
            </w:pict>
          </mc:Fallback>
        </mc:AlternateContent>
      </w:r>
    </w:p>
    <w:p w:rsidR="003F5DD3" w:rsidRPr="0030274A" w:rsidRDefault="003F5DD3" w:rsidP="003F5DD3">
      <w:pPr>
        <w:spacing w:before="120" w:after="120" w:line="240" w:lineRule="auto"/>
        <w:ind w:left="360"/>
        <w:jc w:val="center"/>
        <w:rPr>
          <w:rFonts w:ascii="Times New Roman" w:hAnsi="Times New Roman"/>
          <w:b/>
          <w:sz w:val="24"/>
          <w:szCs w:val="24"/>
        </w:rPr>
      </w:pPr>
    </w:p>
    <w:p w:rsidR="003F5DD3" w:rsidRPr="0030274A" w:rsidRDefault="003F5DD3" w:rsidP="00953EF2">
      <w:pPr>
        <w:spacing w:before="120" w:after="120" w:line="240" w:lineRule="auto"/>
        <w:jc w:val="both"/>
        <w:rPr>
          <w:rFonts w:ascii="Times New Roman" w:hAnsi="Times New Roman"/>
          <w:sz w:val="24"/>
          <w:szCs w:val="24"/>
        </w:rPr>
      </w:pPr>
    </w:p>
    <w:p w:rsidR="00010293" w:rsidRDefault="00010293" w:rsidP="00953EF2">
      <w:pPr>
        <w:spacing w:before="120" w:after="120" w:line="240" w:lineRule="auto"/>
        <w:jc w:val="both"/>
        <w:rPr>
          <w:rFonts w:ascii="Times New Roman" w:hAnsi="Times New Roman"/>
          <w:sz w:val="24"/>
          <w:szCs w:val="24"/>
        </w:rPr>
      </w:pPr>
    </w:p>
    <w:p w:rsidR="00010293" w:rsidRDefault="00010293" w:rsidP="00953EF2">
      <w:pPr>
        <w:spacing w:before="120" w:after="120" w:line="240" w:lineRule="auto"/>
        <w:jc w:val="both"/>
        <w:rPr>
          <w:rFonts w:ascii="Times New Roman" w:hAnsi="Times New Roman"/>
          <w:sz w:val="24"/>
          <w:szCs w:val="24"/>
        </w:rPr>
      </w:pPr>
    </w:p>
    <w:p w:rsidR="00010293" w:rsidRDefault="00010293" w:rsidP="00953EF2">
      <w:pPr>
        <w:spacing w:before="120" w:after="120" w:line="240" w:lineRule="auto"/>
        <w:jc w:val="both"/>
        <w:rPr>
          <w:rFonts w:ascii="Times New Roman" w:hAnsi="Times New Roman"/>
          <w:sz w:val="24"/>
          <w:szCs w:val="24"/>
        </w:rPr>
      </w:pPr>
    </w:p>
    <w:p w:rsidR="003F5DD3" w:rsidRPr="003F5DD3" w:rsidRDefault="00953EF2" w:rsidP="00010293">
      <w:pPr>
        <w:spacing w:before="120" w:after="120" w:line="240" w:lineRule="auto"/>
        <w:jc w:val="both"/>
        <w:rPr>
          <w:rFonts w:ascii="Times New Roman" w:hAnsi="Times New Roman"/>
          <w:sz w:val="24"/>
          <w:szCs w:val="24"/>
        </w:rPr>
      </w:pPr>
      <w:r w:rsidRPr="0030274A">
        <w:rPr>
          <w:rFonts w:ascii="Times New Roman" w:hAnsi="Times New Roman"/>
          <w:sz w:val="24"/>
          <w:szCs w:val="24"/>
        </w:rPr>
        <w:t>Основни видове туризъм</w:t>
      </w:r>
      <w:r w:rsidR="00CE64D8">
        <w:rPr>
          <w:rFonts w:ascii="Times New Roman" w:hAnsi="Times New Roman"/>
          <w:sz w:val="24"/>
          <w:szCs w:val="24"/>
        </w:rPr>
        <w:t>, които имат потенциал да се развиват и на територията</w:t>
      </w:r>
      <w:r w:rsidR="00010293">
        <w:rPr>
          <w:rFonts w:ascii="Times New Roman" w:hAnsi="Times New Roman"/>
          <w:sz w:val="24"/>
          <w:szCs w:val="24"/>
        </w:rPr>
        <w:t xml:space="preserve"> са:</w:t>
      </w:r>
    </w:p>
    <w:p w:rsidR="00953EF2" w:rsidRPr="0030274A" w:rsidRDefault="00953EF2" w:rsidP="004D2535">
      <w:pPr>
        <w:numPr>
          <w:ilvl w:val="0"/>
          <w:numId w:val="10"/>
        </w:numPr>
        <w:suppressAutoHyphens/>
        <w:spacing w:before="120" w:after="120" w:line="240" w:lineRule="auto"/>
        <w:ind w:left="851" w:hanging="284"/>
        <w:jc w:val="both"/>
        <w:rPr>
          <w:rFonts w:ascii="Times New Roman" w:hAnsi="Times New Roman"/>
          <w:sz w:val="24"/>
          <w:szCs w:val="24"/>
        </w:rPr>
      </w:pPr>
      <w:r w:rsidRPr="0030274A">
        <w:rPr>
          <w:rFonts w:ascii="Times New Roman" w:hAnsi="Times New Roman"/>
          <w:b/>
          <w:i/>
          <w:sz w:val="24"/>
          <w:szCs w:val="24"/>
        </w:rPr>
        <w:t>Маршрутно-познавателен</w:t>
      </w:r>
      <w:r w:rsidRPr="0030274A">
        <w:rPr>
          <w:rFonts w:ascii="Times New Roman" w:hAnsi="Times New Roman"/>
          <w:sz w:val="24"/>
          <w:szCs w:val="24"/>
        </w:rPr>
        <w:t xml:space="preserve"> – туристите пребивават на едно място не повече от три дни (тур)</w:t>
      </w:r>
      <w:r w:rsidR="00CE64D8">
        <w:rPr>
          <w:rFonts w:ascii="Times New Roman" w:hAnsi="Times New Roman"/>
          <w:sz w:val="24"/>
          <w:szCs w:val="24"/>
        </w:rPr>
        <w:t>, който има най-голям потенциал за развитие</w:t>
      </w:r>
      <w:r w:rsidR="00FA243A">
        <w:rPr>
          <w:rFonts w:ascii="Times New Roman" w:hAnsi="Times New Roman"/>
          <w:sz w:val="24"/>
          <w:szCs w:val="24"/>
        </w:rPr>
        <w:t xml:space="preserve"> на територията на община Ябланица</w:t>
      </w:r>
      <w:r w:rsidRPr="0030274A">
        <w:rPr>
          <w:rFonts w:ascii="Times New Roman" w:hAnsi="Times New Roman"/>
          <w:sz w:val="24"/>
          <w:szCs w:val="24"/>
        </w:rPr>
        <w:t>;</w:t>
      </w:r>
    </w:p>
    <w:p w:rsidR="00953EF2" w:rsidRPr="0030274A" w:rsidRDefault="00953EF2" w:rsidP="004D2535">
      <w:pPr>
        <w:numPr>
          <w:ilvl w:val="0"/>
          <w:numId w:val="10"/>
        </w:numPr>
        <w:suppressAutoHyphens/>
        <w:spacing w:before="120" w:after="120" w:line="240" w:lineRule="auto"/>
        <w:ind w:left="851" w:hanging="284"/>
        <w:jc w:val="both"/>
        <w:rPr>
          <w:rFonts w:ascii="Times New Roman" w:hAnsi="Times New Roman"/>
          <w:sz w:val="24"/>
          <w:szCs w:val="24"/>
        </w:rPr>
      </w:pPr>
      <w:r w:rsidRPr="0030274A">
        <w:rPr>
          <w:rFonts w:ascii="Times New Roman" w:hAnsi="Times New Roman"/>
          <w:b/>
          <w:i/>
          <w:sz w:val="24"/>
          <w:szCs w:val="24"/>
        </w:rPr>
        <w:t>Ваканционен (рекреативен) туризъм</w:t>
      </w:r>
      <w:r w:rsidRPr="0030274A">
        <w:rPr>
          <w:rFonts w:ascii="Times New Roman" w:hAnsi="Times New Roman"/>
          <w:sz w:val="24"/>
          <w:szCs w:val="24"/>
        </w:rPr>
        <w:t xml:space="preserve"> – пребиваването на едно място е повече от три дни, с цел използване на свободното време</w:t>
      </w:r>
      <w:r w:rsidR="00CE64D8">
        <w:rPr>
          <w:rFonts w:ascii="Times New Roman" w:hAnsi="Times New Roman"/>
          <w:sz w:val="24"/>
          <w:szCs w:val="24"/>
        </w:rPr>
        <w:t xml:space="preserve">, този туризъм </w:t>
      </w:r>
      <w:r w:rsidR="00FA243A">
        <w:rPr>
          <w:rFonts w:ascii="Times New Roman" w:hAnsi="Times New Roman"/>
          <w:sz w:val="24"/>
          <w:szCs w:val="24"/>
        </w:rPr>
        <w:t>също</w:t>
      </w:r>
      <w:r w:rsidR="00CE64D8">
        <w:rPr>
          <w:rFonts w:ascii="Times New Roman" w:hAnsi="Times New Roman"/>
          <w:sz w:val="24"/>
          <w:szCs w:val="24"/>
        </w:rPr>
        <w:t xml:space="preserve"> </w:t>
      </w:r>
      <w:r w:rsidR="00FA243A">
        <w:rPr>
          <w:rFonts w:ascii="Times New Roman" w:hAnsi="Times New Roman"/>
          <w:sz w:val="24"/>
          <w:szCs w:val="24"/>
        </w:rPr>
        <w:t>има потенциал и</w:t>
      </w:r>
      <w:r w:rsidR="00CE64D8">
        <w:rPr>
          <w:rFonts w:ascii="Times New Roman" w:hAnsi="Times New Roman"/>
          <w:sz w:val="24"/>
          <w:szCs w:val="24"/>
        </w:rPr>
        <w:t xml:space="preserve"> не бива да се пренебрегва</w:t>
      </w:r>
      <w:r w:rsidRPr="0030274A">
        <w:rPr>
          <w:rFonts w:ascii="Times New Roman" w:hAnsi="Times New Roman"/>
          <w:sz w:val="24"/>
          <w:szCs w:val="24"/>
        </w:rPr>
        <w:t>;</w:t>
      </w:r>
    </w:p>
    <w:p w:rsidR="00953EF2" w:rsidRPr="0030274A" w:rsidRDefault="00953EF2" w:rsidP="004D2535">
      <w:pPr>
        <w:numPr>
          <w:ilvl w:val="0"/>
          <w:numId w:val="10"/>
        </w:numPr>
        <w:suppressAutoHyphens/>
        <w:spacing w:before="120" w:after="120" w:line="240" w:lineRule="auto"/>
        <w:ind w:left="851" w:hanging="284"/>
        <w:jc w:val="both"/>
        <w:rPr>
          <w:rFonts w:ascii="Times New Roman" w:hAnsi="Times New Roman"/>
          <w:sz w:val="24"/>
          <w:szCs w:val="24"/>
        </w:rPr>
      </w:pPr>
      <w:r w:rsidRPr="0030274A">
        <w:rPr>
          <w:rFonts w:ascii="Times New Roman" w:hAnsi="Times New Roman"/>
          <w:b/>
          <w:i/>
          <w:sz w:val="24"/>
          <w:szCs w:val="24"/>
        </w:rPr>
        <w:t>Бизнес-туризъм, семинарен и конгресен туризъм</w:t>
      </w:r>
      <w:r w:rsidRPr="0030274A">
        <w:rPr>
          <w:rFonts w:ascii="Times New Roman" w:hAnsi="Times New Roman"/>
          <w:sz w:val="24"/>
          <w:szCs w:val="24"/>
        </w:rPr>
        <w:t xml:space="preserve"> – осъществяват се делови и творчески срещи</w:t>
      </w:r>
      <w:r w:rsidR="00CE64D8">
        <w:rPr>
          <w:rFonts w:ascii="Times New Roman" w:hAnsi="Times New Roman"/>
          <w:sz w:val="24"/>
          <w:szCs w:val="24"/>
        </w:rPr>
        <w:t>, има малък потенциал за развитие</w:t>
      </w:r>
      <w:r w:rsidR="00FA243A">
        <w:rPr>
          <w:rFonts w:ascii="Times New Roman" w:hAnsi="Times New Roman"/>
          <w:sz w:val="24"/>
          <w:szCs w:val="24"/>
        </w:rPr>
        <w:t xml:space="preserve"> на територията</w:t>
      </w:r>
      <w:r w:rsidRPr="0030274A">
        <w:rPr>
          <w:rFonts w:ascii="Times New Roman" w:hAnsi="Times New Roman"/>
          <w:sz w:val="24"/>
          <w:szCs w:val="24"/>
        </w:rPr>
        <w:t>;</w:t>
      </w:r>
    </w:p>
    <w:p w:rsidR="00953EF2" w:rsidRPr="00CE64D8" w:rsidRDefault="00953EF2" w:rsidP="004D2535">
      <w:pPr>
        <w:numPr>
          <w:ilvl w:val="0"/>
          <w:numId w:val="10"/>
        </w:numPr>
        <w:suppressAutoHyphens/>
        <w:spacing w:before="120" w:after="120" w:line="240" w:lineRule="auto"/>
        <w:ind w:left="851" w:hanging="284"/>
        <w:jc w:val="both"/>
        <w:rPr>
          <w:rFonts w:ascii="Times New Roman" w:hAnsi="Times New Roman"/>
          <w:sz w:val="24"/>
          <w:szCs w:val="24"/>
        </w:rPr>
      </w:pPr>
      <w:r w:rsidRPr="0030274A">
        <w:rPr>
          <w:rFonts w:ascii="Times New Roman" w:hAnsi="Times New Roman"/>
          <w:b/>
          <w:i/>
          <w:sz w:val="24"/>
          <w:szCs w:val="24"/>
        </w:rPr>
        <w:t>Спортен туризъм</w:t>
      </w:r>
      <w:r w:rsidR="00CE64D8">
        <w:rPr>
          <w:rFonts w:ascii="Times New Roman" w:hAnsi="Times New Roman"/>
          <w:sz w:val="24"/>
          <w:szCs w:val="24"/>
        </w:rPr>
        <w:t xml:space="preserve"> има потенциал, но е необходимо да се обвържат местата за </w:t>
      </w:r>
      <w:r w:rsidR="00CE64D8" w:rsidRPr="00CE64D8">
        <w:rPr>
          <w:rFonts w:ascii="Times New Roman" w:hAnsi="Times New Roman"/>
          <w:sz w:val="24"/>
          <w:szCs w:val="24"/>
        </w:rPr>
        <w:t>отдих със спортната база, което изисква нови п</w:t>
      </w:r>
      <w:r w:rsidR="00FA243A">
        <w:rPr>
          <w:rFonts w:ascii="Times New Roman" w:hAnsi="Times New Roman"/>
          <w:sz w:val="24"/>
          <w:szCs w:val="24"/>
        </w:rPr>
        <w:t>редприемачески идеи и нови турис</w:t>
      </w:r>
      <w:r w:rsidR="00CE64D8" w:rsidRPr="00CE64D8">
        <w:rPr>
          <w:rFonts w:ascii="Times New Roman" w:hAnsi="Times New Roman"/>
          <w:sz w:val="24"/>
          <w:szCs w:val="24"/>
        </w:rPr>
        <w:t>тически продукти</w:t>
      </w:r>
      <w:r w:rsidR="00FA243A">
        <w:rPr>
          <w:rFonts w:ascii="Times New Roman" w:hAnsi="Times New Roman"/>
          <w:sz w:val="24"/>
          <w:szCs w:val="24"/>
        </w:rPr>
        <w:t xml:space="preserve"> и пакети</w:t>
      </w:r>
      <w:r w:rsidR="00CE64D8" w:rsidRPr="00CE64D8">
        <w:rPr>
          <w:rFonts w:ascii="Times New Roman" w:hAnsi="Times New Roman"/>
          <w:sz w:val="24"/>
          <w:szCs w:val="24"/>
        </w:rPr>
        <w:t>, които да привлекат тази целева група</w:t>
      </w:r>
      <w:r w:rsidRPr="00CE64D8">
        <w:rPr>
          <w:rFonts w:ascii="Times New Roman" w:hAnsi="Times New Roman"/>
          <w:sz w:val="24"/>
          <w:szCs w:val="24"/>
        </w:rPr>
        <w:t>;</w:t>
      </w:r>
    </w:p>
    <w:p w:rsidR="00953EF2" w:rsidRPr="00CE64D8" w:rsidRDefault="00953EF2" w:rsidP="004D2535">
      <w:pPr>
        <w:numPr>
          <w:ilvl w:val="0"/>
          <w:numId w:val="10"/>
        </w:numPr>
        <w:suppressAutoHyphens/>
        <w:spacing w:before="120" w:after="120" w:line="240" w:lineRule="auto"/>
        <w:ind w:left="851" w:hanging="284"/>
        <w:jc w:val="both"/>
        <w:rPr>
          <w:rFonts w:ascii="Times New Roman" w:hAnsi="Times New Roman"/>
          <w:sz w:val="24"/>
          <w:szCs w:val="24"/>
        </w:rPr>
      </w:pPr>
      <w:r w:rsidRPr="00CE64D8">
        <w:rPr>
          <w:rFonts w:ascii="Times New Roman" w:hAnsi="Times New Roman"/>
          <w:b/>
          <w:i/>
          <w:sz w:val="24"/>
          <w:szCs w:val="24"/>
        </w:rPr>
        <w:t>Приключенски туризъм</w:t>
      </w:r>
      <w:r w:rsidR="00CE64D8" w:rsidRPr="00CE64D8">
        <w:rPr>
          <w:rFonts w:ascii="Times New Roman" w:hAnsi="Times New Roman"/>
          <w:sz w:val="24"/>
          <w:szCs w:val="24"/>
        </w:rPr>
        <w:t xml:space="preserve"> има голям потенциал</w:t>
      </w:r>
      <w:r w:rsidR="00FA243A">
        <w:rPr>
          <w:rFonts w:ascii="Times New Roman" w:hAnsi="Times New Roman"/>
          <w:sz w:val="24"/>
          <w:szCs w:val="24"/>
        </w:rPr>
        <w:t xml:space="preserve"> на територията</w:t>
      </w:r>
      <w:r w:rsidR="00CE64D8" w:rsidRPr="00CE64D8">
        <w:rPr>
          <w:rFonts w:ascii="Times New Roman" w:hAnsi="Times New Roman"/>
          <w:sz w:val="24"/>
          <w:szCs w:val="24"/>
        </w:rPr>
        <w:t>, но трябва да се инвестира в нови атркции, които да осигуярват възможности за провеждане на  </w:t>
      </w:r>
      <w:r w:rsidR="00CE64D8" w:rsidRPr="00CE64D8">
        <w:rPr>
          <w:rStyle w:val="a5"/>
          <w:rFonts w:ascii="Times New Roman" w:hAnsi="Times New Roman"/>
          <w:b w:val="0"/>
          <w:sz w:val="24"/>
          <w:szCs w:val="24"/>
        </w:rPr>
        <w:t>активни занимания</w:t>
      </w:r>
      <w:r w:rsidR="00CE64D8" w:rsidRPr="00CE64D8">
        <w:rPr>
          <w:rFonts w:ascii="Times New Roman" w:hAnsi="Times New Roman"/>
          <w:b/>
          <w:sz w:val="24"/>
          <w:szCs w:val="24"/>
        </w:rPr>
        <w:t xml:space="preserve"> </w:t>
      </w:r>
      <w:r w:rsidR="00CE64D8" w:rsidRPr="00FA243A">
        <w:rPr>
          <w:rFonts w:ascii="Times New Roman" w:hAnsi="Times New Roman"/>
          <w:sz w:val="24"/>
          <w:szCs w:val="24"/>
        </w:rPr>
        <w:t>и</w:t>
      </w:r>
      <w:r w:rsidR="00CE64D8" w:rsidRPr="00CE64D8">
        <w:rPr>
          <w:rFonts w:ascii="Times New Roman" w:hAnsi="Times New Roman"/>
          <w:b/>
          <w:sz w:val="24"/>
          <w:szCs w:val="24"/>
        </w:rPr>
        <w:t xml:space="preserve"> </w:t>
      </w:r>
      <w:r w:rsidR="00CE64D8" w:rsidRPr="00CE64D8">
        <w:rPr>
          <w:rStyle w:val="a5"/>
          <w:rFonts w:ascii="Times New Roman" w:hAnsi="Times New Roman"/>
          <w:b w:val="0"/>
          <w:sz w:val="24"/>
          <w:szCs w:val="24"/>
        </w:rPr>
        <w:t>специално разработени програми за приключенски туризъм</w:t>
      </w:r>
      <w:r w:rsidRPr="00CE64D8">
        <w:rPr>
          <w:rFonts w:ascii="Times New Roman" w:hAnsi="Times New Roman"/>
          <w:sz w:val="24"/>
          <w:szCs w:val="24"/>
        </w:rPr>
        <w:t>;</w:t>
      </w:r>
    </w:p>
    <w:p w:rsidR="00953EF2" w:rsidRPr="0030274A" w:rsidRDefault="00953EF2" w:rsidP="004D2535">
      <w:pPr>
        <w:numPr>
          <w:ilvl w:val="0"/>
          <w:numId w:val="10"/>
        </w:numPr>
        <w:suppressAutoHyphens/>
        <w:spacing w:before="120" w:after="120" w:line="240" w:lineRule="auto"/>
        <w:ind w:left="851" w:hanging="284"/>
        <w:jc w:val="both"/>
        <w:rPr>
          <w:rFonts w:ascii="Times New Roman" w:hAnsi="Times New Roman"/>
          <w:sz w:val="24"/>
          <w:szCs w:val="24"/>
        </w:rPr>
      </w:pPr>
      <w:r w:rsidRPr="0030274A">
        <w:rPr>
          <w:rFonts w:ascii="Times New Roman" w:hAnsi="Times New Roman"/>
          <w:b/>
          <w:i/>
          <w:sz w:val="24"/>
          <w:szCs w:val="24"/>
        </w:rPr>
        <w:t>Хоби-туризъм</w:t>
      </w:r>
      <w:r w:rsidR="00CE64D8">
        <w:rPr>
          <w:rFonts w:ascii="Times New Roman" w:hAnsi="Times New Roman"/>
          <w:sz w:val="24"/>
          <w:szCs w:val="24"/>
        </w:rPr>
        <w:t xml:space="preserve"> </w:t>
      </w:r>
      <w:r w:rsidR="002458BC">
        <w:rPr>
          <w:rFonts w:ascii="Times New Roman" w:hAnsi="Times New Roman"/>
          <w:sz w:val="24"/>
          <w:szCs w:val="24"/>
        </w:rPr>
        <w:t xml:space="preserve">и </w:t>
      </w:r>
      <w:r w:rsidR="002458BC" w:rsidRPr="0030274A">
        <w:rPr>
          <w:rFonts w:ascii="Times New Roman" w:hAnsi="Times New Roman"/>
          <w:b/>
          <w:i/>
          <w:sz w:val="24"/>
          <w:szCs w:val="24"/>
        </w:rPr>
        <w:t>Еко-туриз</w:t>
      </w:r>
      <w:r w:rsidR="002458BC">
        <w:rPr>
          <w:rFonts w:ascii="Times New Roman" w:hAnsi="Times New Roman"/>
          <w:b/>
          <w:i/>
          <w:sz w:val="24"/>
          <w:szCs w:val="24"/>
        </w:rPr>
        <w:t>ма</w:t>
      </w:r>
      <w:r w:rsidR="002458BC">
        <w:rPr>
          <w:rFonts w:ascii="Times New Roman" w:hAnsi="Times New Roman"/>
          <w:sz w:val="24"/>
          <w:szCs w:val="24"/>
        </w:rPr>
        <w:t xml:space="preserve"> в случая се припокриват. Те </w:t>
      </w:r>
      <w:r w:rsidR="00CE64D8">
        <w:rPr>
          <w:rFonts w:ascii="Times New Roman" w:hAnsi="Times New Roman"/>
          <w:sz w:val="24"/>
          <w:szCs w:val="24"/>
        </w:rPr>
        <w:t>има</w:t>
      </w:r>
      <w:r w:rsidR="002458BC">
        <w:rPr>
          <w:rFonts w:ascii="Times New Roman" w:hAnsi="Times New Roman"/>
          <w:sz w:val="24"/>
          <w:szCs w:val="24"/>
        </w:rPr>
        <w:t>т</w:t>
      </w:r>
      <w:r w:rsidR="00CE64D8">
        <w:rPr>
          <w:rFonts w:ascii="Times New Roman" w:hAnsi="Times New Roman"/>
          <w:sz w:val="24"/>
          <w:szCs w:val="24"/>
        </w:rPr>
        <w:t xml:space="preserve"> перспективи </w:t>
      </w:r>
      <w:r w:rsidR="002458BC">
        <w:rPr>
          <w:rFonts w:ascii="Times New Roman" w:hAnsi="Times New Roman"/>
          <w:sz w:val="24"/>
          <w:szCs w:val="24"/>
        </w:rPr>
        <w:t xml:space="preserve">за развитие и са насочени към </w:t>
      </w:r>
      <w:r w:rsidR="00CE64D8">
        <w:rPr>
          <w:rFonts w:ascii="Times New Roman" w:hAnsi="Times New Roman"/>
          <w:sz w:val="24"/>
          <w:szCs w:val="24"/>
        </w:rPr>
        <w:t>тези</w:t>
      </w:r>
      <w:r w:rsidR="002458BC">
        <w:rPr>
          <w:rFonts w:ascii="Times New Roman" w:hAnsi="Times New Roman"/>
          <w:sz w:val="24"/>
          <w:szCs w:val="24"/>
        </w:rPr>
        <w:t xml:space="preserve"> туристи</w:t>
      </w:r>
      <w:r w:rsidR="00CE64D8">
        <w:rPr>
          <w:rFonts w:ascii="Times New Roman" w:hAnsi="Times New Roman"/>
          <w:sz w:val="24"/>
          <w:szCs w:val="24"/>
        </w:rPr>
        <w:t>, които търсят чудесата на природата и богатото биоразнообразие</w:t>
      </w:r>
      <w:r w:rsidR="002458BC">
        <w:rPr>
          <w:rFonts w:ascii="Times New Roman" w:hAnsi="Times New Roman"/>
          <w:sz w:val="24"/>
          <w:szCs w:val="24"/>
        </w:rPr>
        <w:t>. Тук може да се вклю</w:t>
      </w:r>
      <w:r w:rsidR="00FA243A">
        <w:rPr>
          <w:rFonts w:ascii="Times New Roman" w:hAnsi="Times New Roman"/>
          <w:sz w:val="24"/>
          <w:szCs w:val="24"/>
        </w:rPr>
        <w:t>ч</w:t>
      </w:r>
      <w:r w:rsidR="002458BC">
        <w:rPr>
          <w:rFonts w:ascii="Times New Roman" w:hAnsi="Times New Roman"/>
          <w:sz w:val="24"/>
          <w:szCs w:val="24"/>
        </w:rPr>
        <w:t>ат и почитателите на пещерите и пещерното дело</w:t>
      </w:r>
      <w:r w:rsidR="00FA243A">
        <w:rPr>
          <w:rFonts w:ascii="Times New Roman" w:hAnsi="Times New Roman"/>
          <w:sz w:val="24"/>
          <w:szCs w:val="24"/>
        </w:rPr>
        <w:t>. Има потенциал, но се изисква разработването на конкретни туристически пакети и подготовката на планински водачи</w:t>
      </w:r>
      <w:r w:rsidR="002458BC">
        <w:rPr>
          <w:rFonts w:ascii="Times New Roman" w:hAnsi="Times New Roman"/>
          <w:sz w:val="24"/>
          <w:szCs w:val="24"/>
        </w:rPr>
        <w:t>;</w:t>
      </w:r>
    </w:p>
    <w:p w:rsidR="00953EF2" w:rsidRPr="0030274A" w:rsidRDefault="00953EF2" w:rsidP="004D2535">
      <w:pPr>
        <w:numPr>
          <w:ilvl w:val="0"/>
          <w:numId w:val="10"/>
        </w:numPr>
        <w:suppressAutoHyphens/>
        <w:spacing w:before="120" w:after="120" w:line="240" w:lineRule="auto"/>
        <w:ind w:left="851" w:hanging="284"/>
        <w:jc w:val="both"/>
        <w:rPr>
          <w:rFonts w:ascii="Times New Roman" w:hAnsi="Times New Roman"/>
          <w:sz w:val="24"/>
          <w:szCs w:val="24"/>
        </w:rPr>
      </w:pPr>
      <w:r w:rsidRPr="0030274A">
        <w:rPr>
          <w:rFonts w:ascii="Times New Roman" w:hAnsi="Times New Roman"/>
          <w:b/>
          <w:i/>
          <w:sz w:val="24"/>
          <w:szCs w:val="24"/>
        </w:rPr>
        <w:t>Селски туризъм</w:t>
      </w:r>
      <w:r w:rsidR="00CE64D8">
        <w:rPr>
          <w:rFonts w:ascii="Times New Roman" w:hAnsi="Times New Roman"/>
          <w:sz w:val="24"/>
          <w:szCs w:val="24"/>
        </w:rPr>
        <w:t xml:space="preserve"> има голям потенциал, който обаче иска много предприемчивост, иновативност и творчески подход към на</w:t>
      </w:r>
      <w:r w:rsidR="002458BC">
        <w:rPr>
          <w:rFonts w:ascii="Times New Roman" w:hAnsi="Times New Roman"/>
          <w:sz w:val="24"/>
          <w:szCs w:val="24"/>
        </w:rPr>
        <w:t>чи</w:t>
      </w:r>
      <w:r w:rsidR="00CE64D8">
        <w:rPr>
          <w:rFonts w:ascii="Times New Roman" w:hAnsi="Times New Roman"/>
          <w:sz w:val="24"/>
          <w:szCs w:val="24"/>
        </w:rPr>
        <w:t xml:space="preserve">на на живот, местната кулинария и </w:t>
      </w:r>
      <w:r w:rsidR="002458BC">
        <w:rPr>
          <w:rFonts w:ascii="Times New Roman" w:hAnsi="Times New Roman"/>
          <w:sz w:val="24"/>
          <w:szCs w:val="24"/>
        </w:rPr>
        <w:t>местните традиции, които да се пресъздадат и вплетат в съвременния живот и предлаганите услуги</w:t>
      </w:r>
      <w:r w:rsidR="00FA243A">
        <w:rPr>
          <w:rFonts w:ascii="Times New Roman" w:hAnsi="Times New Roman"/>
          <w:sz w:val="24"/>
          <w:szCs w:val="24"/>
        </w:rPr>
        <w:t>. Трябва да се обърне сериозно внимание на екологината храна</w:t>
      </w:r>
      <w:r w:rsidR="00845C96">
        <w:rPr>
          <w:rFonts w:ascii="Times New Roman" w:hAnsi="Times New Roman"/>
          <w:sz w:val="24"/>
          <w:szCs w:val="24"/>
        </w:rPr>
        <w:t>, на нейното разнообразие и</w:t>
      </w:r>
      <w:r w:rsidR="00FA243A">
        <w:rPr>
          <w:rFonts w:ascii="Times New Roman" w:hAnsi="Times New Roman"/>
          <w:sz w:val="24"/>
          <w:szCs w:val="24"/>
        </w:rPr>
        <w:t xml:space="preserve"> промоциране</w:t>
      </w:r>
      <w:r w:rsidRPr="0030274A">
        <w:rPr>
          <w:rFonts w:ascii="Times New Roman" w:hAnsi="Times New Roman"/>
          <w:sz w:val="24"/>
          <w:szCs w:val="24"/>
        </w:rPr>
        <w:t>;</w:t>
      </w:r>
    </w:p>
    <w:p w:rsidR="00953EF2" w:rsidRPr="002458BC" w:rsidRDefault="00953EF2" w:rsidP="004D2535">
      <w:pPr>
        <w:numPr>
          <w:ilvl w:val="0"/>
          <w:numId w:val="10"/>
        </w:numPr>
        <w:suppressAutoHyphens/>
        <w:spacing w:before="120" w:after="120" w:line="240" w:lineRule="auto"/>
        <w:ind w:left="851" w:hanging="284"/>
        <w:jc w:val="both"/>
        <w:rPr>
          <w:rFonts w:ascii="Times New Roman" w:hAnsi="Times New Roman"/>
          <w:sz w:val="24"/>
          <w:szCs w:val="24"/>
        </w:rPr>
      </w:pPr>
      <w:r w:rsidRPr="002458BC">
        <w:rPr>
          <w:rFonts w:ascii="Times New Roman" w:hAnsi="Times New Roman"/>
          <w:b/>
          <w:i/>
          <w:sz w:val="24"/>
          <w:szCs w:val="24"/>
        </w:rPr>
        <w:t>Младежки</w:t>
      </w:r>
      <w:r w:rsidR="002458BC" w:rsidRPr="002458BC">
        <w:rPr>
          <w:rFonts w:ascii="Times New Roman" w:hAnsi="Times New Roman"/>
          <w:b/>
          <w:i/>
          <w:sz w:val="24"/>
          <w:szCs w:val="24"/>
        </w:rPr>
        <w:t>ят</w:t>
      </w:r>
      <w:r w:rsidRPr="002458BC">
        <w:rPr>
          <w:rFonts w:ascii="Times New Roman" w:hAnsi="Times New Roman"/>
          <w:b/>
          <w:i/>
          <w:sz w:val="24"/>
          <w:szCs w:val="24"/>
        </w:rPr>
        <w:t xml:space="preserve"> туризъм</w:t>
      </w:r>
      <w:r w:rsidR="002458BC" w:rsidRPr="002458BC">
        <w:rPr>
          <w:rFonts w:ascii="Times New Roman" w:hAnsi="Times New Roman"/>
          <w:sz w:val="24"/>
          <w:szCs w:val="24"/>
        </w:rPr>
        <w:t xml:space="preserve"> и </w:t>
      </w:r>
      <w:r w:rsidR="002458BC" w:rsidRPr="002458BC">
        <w:rPr>
          <w:rFonts w:ascii="Times New Roman" w:hAnsi="Times New Roman"/>
          <w:iCs/>
          <w:sz w:val="24"/>
          <w:szCs w:val="24"/>
        </w:rPr>
        <w:t>младежкия</w:t>
      </w:r>
      <w:r w:rsidR="002458BC" w:rsidRPr="002458BC">
        <w:rPr>
          <w:rFonts w:ascii="Times New Roman" w:hAnsi="Times New Roman"/>
          <w:sz w:val="24"/>
          <w:szCs w:val="24"/>
        </w:rPr>
        <w:t xml:space="preserve"> международен туризъм с</w:t>
      </w:r>
      <w:r w:rsidR="002458BC">
        <w:rPr>
          <w:rFonts w:ascii="Times New Roman" w:hAnsi="Times New Roman"/>
          <w:sz w:val="24"/>
          <w:szCs w:val="24"/>
        </w:rPr>
        <w:t>а се</w:t>
      </w:r>
      <w:r w:rsidR="002458BC" w:rsidRPr="002458BC">
        <w:rPr>
          <w:rFonts w:ascii="Times New Roman" w:hAnsi="Times New Roman"/>
          <w:sz w:val="24"/>
          <w:szCs w:val="24"/>
        </w:rPr>
        <w:t xml:space="preserve"> отвърдил</w:t>
      </w:r>
      <w:r w:rsidR="002458BC">
        <w:rPr>
          <w:rFonts w:ascii="Times New Roman" w:hAnsi="Times New Roman"/>
          <w:sz w:val="24"/>
          <w:szCs w:val="24"/>
        </w:rPr>
        <w:t>и</w:t>
      </w:r>
      <w:r w:rsidR="002458BC" w:rsidRPr="002458BC">
        <w:rPr>
          <w:rFonts w:ascii="Times New Roman" w:hAnsi="Times New Roman"/>
          <w:sz w:val="24"/>
          <w:szCs w:val="24"/>
        </w:rPr>
        <w:t xml:space="preserve"> като един</w:t>
      </w:r>
      <w:r w:rsidR="002458BC">
        <w:rPr>
          <w:rFonts w:ascii="Times New Roman" w:hAnsi="Times New Roman"/>
          <w:sz w:val="24"/>
          <w:szCs w:val="24"/>
        </w:rPr>
        <w:t>и</w:t>
      </w:r>
      <w:r w:rsidR="002458BC" w:rsidRPr="002458BC">
        <w:rPr>
          <w:rFonts w:ascii="Times New Roman" w:hAnsi="Times New Roman"/>
          <w:sz w:val="24"/>
          <w:szCs w:val="24"/>
        </w:rPr>
        <w:t xml:space="preserve"> от най-динамично развиващите се явления на съвременния свят. В основата на </w:t>
      </w:r>
      <w:r w:rsidR="002458BC">
        <w:rPr>
          <w:rFonts w:ascii="Times New Roman" w:hAnsi="Times New Roman"/>
          <w:sz w:val="24"/>
          <w:szCs w:val="24"/>
        </w:rPr>
        <w:t>тяхното</w:t>
      </w:r>
      <w:r w:rsidR="002458BC" w:rsidRPr="002458BC">
        <w:rPr>
          <w:rFonts w:ascii="Times New Roman" w:hAnsi="Times New Roman"/>
          <w:sz w:val="24"/>
          <w:szCs w:val="24"/>
        </w:rPr>
        <w:t xml:space="preserve"> бързо развитие, стоят не само индивидуалните потребности</w:t>
      </w:r>
      <w:r w:rsidR="00845C96">
        <w:rPr>
          <w:rFonts w:ascii="Times New Roman" w:hAnsi="Times New Roman"/>
          <w:sz w:val="24"/>
          <w:szCs w:val="24"/>
        </w:rPr>
        <w:t xml:space="preserve"> на мла</w:t>
      </w:r>
      <w:r w:rsidR="002458BC">
        <w:rPr>
          <w:rFonts w:ascii="Times New Roman" w:hAnsi="Times New Roman"/>
          <w:sz w:val="24"/>
          <w:szCs w:val="24"/>
        </w:rPr>
        <w:t>дите хора</w:t>
      </w:r>
      <w:r w:rsidR="002458BC" w:rsidRPr="002458BC">
        <w:rPr>
          <w:rFonts w:ascii="Times New Roman" w:hAnsi="Times New Roman"/>
          <w:sz w:val="24"/>
          <w:szCs w:val="24"/>
        </w:rPr>
        <w:t xml:space="preserve">, но и възможността </w:t>
      </w:r>
      <w:r w:rsidR="002458BC">
        <w:rPr>
          <w:rFonts w:ascii="Times New Roman" w:hAnsi="Times New Roman"/>
          <w:sz w:val="24"/>
          <w:szCs w:val="24"/>
        </w:rPr>
        <w:t>от</w:t>
      </w:r>
      <w:r w:rsidR="002458BC" w:rsidRPr="002458BC">
        <w:rPr>
          <w:rFonts w:ascii="Times New Roman" w:hAnsi="Times New Roman"/>
          <w:sz w:val="24"/>
          <w:szCs w:val="24"/>
        </w:rPr>
        <w:t xml:space="preserve"> съчетаването </w:t>
      </w:r>
      <w:r w:rsidR="002458BC">
        <w:rPr>
          <w:rFonts w:ascii="Times New Roman" w:hAnsi="Times New Roman"/>
          <w:sz w:val="24"/>
          <w:szCs w:val="24"/>
        </w:rPr>
        <w:t>им</w:t>
      </w:r>
      <w:r w:rsidR="002458BC" w:rsidRPr="002458BC">
        <w:rPr>
          <w:rFonts w:ascii="Times New Roman" w:hAnsi="Times New Roman"/>
          <w:sz w:val="24"/>
          <w:szCs w:val="24"/>
        </w:rPr>
        <w:t xml:space="preserve"> с обучение, познание, забавление и организиране на спортно-развлекателни събития</w:t>
      </w:r>
      <w:r w:rsidR="002458BC">
        <w:rPr>
          <w:rFonts w:ascii="Times New Roman" w:hAnsi="Times New Roman"/>
          <w:sz w:val="24"/>
          <w:szCs w:val="24"/>
        </w:rPr>
        <w:t xml:space="preserve"> в които младите хора съвместно съпреживяват реализираните дейности, опознават света и </w:t>
      </w:r>
      <w:r w:rsidR="00DE725A">
        <w:rPr>
          <w:rFonts w:ascii="Times New Roman" w:hAnsi="Times New Roman"/>
          <w:sz w:val="24"/>
          <w:szCs w:val="24"/>
        </w:rPr>
        <w:t>заедно с това укрепват екипите и изграждат организационен и комуникационен капацитет. Този вид туризъм изисква специални условия за провеждане на заниманията, но е лесен за организиране и изисква установяване на преки контакти с различни НПО и фирми организиращи подобни инициативи, лагери и тиймбилдинг</w:t>
      </w:r>
      <w:r w:rsidR="00845C96">
        <w:rPr>
          <w:rFonts w:ascii="Times New Roman" w:hAnsi="Times New Roman"/>
          <w:sz w:val="24"/>
          <w:szCs w:val="24"/>
        </w:rPr>
        <w:t>и</w:t>
      </w:r>
      <w:r w:rsidR="00DE725A">
        <w:rPr>
          <w:rFonts w:ascii="Times New Roman" w:hAnsi="Times New Roman"/>
          <w:sz w:val="24"/>
          <w:szCs w:val="24"/>
        </w:rPr>
        <w:t xml:space="preserve">. </w:t>
      </w:r>
    </w:p>
    <w:p w:rsidR="00953EF2" w:rsidRPr="00DE725A" w:rsidRDefault="00953EF2" w:rsidP="004D2535">
      <w:pPr>
        <w:numPr>
          <w:ilvl w:val="0"/>
          <w:numId w:val="10"/>
        </w:numPr>
        <w:suppressAutoHyphens/>
        <w:spacing w:before="120" w:after="120" w:line="240" w:lineRule="auto"/>
        <w:ind w:left="851" w:hanging="284"/>
        <w:jc w:val="both"/>
        <w:rPr>
          <w:rFonts w:ascii="Times New Roman" w:eastAsia="MS Mincho" w:hAnsi="Times New Roman"/>
          <w:b/>
          <w:i/>
          <w:sz w:val="24"/>
          <w:szCs w:val="24"/>
        </w:rPr>
      </w:pPr>
      <w:r w:rsidRPr="00DE725A">
        <w:rPr>
          <w:rFonts w:ascii="Times New Roman" w:hAnsi="Times New Roman"/>
          <w:b/>
          <w:i/>
          <w:sz w:val="24"/>
          <w:szCs w:val="24"/>
        </w:rPr>
        <w:t>Туризъм за третата възраст</w:t>
      </w:r>
      <w:r w:rsidR="00DE725A">
        <w:rPr>
          <w:rFonts w:ascii="Times New Roman" w:hAnsi="Times New Roman"/>
          <w:sz w:val="24"/>
          <w:szCs w:val="24"/>
        </w:rPr>
        <w:t xml:space="preserve"> често</w:t>
      </w:r>
      <w:r w:rsidR="00DE725A" w:rsidRPr="00DE725A">
        <w:rPr>
          <w:rFonts w:ascii="Times New Roman" w:hAnsi="Times New Roman"/>
          <w:sz w:val="24"/>
          <w:szCs w:val="24"/>
        </w:rPr>
        <w:t xml:space="preserve"> е свързан с </w:t>
      </w:r>
      <w:r w:rsidR="00DE725A" w:rsidRPr="00DE725A">
        <w:rPr>
          <w:rFonts w:ascii="Times New Roman" w:hAnsi="Times New Roman"/>
          <w:b/>
          <w:i/>
          <w:sz w:val="24"/>
          <w:szCs w:val="24"/>
        </w:rPr>
        <w:t>Културния туризъм</w:t>
      </w:r>
      <w:r w:rsidR="00DE725A" w:rsidRPr="00DE725A">
        <w:rPr>
          <w:rFonts w:ascii="Times New Roman" w:hAnsi="Times New Roman"/>
          <w:sz w:val="24"/>
          <w:szCs w:val="24"/>
        </w:rPr>
        <w:t xml:space="preserve"> или с </w:t>
      </w:r>
      <w:r w:rsidRPr="00DE725A">
        <w:rPr>
          <w:rFonts w:ascii="Times New Roman" w:hAnsi="Times New Roman"/>
          <w:b/>
          <w:i/>
          <w:sz w:val="24"/>
          <w:szCs w:val="24"/>
        </w:rPr>
        <w:t>Религиоз</w:t>
      </w:r>
      <w:r w:rsidR="00DE725A">
        <w:rPr>
          <w:rFonts w:ascii="Times New Roman" w:hAnsi="Times New Roman"/>
          <w:b/>
          <w:i/>
          <w:sz w:val="24"/>
          <w:szCs w:val="24"/>
        </w:rPr>
        <w:t>ния</w:t>
      </w:r>
      <w:r w:rsidRPr="00DE725A">
        <w:rPr>
          <w:rFonts w:ascii="Times New Roman" w:hAnsi="Times New Roman"/>
          <w:b/>
          <w:i/>
          <w:sz w:val="24"/>
          <w:szCs w:val="24"/>
        </w:rPr>
        <w:t xml:space="preserve"> туризъм</w:t>
      </w:r>
      <w:r w:rsidRPr="00DE725A">
        <w:rPr>
          <w:rFonts w:ascii="Times New Roman" w:hAnsi="Times New Roman"/>
          <w:sz w:val="24"/>
          <w:szCs w:val="24"/>
        </w:rPr>
        <w:t xml:space="preserve"> </w:t>
      </w:r>
      <w:r w:rsidR="00DE725A">
        <w:rPr>
          <w:rFonts w:ascii="Times New Roman" w:hAnsi="Times New Roman"/>
          <w:sz w:val="24"/>
          <w:szCs w:val="24"/>
        </w:rPr>
        <w:t xml:space="preserve">и доста по-рядко с </w:t>
      </w:r>
      <w:r w:rsidR="00DE725A" w:rsidRPr="00DE725A">
        <w:rPr>
          <w:rFonts w:ascii="Times New Roman" w:hAnsi="Times New Roman"/>
          <w:b/>
          <w:i/>
          <w:sz w:val="24"/>
          <w:szCs w:val="24"/>
        </w:rPr>
        <w:t>Екологичния турзъм</w:t>
      </w:r>
      <w:r w:rsidR="00DE725A">
        <w:rPr>
          <w:rFonts w:ascii="Times New Roman" w:hAnsi="Times New Roman"/>
          <w:sz w:val="24"/>
          <w:szCs w:val="24"/>
        </w:rPr>
        <w:t xml:space="preserve">. Този вид туризъм изисква специално разработена анимационна проеграма, която да обхваща поредица от местни инициативи и посещения на различни културни събития и религиозни обекти. </w:t>
      </w:r>
      <w:r w:rsidR="00845C96">
        <w:rPr>
          <w:rFonts w:ascii="Times New Roman" w:hAnsi="Times New Roman"/>
          <w:sz w:val="24"/>
          <w:szCs w:val="24"/>
        </w:rPr>
        <w:t xml:space="preserve">Ако се добави и вкусна местна и екологично чиста храна дестинацията ще стане привлекателна. </w:t>
      </w:r>
      <w:r w:rsidR="00DE725A">
        <w:rPr>
          <w:rFonts w:ascii="Times New Roman" w:hAnsi="Times New Roman"/>
          <w:sz w:val="24"/>
          <w:szCs w:val="24"/>
        </w:rPr>
        <w:t>Тази група все повече се увеличава през последните години и е необходимо нейното добро познаване</w:t>
      </w:r>
      <w:r w:rsidR="00845C96">
        <w:rPr>
          <w:rFonts w:ascii="Times New Roman" w:hAnsi="Times New Roman"/>
          <w:sz w:val="24"/>
          <w:szCs w:val="24"/>
        </w:rPr>
        <w:t>,</w:t>
      </w:r>
      <w:r w:rsidR="00DE725A">
        <w:rPr>
          <w:rFonts w:ascii="Times New Roman" w:hAnsi="Times New Roman"/>
          <w:sz w:val="24"/>
          <w:szCs w:val="24"/>
        </w:rPr>
        <w:t xml:space="preserve"> за да може да се задаволят основните </w:t>
      </w:r>
      <w:r w:rsidR="00845C96">
        <w:rPr>
          <w:rFonts w:ascii="Times New Roman" w:hAnsi="Times New Roman"/>
          <w:sz w:val="24"/>
          <w:szCs w:val="24"/>
        </w:rPr>
        <w:t xml:space="preserve">й </w:t>
      </w:r>
      <w:r w:rsidR="00DE725A">
        <w:rPr>
          <w:rFonts w:ascii="Times New Roman" w:hAnsi="Times New Roman"/>
          <w:sz w:val="24"/>
          <w:szCs w:val="24"/>
        </w:rPr>
        <w:t>потребности</w:t>
      </w:r>
      <w:r w:rsidR="00845C96">
        <w:rPr>
          <w:rFonts w:ascii="Times New Roman" w:hAnsi="Times New Roman"/>
          <w:sz w:val="24"/>
          <w:szCs w:val="24"/>
        </w:rPr>
        <w:t>.</w:t>
      </w:r>
      <w:r w:rsidR="00DE725A">
        <w:rPr>
          <w:rFonts w:ascii="Times New Roman" w:hAnsi="Times New Roman"/>
          <w:sz w:val="24"/>
          <w:szCs w:val="24"/>
        </w:rPr>
        <w:t xml:space="preserve"> За целта е необходимо да се осъществи връзка с туроператори и НПО, които организират подобни екскурзии.</w:t>
      </w:r>
      <w:r w:rsidR="00F160FF">
        <w:rPr>
          <w:rFonts w:ascii="Times New Roman" w:hAnsi="Times New Roman"/>
          <w:sz w:val="24"/>
          <w:szCs w:val="24"/>
        </w:rPr>
        <w:t xml:space="preserve"> Особено големи възможности имат хората от третата възраст от европейските страни,</w:t>
      </w:r>
      <w:r w:rsidR="00845C96">
        <w:rPr>
          <w:rFonts w:ascii="Times New Roman" w:hAnsi="Times New Roman"/>
          <w:sz w:val="24"/>
          <w:szCs w:val="24"/>
        </w:rPr>
        <w:t xml:space="preserve"> които след пенсинирането си за</w:t>
      </w:r>
      <w:r w:rsidR="00F160FF">
        <w:rPr>
          <w:rFonts w:ascii="Times New Roman" w:hAnsi="Times New Roman"/>
          <w:sz w:val="24"/>
          <w:szCs w:val="24"/>
        </w:rPr>
        <w:t xml:space="preserve">почват да обикалят света и </w:t>
      </w:r>
      <w:r w:rsidR="00845C96">
        <w:rPr>
          <w:rFonts w:ascii="Times New Roman" w:hAnsi="Times New Roman"/>
          <w:sz w:val="24"/>
          <w:szCs w:val="24"/>
        </w:rPr>
        <w:t xml:space="preserve">да </w:t>
      </w:r>
      <w:r w:rsidR="00F160FF">
        <w:rPr>
          <w:rFonts w:ascii="Times New Roman" w:hAnsi="Times New Roman"/>
          <w:sz w:val="24"/>
          <w:szCs w:val="24"/>
        </w:rPr>
        <w:t xml:space="preserve">търсят интересни и отличаващи се със специфика туристически дестинации.  </w:t>
      </w:r>
    </w:p>
    <w:p w:rsidR="001500FC" w:rsidRDefault="00953EF2" w:rsidP="00953EF2">
      <w:pPr>
        <w:spacing w:before="120" w:after="120" w:line="240" w:lineRule="auto"/>
        <w:jc w:val="both"/>
        <w:rPr>
          <w:rFonts w:ascii="Times New Roman" w:eastAsia="MS Mincho" w:hAnsi="Times New Roman"/>
          <w:b/>
          <w:i/>
          <w:sz w:val="24"/>
          <w:szCs w:val="24"/>
        </w:rPr>
      </w:pPr>
      <w:r w:rsidRPr="0030274A">
        <w:rPr>
          <w:rFonts w:ascii="Times New Roman" w:eastAsia="MS Mincho" w:hAnsi="Times New Roman"/>
          <w:b/>
          <w:i/>
          <w:sz w:val="24"/>
          <w:szCs w:val="24"/>
        </w:rPr>
        <w:t xml:space="preserve">В община </w:t>
      </w:r>
      <w:r w:rsidR="00F160FF">
        <w:rPr>
          <w:rFonts w:ascii="Times New Roman" w:eastAsia="MS Mincho" w:hAnsi="Times New Roman"/>
          <w:b/>
          <w:i/>
          <w:sz w:val="24"/>
          <w:szCs w:val="24"/>
        </w:rPr>
        <w:t>Ябланица на този етап частично е развит селския</w:t>
      </w:r>
      <w:r w:rsidR="00CB0A40">
        <w:rPr>
          <w:rFonts w:ascii="Times New Roman" w:eastAsia="MS Mincho" w:hAnsi="Times New Roman"/>
          <w:b/>
          <w:i/>
          <w:sz w:val="24"/>
          <w:szCs w:val="24"/>
        </w:rPr>
        <w:t>, екологичния, религиозния</w:t>
      </w:r>
      <w:r w:rsidR="00F160FF">
        <w:rPr>
          <w:rFonts w:ascii="Times New Roman" w:eastAsia="MS Mincho" w:hAnsi="Times New Roman"/>
          <w:b/>
          <w:i/>
          <w:sz w:val="24"/>
          <w:szCs w:val="24"/>
        </w:rPr>
        <w:t xml:space="preserve"> и приключенския туризъм.</w:t>
      </w:r>
      <w:r w:rsidR="00CB0A40">
        <w:rPr>
          <w:rFonts w:ascii="Times New Roman" w:eastAsia="MS Mincho" w:hAnsi="Times New Roman"/>
          <w:b/>
          <w:i/>
          <w:sz w:val="24"/>
          <w:szCs w:val="24"/>
        </w:rPr>
        <w:t xml:space="preserve"> </w:t>
      </w:r>
      <w:r w:rsidR="001500FC">
        <w:rPr>
          <w:rFonts w:ascii="Times New Roman" w:eastAsia="MS Mincho" w:hAnsi="Times New Roman"/>
          <w:b/>
          <w:i/>
          <w:sz w:val="24"/>
          <w:szCs w:val="24"/>
        </w:rPr>
        <w:t>Развитието на новите туристически продукти трябва да се основава на създаденото до момента, което да се подобрява използвайки</w:t>
      </w:r>
      <w:r w:rsidR="009D6D32">
        <w:rPr>
          <w:rFonts w:ascii="Times New Roman" w:eastAsia="MS Mincho" w:hAnsi="Times New Roman"/>
          <w:b/>
          <w:i/>
          <w:sz w:val="24"/>
          <w:szCs w:val="24"/>
        </w:rPr>
        <w:t xml:space="preserve">  наличните местни</w:t>
      </w:r>
      <w:r w:rsidR="001500FC">
        <w:rPr>
          <w:rFonts w:ascii="Times New Roman" w:eastAsia="MS Mincho" w:hAnsi="Times New Roman"/>
          <w:b/>
          <w:i/>
          <w:sz w:val="24"/>
          <w:szCs w:val="24"/>
        </w:rPr>
        <w:t xml:space="preserve"> ресурси</w:t>
      </w:r>
      <w:r w:rsidR="009D6D32">
        <w:rPr>
          <w:rFonts w:ascii="Times New Roman" w:eastAsia="MS Mincho" w:hAnsi="Times New Roman"/>
          <w:b/>
          <w:i/>
          <w:sz w:val="24"/>
          <w:szCs w:val="24"/>
        </w:rPr>
        <w:t>. С</w:t>
      </w:r>
      <w:r w:rsidR="001500FC">
        <w:rPr>
          <w:rFonts w:ascii="Times New Roman" w:eastAsia="MS Mincho" w:hAnsi="Times New Roman"/>
          <w:b/>
          <w:i/>
          <w:sz w:val="24"/>
          <w:szCs w:val="24"/>
        </w:rPr>
        <w:t xml:space="preserve">амо </w:t>
      </w:r>
      <w:r w:rsidR="009D6D32">
        <w:rPr>
          <w:rFonts w:ascii="Times New Roman" w:eastAsia="MS Mincho" w:hAnsi="Times New Roman"/>
          <w:b/>
          <w:i/>
          <w:sz w:val="24"/>
          <w:szCs w:val="24"/>
        </w:rPr>
        <w:t>с награждане</w:t>
      </w:r>
      <w:r w:rsidR="001500FC">
        <w:rPr>
          <w:rFonts w:ascii="Times New Roman" w:eastAsia="MS Mincho" w:hAnsi="Times New Roman"/>
          <w:b/>
          <w:i/>
          <w:sz w:val="24"/>
          <w:szCs w:val="24"/>
        </w:rPr>
        <w:t xml:space="preserve"> ще</w:t>
      </w:r>
      <w:r w:rsidR="009D6D32">
        <w:rPr>
          <w:rFonts w:ascii="Times New Roman" w:eastAsia="MS Mincho" w:hAnsi="Times New Roman"/>
          <w:b/>
          <w:i/>
          <w:sz w:val="24"/>
          <w:szCs w:val="24"/>
        </w:rPr>
        <w:t xml:space="preserve"> </w:t>
      </w:r>
      <w:r w:rsidR="001500FC">
        <w:rPr>
          <w:rFonts w:ascii="Times New Roman" w:eastAsia="MS Mincho" w:hAnsi="Times New Roman"/>
          <w:b/>
          <w:i/>
          <w:sz w:val="24"/>
          <w:szCs w:val="24"/>
        </w:rPr>
        <w:t xml:space="preserve">може да се постигне по-голяма ефективност. Особено внимание трябва да се отдели на биологичното земеделие и произвеждането на биопродукти и биохрани, които могат да се превърнат в притегателен </w:t>
      </w:r>
      <w:r w:rsidR="009D6D32">
        <w:rPr>
          <w:rFonts w:ascii="Times New Roman" w:eastAsia="MS Mincho" w:hAnsi="Times New Roman"/>
          <w:b/>
          <w:i/>
          <w:sz w:val="24"/>
          <w:szCs w:val="24"/>
        </w:rPr>
        <w:t xml:space="preserve">туристически </w:t>
      </w:r>
      <w:r w:rsidR="001500FC">
        <w:rPr>
          <w:rFonts w:ascii="Times New Roman" w:eastAsia="MS Mincho" w:hAnsi="Times New Roman"/>
          <w:b/>
          <w:i/>
          <w:sz w:val="24"/>
          <w:szCs w:val="24"/>
        </w:rPr>
        <w:t xml:space="preserve">продукт за голяма част от туристите. </w:t>
      </w:r>
      <w:r w:rsidR="00845C96">
        <w:rPr>
          <w:rFonts w:ascii="Times New Roman" w:eastAsia="MS Mincho" w:hAnsi="Times New Roman"/>
          <w:b/>
          <w:i/>
          <w:sz w:val="24"/>
          <w:szCs w:val="24"/>
        </w:rPr>
        <w:t>Сериозна т</w:t>
      </w:r>
      <w:r w:rsidR="001500FC">
        <w:rPr>
          <w:rFonts w:ascii="Times New Roman" w:eastAsia="MS Mincho" w:hAnsi="Times New Roman"/>
          <w:b/>
          <w:i/>
          <w:sz w:val="24"/>
          <w:szCs w:val="24"/>
        </w:rPr>
        <w:t>енденция е туристи на различна възраст да става</w:t>
      </w:r>
      <w:r w:rsidR="009D6D32">
        <w:rPr>
          <w:rFonts w:ascii="Times New Roman" w:eastAsia="MS Mincho" w:hAnsi="Times New Roman"/>
          <w:b/>
          <w:i/>
          <w:sz w:val="24"/>
          <w:szCs w:val="24"/>
        </w:rPr>
        <w:t>т</w:t>
      </w:r>
      <w:r w:rsidR="001500FC">
        <w:rPr>
          <w:rFonts w:ascii="Times New Roman" w:eastAsia="MS Mincho" w:hAnsi="Times New Roman"/>
          <w:b/>
          <w:i/>
          <w:sz w:val="24"/>
          <w:szCs w:val="24"/>
        </w:rPr>
        <w:t xml:space="preserve"> активни почитатели на здравословния начин на живот</w:t>
      </w:r>
      <w:r w:rsidR="00845C96">
        <w:rPr>
          <w:rFonts w:ascii="Times New Roman" w:eastAsia="MS Mincho" w:hAnsi="Times New Roman"/>
          <w:b/>
          <w:i/>
          <w:sz w:val="24"/>
          <w:szCs w:val="24"/>
        </w:rPr>
        <w:t xml:space="preserve"> и на здравословното хранене</w:t>
      </w:r>
      <w:r w:rsidR="001500FC">
        <w:rPr>
          <w:rFonts w:ascii="Times New Roman" w:eastAsia="MS Mincho" w:hAnsi="Times New Roman"/>
          <w:b/>
          <w:i/>
          <w:sz w:val="24"/>
          <w:szCs w:val="24"/>
        </w:rPr>
        <w:t xml:space="preserve">. Тяхното привличане ще трябва да се превърне в основна цел на ангажираните с туристичска дейнпст на територията. </w:t>
      </w:r>
    </w:p>
    <w:p w:rsidR="00845C96" w:rsidRDefault="00F160FF" w:rsidP="00953EF2">
      <w:pPr>
        <w:spacing w:before="120" w:after="120" w:line="240" w:lineRule="auto"/>
        <w:jc w:val="both"/>
        <w:rPr>
          <w:rFonts w:ascii="Times New Roman" w:hAnsi="Times New Roman"/>
          <w:b/>
          <w:i/>
          <w:sz w:val="24"/>
          <w:szCs w:val="24"/>
        </w:rPr>
      </w:pPr>
      <w:r>
        <w:rPr>
          <w:rFonts w:ascii="Times New Roman" w:eastAsia="MS Mincho" w:hAnsi="Times New Roman"/>
          <w:b/>
          <w:i/>
          <w:sz w:val="24"/>
          <w:szCs w:val="24"/>
        </w:rPr>
        <w:t>В</w:t>
      </w:r>
      <w:r w:rsidR="00953EF2" w:rsidRPr="0030274A">
        <w:rPr>
          <w:rFonts w:ascii="Times New Roman" w:hAnsi="Times New Roman"/>
          <w:b/>
          <w:i/>
          <w:sz w:val="24"/>
          <w:szCs w:val="24"/>
        </w:rPr>
        <w:t>се още не са създадени достатъчно условия за развитието на</w:t>
      </w:r>
      <w:r w:rsidR="00CB0A40">
        <w:rPr>
          <w:rFonts w:ascii="Times New Roman" w:hAnsi="Times New Roman"/>
          <w:b/>
          <w:i/>
          <w:sz w:val="24"/>
          <w:szCs w:val="24"/>
        </w:rPr>
        <w:t xml:space="preserve"> младежки</w:t>
      </w:r>
      <w:r w:rsidR="009D6D32">
        <w:rPr>
          <w:rFonts w:ascii="Times New Roman" w:hAnsi="Times New Roman"/>
          <w:b/>
          <w:i/>
          <w:sz w:val="24"/>
          <w:szCs w:val="24"/>
        </w:rPr>
        <w:t>я</w:t>
      </w:r>
      <w:r w:rsidR="00CB0A40">
        <w:rPr>
          <w:rFonts w:ascii="Times New Roman" w:hAnsi="Times New Roman"/>
          <w:b/>
          <w:i/>
          <w:sz w:val="24"/>
          <w:szCs w:val="24"/>
        </w:rPr>
        <w:t xml:space="preserve"> туризъм, култур</w:t>
      </w:r>
      <w:r w:rsidR="009D6D32">
        <w:rPr>
          <w:rFonts w:ascii="Times New Roman" w:hAnsi="Times New Roman"/>
          <w:b/>
          <w:i/>
          <w:sz w:val="24"/>
          <w:szCs w:val="24"/>
        </w:rPr>
        <w:t>ния</w:t>
      </w:r>
      <w:r w:rsidR="00CB0A40">
        <w:rPr>
          <w:rFonts w:ascii="Times New Roman" w:hAnsi="Times New Roman"/>
          <w:b/>
          <w:i/>
          <w:sz w:val="24"/>
          <w:szCs w:val="24"/>
        </w:rPr>
        <w:t xml:space="preserve"> туризъм и туриз</w:t>
      </w:r>
      <w:r w:rsidR="009D6D32">
        <w:rPr>
          <w:rFonts w:ascii="Times New Roman" w:hAnsi="Times New Roman"/>
          <w:b/>
          <w:i/>
          <w:sz w:val="24"/>
          <w:szCs w:val="24"/>
        </w:rPr>
        <w:t>ма</w:t>
      </w:r>
      <w:r w:rsidR="00CB0A40">
        <w:rPr>
          <w:rFonts w:ascii="Times New Roman" w:hAnsi="Times New Roman"/>
          <w:b/>
          <w:i/>
          <w:sz w:val="24"/>
          <w:szCs w:val="24"/>
        </w:rPr>
        <w:t xml:space="preserve"> за третата възраст</w:t>
      </w:r>
      <w:r w:rsidR="001500FC">
        <w:rPr>
          <w:rFonts w:ascii="Times New Roman" w:hAnsi="Times New Roman"/>
          <w:b/>
          <w:i/>
          <w:sz w:val="24"/>
          <w:szCs w:val="24"/>
        </w:rPr>
        <w:t xml:space="preserve">, но има </w:t>
      </w:r>
      <w:r w:rsidR="009D6D32">
        <w:rPr>
          <w:rFonts w:ascii="Times New Roman" w:hAnsi="Times New Roman"/>
          <w:b/>
          <w:i/>
          <w:sz w:val="24"/>
          <w:szCs w:val="24"/>
        </w:rPr>
        <w:t xml:space="preserve">известен  </w:t>
      </w:r>
      <w:r w:rsidR="001500FC">
        <w:rPr>
          <w:rFonts w:ascii="Times New Roman" w:hAnsi="Times New Roman"/>
          <w:b/>
          <w:i/>
          <w:sz w:val="24"/>
          <w:szCs w:val="24"/>
        </w:rPr>
        <w:t>потенциал за тяхното развитие</w:t>
      </w:r>
      <w:r w:rsidR="009D6D32">
        <w:rPr>
          <w:rFonts w:ascii="Times New Roman" w:hAnsi="Times New Roman"/>
          <w:b/>
          <w:i/>
          <w:sz w:val="24"/>
          <w:szCs w:val="24"/>
        </w:rPr>
        <w:t>, който трябва да се използва активно</w:t>
      </w:r>
      <w:r w:rsidR="00CB0A40">
        <w:rPr>
          <w:rFonts w:ascii="Times New Roman" w:hAnsi="Times New Roman"/>
          <w:b/>
          <w:i/>
          <w:sz w:val="24"/>
          <w:szCs w:val="24"/>
        </w:rPr>
        <w:t xml:space="preserve">. </w:t>
      </w:r>
      <w:r w:rsidR="00953EF2" w:rsidRPr="0030274A">
        <w:rPr>
          <w:rFonts w:ascii="Times New Roman" w:hAnsi="Times New Roman"/>
          <w:b/>
          <w:i/>
          <w:sz w:val="24"/>
          <w:szCs w:val="24"/>
        </w:rPr>
        <w:t xml:space="preserve"> </w:t>
      </w:r>
    </w:p>
    <w:p w:rsidR="00845C96" w:rsidRDefault="001500FC" w:rsidP="00953EF2">
      <w:pPr>
        <w:spacing w:before="120" w:after="120" w:line="240" w:lineRule="auto"/>
        <w:jc w:val="both"/>
        <w:rPr>
          <w:rFonts w:ascii="Times New Roman" w:hAnsi="Times New Roman"/>
          <w:b/>
          <w:i/>
          <w:sz w:val="24"/>
          <w:szCs w:val="24"/>
        </w:rPr>
      </w:pPr>
      <w:r>
        <w:rPr>
          <w:rFonts w:ascii="Times New Roman" w:hAnsi="Times New Roman"/>
          <w:b/>
          <w:i/>
          <w:sz w:val="24"/>
          <w:szCs w:val="24"/>
        </w:rPr>
        <w:t xml:space="preserve">Има </w:t>
      </w:r>
      <w:r w:rsidR="00845C96">
        <w:rPr>
          <w:rFonts w:ascii="Times New Roman" w:hAnsi="Times New Roman"/>
          <w:b/>
          <w:i/>
          <w:sz w:val="24"/>
          <w:szCs w:val="24"/>
        </w:rPr>
        <w:t>малки</w:t>
      </w:r>
      <w:r>
        <w:rPr>
          <w:rFonts w:ascii="Times New Roman" w:hAnsi="Times New Roman"/>
          <w:b/>
          <w:i/>
          <w:sz w:val="24"/>
          <w:szCs w:val="24"/>
        </w:rPr>
        <w:t xml:space="preserve"> възможности за развитие на семинарен туризъм, но </w:t>
      </w:r>
      <w:r w:rsidR="00953EF2" w:rsidRPr="0030274A">
        <w:rPr>
          <w:rFonts w:ascii="Times New Roman" w:hAnsi="Times New Roman"/>
          <w:b/>
          <w:i/>
          <w:sz w:val="24"/>
          <w:szCs w:val="24"/>
        </w:rPr>
        <w:t>сериозен бизнес и семинарен туризъм</w:t>
      </w:r>
      <w:r>
        <w:rPr>
          <w:rFonts w:ascii="Times New Roman" w:hAnsi="Times New Roman"/>
          <w:b/>
          <w:i/>
          <w:sz w:val="24"/>
          <w:szCs w:val="24"/>
        </w:rPr>
        <w:t xml:space="preserve"> трудно може да се реализира</w:t>
      </w:r>
      <w:r w:rsidR="009D6D32">
        <w:rPr>
          <w:rFonts w:ascii="Times New Roman" w:hAnsi="Times New Roman"/>
          <w:b/>
          <w:i/>
          <w:sz w:val="24"/>
          <w:szCs w:val="24"/>
        </w:rPr>
        <w:t xml:space="preserve"> на територията през следващите 5 години</w:t>
      </w:r>
      <w:r w:rsidR="00953EF2" w:rsidRPr="0030274A">
        <w:rPr>
          <w:rFonts w:ascii="Times New Roman" w:hAnsi="Times New Roman"/>
          <w:b/>
          <w:i/>
          <w:sz w:val="24"/>
          <w:szCs w:val="24"/>
        </w:rPr>
        <w:t xml:space="preserve">. </w:t>
      </w:r>
      <w:r w:rsidR="009D6D32">
        <w:rPr>
          <w:rFonts w:ascii="Times New Roman" w:hAnsi="Times New Roman"/>
          <w:b/>
          <w:i/>
          <w:sz w:val="24"/>
          <w:szCs w:val="24"/>
        </w:rPr>
        <w:t xml:space="preserve"> </w:t>
      </w:r>
    </w:p>
    <w:p w:rsidR="00953EF2" w:rsidRPr="0030274A" w:rsidRDefault="00953EF2" w:rsidP="00953EF2">
      <w:pPr>
        <w:spacing w:before="120" w:after="120" w:line="240" w:lineRule="auto"/>
        <w:jc w:val="both"/>
        <w:rPr>
          <w:rFonts w:ascii="Times New Roman" w:hAnsi="Times New Roman"/>
          <w:b/>
          <w:i/>
          <w:sz w:val="24"/>
          <w:szCs w:val="24"/>
        </w:rPr>
      </w:pPr>
      <w:r w:rsidRPr="0030274A">
        <w:rPr>
          <w:rFonts w:ascii="Times New Roman" w:hAnsi="Times New Roman"/>
          <w:b/>
          <w:i/>
          <w:sz w:val="24"/>
          <w:szCs w:val="24"/>
        </w:rPr>
        <w:t>Спортният туризъм е силно затруднен н</w:t>
      </w:r>
      <w:r w:rsidR="009D6D32">
        <w:rPr>
          <w:rFonts w:ascii="Times New Roman" w:hAnsi="Times New Roman"/>
          <w:b/>
          <w:i/>
          <w:sz w:val="24"/>
          <w:szCs w:val="24"/>
        </w:rPr>
        <w:t>а този етап, тъй като има спорт</w:t>
      </w:r>
      <w:r w:rsidR="00845C96">
        <w:rPr>
          <w:rFonts w:ascii="Times New Roman" w:hAnsi="Times New Roman"/>
          <w:b/>
          <w:i/>
          <w:sz w:val="24"/>
          <w:szCs w:val="24"/>
        </w:rPr>
        <w:t>на</w:t>
      </w:r>
      <w:r w:rsidR="009D6D32">
        <w:rPr>
          <w:rFonts w:ascii="Times New Roman" w:hAnsi="Times New Roman"/>
          <w:b/>
          <w:i/>
          <w:sz w:val="24"/>
          <w:szCs w:val="24"/>
        </w:rPr>
        <w:t xml:space="preserve"> зала и игрище</w:t>
      </w:r>
      <w:r w:rsidRPr="0030274A">
        <w:rPr>
          <w:rFonts w:ascii="Times New Roman" w:hAnsi="Times New Roman"/>
          <w:b/>
          <w:i/>
          <w:sz w:val="24"/>
          <w:szCs w:val="24"/>
        </w:rPr>
        <w:t xml:space="preserve">, но липсват </w:t>
      </w:r>
      <w:r w:rsidR="009D6D32">
        <w:rPr>
          <w:rFonts w:ascii="Times New Roman" w:hAnsi="Times New Roman"/>
          <w:b/>
          <w:i/>
          <w:sz w:val="24"/>
          <w:szCs w:val="24"/>
        </w:rPr>
        <w:t>подходяща база в която да отсядат спортистите</w:t>
      </w:r>
      <w:r w:rsidRPr="0030274A">
        <w:rPr>
          <w:rFonts w:ascii="Times New Roman" w:hAnsi="Times New Roman"/>
          <w:b/>
          <w:i/>
          <w:sz w:val="24"/>
          <w:szCs w:val="24"/>
        </w:rPr>
        <w:t xml:space="preserve">. Може да се развива </w:t>
      </w:r>
      <w:r w:rsidR="00845C96">
        <w:rPr>
          <w:rFonts w:ascii="Times New Roman" w:hAnsi="Times New Roman"/>
          <w:b/>
          <w:i/>
          <w:sz w:val="24"/>
          <w:szCs w:val="24"/>
        </w:rPr>
        <w:t xml:space="preserve">делтапланеризъм и </w:t>
      </w:r>
      <w:r w:rsidRPr="0030274A">
        <w:rPr>
          <w:rFonts w:ascii="Times New Roman" w:hAnsi="Times New Roman"/>
          <w:b/>
          <w:i/>
          <w:sz w:val="24"/>
          <w:szCs w:val="24"/>
        </w:rPr>
        <w:t xml:space="preserve">скално катерене на единични места в скалите </w:t>
      </w:r>
      <w:r w:rsidR="00845C96">
        <w:rPr>
          <w:rFonts w:ascii="Times New Roman" w:hAnsi="Times New Roman"/>
          <w:b/>
          <w:i/>
          <w:sz w:val="24"/>
          <w:szCs w:val="24"/>
        </w:rPr>
        <w:t xml:space="preserve">на </w:t>
      </w:r>
      <w:r w:rsidR="009D6D32">
        <w:rPr>
          <w:rFonts w:ascii="Times New Roman" w:hAnsi="Times New Roman"/>
          <w:b/>
          <w:i/>
          <w:sz w:val="24"/>
          <w:szCs w:val="24"/>
        </w:rPr>
        <w:t>Драгоица или в близост до местата за настаняване</w:t>
      </w:r>
      <w:r w:rsidRPr="0030274A">
        <w:rPr>
          <w:rFonts w:ascii="Times New Roman" w:hAnsi="Times New Roman"/>
          <w:b/>
          <w:i/>
          <w:sz w:val="24"/>
          <w:szCs w:val="24"/>
        </w:rPr>
        <w:t xml:space="preserve">, но липсва местна организация и нагласи за тяхното </w:t>
      </w:r>
      <w:r w:rsidR="00845C96">
        <w:rPr>
          <w:rFonts w:ascii="Times New Roman" w:hAnsi="Times New Roman"/>
          <w:b/>
          <w:i/>
          <w:sz w:val="24"/>
          <w:szCs w:val="24"/>
        </w:rPr>
        <w:t>техническо изграждане, подържане и стопансиване</w:t>
      </w:r>
      <w:r w:rsidRPr="0030274A">
        <w:rPr>
          <w:rFonts w:ascii="Times New Roman" w:hAnsi="Times New Roman"/>
          <w:b/>
          <w:i/>
          <w:sz w:val="24"/>
          <w:szCs w:val="24"/>
        </w:rPr>
        <w:t>.</w:t>
      </w:r>
    </w:p>
    <w:p w:rsidR="00953EF2" w:rsidRPr="0030274A" w:rsidRDefault="00953EF2" w:rsidP="00953EF2">
      <w:pPr>
        <w:spacing w:before="120" w:after="120" w:line="240" w:lineRule="auto"/>
        <w:jc w:val="both"/>
        <w:rPr>
          <w:rFonts w:ascii="Times New Roman" w:hAnsi="Times New Roman"/>
          <w:sz w:val="24"/>
          <w:szCs w:val="24"/>
        </w:rPr>
      </w:pPr>
      <w:r w:rsidRPr="0030274A">
        <w:rPr>
          <w:rFonts w:ascii="Times New Roman" w:hAnsi="Times New Roman"/>
          <w:sz w:val="24"/>
          <w:szCs w:val="24"/>
        </w:rPr>
        <w:t>Трудности се срещат и в областта на културния туризъм. В резултат на съвременния живот са изчезнали традиционните за района местни занаяти. За съжаление липсват възрастни хора, които могат да ги възстановят</w:t>
      </w:r>
      <w:r w:rsidR="009D6D32">
        <w:rPr>
          <w:rFonts w:ascii="Times New Roman" w:hAnsi="Times New Roman"/>
          <w:sz w:val="24"/>
          <w:szCs w:val="24"/>
        </w:rPr>
        <w:t>. Могат да се открият</w:t>
      </w:r>
      <w:r w:rsidRPr="0030274A">
        <w:rPr>
          <w:rFonts w:ascii="Times New Roman" w:hAnsi="Times New Roman"/>
          <w:sz w:val="24"/>
          <w:szCs w:val="24"/>
        </w:rPr>
        <w:t xml:space="preserve"> желаещи младежи, които да усвоят уменията на своите предци</w:t>
      </w:r>
      <w:r w:rsidR="009D6D32">
        <w:rPr>
          <w:rFonts w:ascii="Times New Roman" w:hAnsi="Times New Roman"/>
          <w:sz w:val="24"/>
          <w:szCs w:val="24"/>
        </w:rPr>
        <w:t>, но липсват серизони обучители и програми</w:t>
      </w:r>
      <w:r w:rsidRPr="0030274A">
        <w:rPr>
          <w:rFonts w:ascii="Times New Roman" w:hAnsi="Times New Roman"/>
          <w:sz w:val="24"/>
          <w:szCs w:val="24"/>
        </w:rPr>
        <w:t xml:space="preserve">. Поради тази причина възстановяването на традиционните занаяти е </w:t>
      </w:r>
      <w:r w:rsidR="00845C96">
        <w:rPr>
          <w:rFonts w:ascii="Times New Roman" w:hAnsi="Times New Roman"/>
          <w:sz w:val="24"/>
          <w:szCs w:val="24"/>
        </w:rPr>
        <w:t>доста трудна задача</w:t>
      </w:r>
      <w:r w:rsidR="009D6D32">
        <w:rPr>
          <w:rFonts w:ascii="Times New Roman" w:hAnsi="Times New Roman"/>
          <w:sz w:val="24"/>
          <w:szCs w:val="24"/>
        </w:rPr>
        <w:t xml:space="preserve">, </w:t>
      </w:r>
      <w:r w:rsidRPr="0030274A">
        <w:rPr>
          <w:rFonts w:ascii="Times New Roman" w:hAnsi="Times New Roman"/>
          <w:sz w:val="24"/>
          <w:szCs w:val="24"/>
        </w:rPr>
        <w:t xml:space="preserve">въпреки че не може да се пренебрегне фактът, че развитието на туризма увеличава интереса към подобен род традиционни дейности и изработваните от тях сувенири. Подобна дейност може да се развие на базата на </w:t>
      </w:r>
      <w:r w:rsidR="009D6D32">
        <w:rPr>
          <w:rFonts w:ascii="Times New Roman" w:hAnsi="Times New Roman"/>
          <w:sz w:val="24"/>
          <w:szCs w:val="24"/>
        </w:rPr>
        <w:t xml:space="preserve">грънчарството, </w:t>
      </w:r>
      <w:r w:rsidRPr="0030274A">
        <w:rPr>
          <w:rFonts w:ascii="Times New Roman" w:hAnsi="Times New Roman"/>
          <w:sz w:val="24"/>
          <w:szCs w:val="24"/>
        </w:rPr>
        <w:t xml:space="preserve">обработката на камъка и </w:t>
      </w:r>
      <w:r w:rsidR="009D6D32">
        <w:rPr>
          <w:rFonts w:ascii="Times New Roman" w:hAnsi="Times New Roman"/>
          <w:sz w:val="24"/>
          <w:szCs w:val="24"/>
        </w:rPr>
        <w:t>текстила</w:t>
      </w:r>
      <w:r w:rsidRPr="0030274A">
        <w:rPr>
          <w:rFonts w:ascii="Times New Roman" w:hAnsi="Times New Roman"/>
          <w:sz w:val="24"/>
          <w:szCs w:val="24"/>
        </w:rPr>
        <w:t xml:space="preserve">, които са особено характерни за територията на общината. Общината трябва да подкрепя всяка възникнала подобна местна инициатива или сама да инициира такива практики.  </w:t>
      </w:r>
    </w:p>
    <w:p w:rsidR="00953EF2" w:rsidRPr="0030274A" w:rsidRDefault="00953EF2" w:rsidP="00953EF2">
      <w:pPr>
        <w:spacing w:before="120" w:after="120" w:line="240" w:lineRule="auto"/>
        <w:jc w:val="both"/>
        <w:rPr>
          <w:rFonts w:ascii="Times New Roman" w:hAnsi="Times New Roman"/>
          <w:sz w:val="24"/>
          <w:szCs w:val="24"/>
        </w:rPr>
      </w:pPr>
      <w:r w:rsidRPr="0030274A">
        <w:rPr>
          <w:rFonts w:ascii="Times New Roman" w:hAnsi="Times New Roman"/>
          <w:sz w:val="24"/>
          <w:szCs w:val="24"/>
        </w:rPr>
        <w:t>Туризмът оказва силно влияние върху архитектурата като вид материална култура и твърде често води до промени в традиционните архитектурни стилове. По-голяма част от предприемачите са убедени, че новото и съвременното е предпочитано от туристите, затова се разрушават интересни в архитектурно отношение сгради и се изграждат нови. Запазването на старите архитектурни стилове е важна предпоставка за развитието на туризма, защото чрез него се задоволяват културно-познавателните потребности на туристите, повишава се културното равнище на хората и персонала.</w:t>
      </w:r>
    </w:p>
    <w:p w:rsidR="00953EF2" w:rsidRPr="0030274A" w:rsidRDefault="00953EF2" w:rsidP="00953EF2">
      <w:pPr>
        <w:spacing w:before="120" w:after="120" w:line="240" w:lineRule="auto"/>
        <w:jc w:val="both"/>
        <w:rPr>
          <w:rFonts w:ascii="Times New Roman" w:hAnsi="Times New Roman"/>
          <w:sz w:val="24"/>
          <w:szCs w:val="24"/>
        </w:rPr>
      </w:pPr>
      <w:r w:rsidRPr="0030274A">
        <w:rPr>
          <w:rFonts w:ascii="Times New Roman" w:hAnsi="Times New Roman"/>
          <w:sz w:val="24"/>
          <w:szCs w:val="24"/>
        </w:rPr>
        <w:t>Създаването на продукти и планирането на пазарната дейност в регионален и общински план изискват създаването и поддържането на актуална информационна база данни, която да е достъпна за голяма част от потребителите и да осигурява разпространение  на събраната информация.</w:t>
      </w:r>
    </w:p>
    <w:p w:rsidR="00953EF2" w:rsidRPr="00B70DA8" w:rsidRDefault="00953EF2" w:rsidP="00953EF2">
      <w:pPr>
        <w:spacing w:before="120" w:after="120" w:line="240" w:lineRule="auto"/>
        <w:rPr>
          <w:rFonts w:ascii="Times New Roman" w:hAnsi="Times New Roman"/>
          <w:b/>
          <w:sz w:val="24"/>
          <w:szCs w:val="24"/>
        </w:rPr>
      </w:pPr>
    </w:p>
    <w:p w:rsidR="00953EF2" w:rsidRDefault="00953EF2" w:rsidP="00953EF2">
      <w:pPr>
        <w:spacing w:before="120" w:after="120" w:line="240" w:lineRule="auto"/>
        <w:rPr>
          <w:rFonts w:ascii="Times New Roman" w:hAnsi="Times New Roman"/>
          <w:b/>
          <w:sz w:val="24"/>
          <w:szCs w:val="24"/>
        </w:rPr>
      </w:pPr>
    </w:p>
    <w:p w:rsidR="00774D24" w:rsidRPr="00B70DA8" w:rsidRDefault="00774D24" w:rsidP="00953EF2">
      <w:pPr>
        <w:spacing w:before="120" w:after="120" w:line="240" w:lineRule="auto"/>
        <w:rPr>
          <w:rFonts w:ascii="Times New Roman" w:hAnsi="Times New Roman"/>
          <w:b/>
          <w:sz w:val="24"/>
          <w:szCs w:val="24"/>
        </w:rPr>
      </w:pPr>
    </w:p>
    <w:tbl>
      <w:tblPr>
        <w:tblStyle w:val="af2"/>
        <w:tblW w:w="0" w:type="auto"/>
        <w:shd w:val="clear" w:color="auto" w:fill="D99594" w:themeFill="accent2" w:themeFillTint="99"/>
        <w:tblLook w:val="04A0" w:firstRow="1" w:lastRow="0" w:firstColumn="1" w:lastColumn="0" w:noHBand="0" w:noVBand="1"/>
      </w:tblPr>
      <w:tblGrid>
        <w:gridCol w:w="9212"/>
      </w:tblGrid>
      <w:tr w:rsidR="00BA7C60" w:rsidTr="007B391A">
        <w:tc>
          <w:tcPr>
            <w:tcW w:w="9212" w:type="dxa"/>
            <w:shd w:val="clear" w:color="auto" w:fill="E5B8B7" w:themeFill="accent2" w:themeFillTint="66"/>
          </w:tcPr>
          <w:p w:rsidR="00BA7C60" w:rsidRPr="0030274A" w:rsidRDefault="00BA7C60" w:rsidP="0030274A">
            <w:pPr>
              <w:pStyle w:val="1"/>
              <w:spacing w:before="0" w:after="0" w:line="240" w:lineRule="auto"/>
              <w:contextualSpacing/>
              <w:rPr>
                <w:rFonts w:ascii="Times New Roman" w:hAnsi="Times New Roman"/>
                <w:color w:val="0070C0"/>
              </w:rPr>
            </w:pPr>
            <w:bookmarkStart w:id="132" w:name="_Toc389872213"/>
            <w:bookmarkStart w:id="133" w:name="_Toc389873637"/>
            <w:bookmarkStart w:id="134" w:name="_Toc449932929"/>
            <w:bookmarkStart w:id="135" w:name="_Toc451232634"/>
            <w:r w:rsidRPr="0030274A">
              <w:rPr>
                <w:rFonts w:ascii="Times New Roman" w:hAnsi="Times New Roman"/>
                <w:color w:val="0070C0"/>
                <w:lang w:val="en-US"/>
              </w:rPr>
              <w:t>V</w:t>
            </w:r>
            <w:r w:rsidR="007B391A" w:rsidRPr="0030274A">
              <w:rPr>
                <w:rFonts w:ascii="Times New Roman" w:hAnsi="Times New Roman"/>
                <w:color w:val="0070C0"/>
                <w:lang w:val="en-US"/>
              </w:rPr>
              <w:t>II</w:t>
            </w:r>
            <w:r w:rsidRPr="0030274A">
              <w:rPr>
                <w:rFonts w:ascii="Times New Roman" w:hAnsi="Times New Roman"/>
                <w:color w:val="0070C0"/>
                <w:lang w:val="en-US"/>
              </w:rPr>
              <w:t>I</w:t>
            </w:r>
            <w:r w:rsidRPr="0030274A">
              <w:rPr>
                <w:rFonts w:ascii="Times New Roman" w:hAnsi="Times New Roman"/>
                <w:color w:val="0070C0"/>
              </w:rPr>
              <w:t xml:space="preserve">. РАЗДЕЛ </w:t>
            </w:r>
            <w:bookmarkEnd w:id="132"/>
            <w:bookmarkEnd w:id="133"/>
            <w:r w:rsidR="007B391A" w:rsidRPr="0030274A">
              <w:rPr>
                <w:rFonts w:ascii="Times New Roman" w:hAnsi="Times New Roman"/>
                <w:color w:val="0070C0"/>
              </w:rPr>
              <w:t>ОС</w:t>
            </w:r>
            <w:r w:rsidRPr="0030274A">
              <w:rPr>
                <w:rFonts w:ascii="Times New Roman" w:hAnsi="Times New Roman"/>
                <w:color w:val="0070C0"/>
              </w:rPr>
              <w:t>МИ</w:t>
            </w:r>
            <w:bookmarkEnd w:id="134"/>
            <w:bookmarkEnd w:id="135"/>
          </w:p>
          <w:p w:rsidR="00BA7C60" w:rsidRPr="00B37CAD" w:rsidRDefault="00BA7C60" w:rsidP="0030274A">
            <w:pPr>
              <w:pStyle w:val="1"/>
              <w:spacing w:before="0" w:after="0" w:line="240" w:lineRule="auto"/>
              <w:contextualSpacing/>
              <w:rPr>
                <w:rFonts w:ascii="Times New Roman" w:hAnsi="Times New Roman"/>
              </w:rPr>
            </w:pPr>
            <w:bookmarkStart w:id="136" w:name="_Toc389872214"/>
            <w:bookmarkStart w:id="137" w:name="_Toc389873638"/>
            <w:bookmarkStart w:id="138" w:name="_Toc449932930"/>
            <w:bookmarkStart w:id="139" w:name="_Toc451232635"/>
            <w:r w:rsidRPr="0030274A">
              <w:rPr>
                <w:rFonts w:ascii="Times New Roman" w:hAnsi="Times New Roman"/>
                <w:color w:val="0070C0"/>
              </w:rPr>
              <w:t>ИЗПЪЛНЕНИЕ НА СТРАТЕГИЯТА ЗА РАЗВИТИЕ НА ТУРИЗМ</w:t>
            </w:r>
            <w:bookmarkEnd w:id="136"/>
            <w:bookmarkEnd w:id="137"/>
            <w:r w:rsidRPr="0030274A">
              <w:rPr>
                <w:rFonts w:ascii="Times New Roman" w:hAnsi="Times New Roman"/>
                <w:color w:val="0070C0"/>
              </w:rPr>
              <w:t>А</w:t>
            </w:r>
            <w:bookmarkEnd w:id="138"/>
            <w:bookmarkEnd w:id="139"/>
          </w:p>
        </w:tc>
      </w:tr>
    </w:tbl>
    <w:p w:rsidR="00953EF2" w:rsidRDefault="00953EF2" w:rsidP="00953EF2">
      <w:pPr>
        <w:spacing w:before="120" w:after="120" w:line="240" w:lineRule="auto"/>
        <w:rPr>
          <w:rFonts w:ascii="Times New Roman" w:hAnsi="Times New Roman"/>
          <w:b/>
          <w:sz w:val="24"/>
          <w:szCs w:val="24"/>
        </w:rPr>
      </w:pPr>
    </w:p>
    <w:p w:rsidR="001E2208" w:rsidRPr="00B70DA8" w:rsidRDefault="001E2208" w:rsidP="00953EF2">
      <w:pPr>
        <w:spacing w:before="120" w:after="120" w:line="240" w:lineRule="auto"/>
        <w:rPr>
          <w:rFonts w:ascii="Times New Roman" w:hAnsi="Times New Roman"/>
          <w:b/>
          <w:sz w:val="24"/>
          <w:szCs w:val="24"/>
        </w:rPr>
      </w:pPr>
    </w:p>
    <w:p w:rsidR="00953EF2" w:rsidRPr="0030274A" w:rsidRDefault="003F5DD3" w:rsidP="00953EF2">
      <w:pPr>
        <w:pStyle w:val="2"/>
        <w:spacing w:before="120" w:beforeAutospacing="0" w:after="120" w:afterAutospacing="0"/>
        <w:rPr>
          <w:color w:val="548DD4" w:themeColor="text2" w:themeTint="99"/>
          <w:sz w:val="28"/>
          <w:szCs w:val="28"/>
        </w:rPr>
      </w:pPr>
      <w:bookmarkStart w:id="140" w:name="_Toc389872215"/>
      <w:bookmarkStart w:id="141" w:name="_Toc389873639"/>
      <w:bookmarkStart w:id="142" w:name="_Toc449932931"/>
      <w:bookmarkStart w:id="143" w:name="_Toc451232636"/>
      <w:r>
        <w:rPr>
          <w:color w:val="548DD4" w:themeColor="text2" w:themeTint="99"/>
          <w:sz w:val="28"/>
          <w:szCs w:val="28"/>
        </w:rPr>
        <w:t>1. Времетраене</w:t>
      </w:r>
      <w:r w:rsidR="00953EF2" w:rsidRPr="0030274A">
        <w:rPr>
          <w:color w:val="548DD4" w:themeColor="text2" w:themeTint="99"/>
          <w:sz w:val="28"/>
          <w:szCs w:val="28"/>
        </w:rPr>
        <w:t xml:space="preserve"> и координация</w:t>
      </w:r>
      <w:bookmarkEnd w:id="140"/>
      <w:bookmarkEnd w:id="141"/>
      <w:bookmarkEnd w:id="142"/>
      <w:bookmarkEnd w:id="143"/>
    </w:p>
    <w:p w:rsidR="00953EF2" w:rsidRPr="0030274A" w:rsidRDefault="00953EF2" w:rsidP="00953EF2">
      <w:pPr>
        <w:autoSpaceDE w:val="0"/>
        <w:autoSpaceDN w:val="0"/>
        <w:adjustRightInd w:val="0"/>
        <w:spacing w:before="120" w:after="120" w:line="240" w:lineRule="auto"/>
        <w:jc w:val="both"/>
        <w:rPr>
          <w:rFonts w:ascii="Times New Roman" w:hAnsi="Times New Roman"/>
          <w:color w:val="000000"/>
          <w:sz w:val="24"/>
          <w:szCs w:val="24"/>
          <w:lang w:eastAsia="ja-JP"/>
        </w:rPr>
      </w:pPr>
      <w:r w:rsidRPr="0030274A">
        <w:rPr>
          <w:rFonts w:ascii="Times New Roman" w:hAnsi="Times New Roman"/>
          <w:b/>
          <w:i/>
          <w:sz w:val="24"/>
          <w:szCs w:val="24"/>
        </w:rPr>
        <w:t>Хоризонтът на действие на стратегията е от 2014 до 2020 година</w:t>
      </w:r>
      <w:r w:rsidRPr="0030274A">
        <w:rPr>
          <w:rFonts w:ascii="Times New Roman" w:hAnsi="Times New Roman"/>
          <w:sz w:val="24"/>
          <w:szCs w:val="24"/>
        </w:rPr>
        <w:t>. Това е следващия планов период през който развитието на туризма е подприоритет</w:t>
      </w:r>
      <w:r w:rsidRPr="0030274A">
        <w:rPr>
          <w:rStyle w:val="af1"/>
          <w:rFonts w:ascii="Times New Roman" w:hAnsi="Times New Roman"/>
          <w:sz w:val="24"/>
          <w:szCs w:val="24"/>
        </w:rPr>
        <w:footnoteReference w:id="7"/>
      </w:r>
      <w:r w:rsidRPr="0030274A">
        <w:rPr>
          <w:rFonts w:ascii="Times New Roman" w:hAnsi="Times New Roman"/>
          <w:sz w:val="24"/>
          <w:szCs w:val="24"/>
        </w:rPr>
        <w:t xml:space="preserve"> в </w:t>
      </w:r>
      <w:r w:rsidRPr="0030274A">
        <w:rPr>
          <w:rFonts w:ascii="Times New Roman" w:hAnsi="Times New Roman"/>
          <w:color w:val="003300"/>
          <w:sz w:val="24"/>
          <w:szCs w:val="24"/>
          <w:lang w:eastAsia="ja-JP"/>
        </w:rPr>
        <w:t>Стратегическата рамка на Националната програма за развитие на Република България: България 2020. Тя включва следващите о</w:t>
      </w:r>
      <w:r w:rsidRPr="0030274A">
        <w:rPr>
          <w:rFonts w:ascii="Times New Roman" w:hAnsi="Times New Roman"/>
          <w:color w:val="000000"/>
          <w:sz w:val="24"/>
          <w:szCs w:val="24"/>
          <w:lang w:eastAsia="ja-JP"/>
        </w:rPr>
        <w:t xml:space="preserve">бласти на въздействие:  </w:t>
      </w:r>
    </w:p>
    <w:p w:rsidR="00953EF2" w:rsidRPr="0030274A" w:rsidRDefault="00953EF2" w:rsidP="004D2535">
      <w:pPr>
        <w:pStyle w:val="a8"/>
        <w:numPr>
          <w:ilvl w:val="0"/>
          <w:numId w:val="16"/>
        </w:numPr>
        <w:autoSpaceDE w:val="0"/>
        <w:autoSpaceDN w:val="0"/>
        <w:adjustRightInd w:val="0"/>
        <w:spacing w:before="120" w:after="120"/>
        <w:ind w:left="709" w:hanging="295"/>
        <w:jc w:val="both"/>
        <w:rPr>
          <w:rFonts w:eastAsia="TimesNewRomanPS-BoldMT"/>
          <w:b/>
          <w:bCs/>
          <w:color w:val="000000"/>
          <w:szCs w:val="24"/>
          <w:lang w:val="bg-BG" w:eastAsia="ja-JP"/>
        </w:rPr>
      </w:pPr>
      <w:r w:rsidRPr="0030274A">
        <w:rPr>
          <w:rFonts w:eastAsia="TimesNewRomanPS-BoldMT"/>
          <w:b/>
          <w:bCs/>
          <w:color w:val="000000"/>
          <w:szCs w:val="24"/>
          <w:lang w:val="bg-BG" w:eastAsia="ja-JP"/>
        </w:rPr>
        <w:t xml:space="preserve">Стимулиране развитието на разнообразни форми на туризъм - </w:t>
      </w:r>
      <w:r w:rsidRPr="0030274A">
        <w:rPr>
          <w:color w:val="000000"/>
          <w:szCs w:val="24"/>
          <w:lang w:val="bg-BG" w:eastAsia="ja-JP"/>
        </w:rPr>
        <w:t>отключване на местния потенциал за развитие на туризъм чрез консервация, реставрация и интегриране на недвижими културни ценности и природни забележителности /НКПЗ/, включително с религиозен характер, в съвременната среда (в т.ч. чрез изграждане на съпътстваща туристическа инфраструктура) и чрез туристически продукти; въвеждане на съвременни форми за експониране и интерпретация и обновяване на музеите, чрез създаване на специфични туристически продукти;</w:t>
      </w:r>
      <w:r w:rsidR="001E2208">
        <w:rPr>
          <w:color w:val="000000"/>
          <w:szCs w:val="24"/>
          <w:lang w:val="bg-BG" w:eastAsia="ja-JP"/>
        </w:rPr>
        <w:t xml:space="preserve"> </w:t>
      </w:r>
      <w:r w:rsidRPr="0030274A">
        <w:rPr>
          <w:color w:val="000000"/>
          <w:szCs w:val="24"/>
          <w:lang w:val="bg-BG" w:eastAsia="ja-JP"/>
        </w:rPr>
        <w:t>предоставяне на правата на управление на НКПЗ на общините (предвижда се създаване на специализирани органи за опазване към общините - общински фондове "Култура" и обществен съвет за закрила на културното наследство като съвещателен орган към общините); развитие на инфраструктура за туризъм и на туристически атракции; изграждане и развитие на туристически атракции в регионите за селски, спа/балнео, приключенски, спортен и др. видове туризъм.</w:t>
      </w:r>
    </w:p>
    <w:p w:rsidR="00C1210E" w:rsidRPr="00C1210E" w:rsidRDefault="00953EF2" w:rsidP="004D2535">
      <w:pPr>
        <w:pStyle w:val="a8"/>
        <w:numPr>
          <w:ilvl w:val="0"/>
          <w:numId w:val="16"/>
        </w:numPr>
        <w:autoSpaceDE w:val="0"/>
        <w:autoSpaceDN w:val="0"/>
        <w:adjustRightInd w:val="0"/>
        <w:spacing w:before="120" w:after="120"/>
        <w:ind w:left="709" w:hanging="295"/>
        <w:jc w:val="both"/>
        <w:rPr>
          <w:rFonts w:eastAsia="TimesNewRomanPS-BoldMT"/>
          <w:b/>
          <w:bCs/>
          <w:color w:val="000000"/>
          <w:szCs w:val="24"/>
          <w:lang w:val="bg-BG" w:eastAsia="ja-JP"/>
        </w:rPr>
      </w:pPr>
      <w:r w:rsidRPr="0030274A">
        <w:rPr>
          <w:rFonts w:eastAsia="TimesNewRomanPS-BoldMT"/>
          <w:b/>
          <w:bCs/>
          <w:color w:val="000000"/>
          <w:szCs w:val="24"/>
          <w:lang w:val="bg-BG" w:eastAsia="ja-JP"/>
        </w:rPr>
        <w:t xml:space="preserve">Опазване, валоризация, цифровизация, социализация, експониране и популяризиране </w:t>
      </w:r>
      <w:r w:rsidRPr="0030274A">
        <w:rPr>
          <w:color w:val="000000"/>
          <w:szCs w:val="24"/>
          <w:lang w:val="bg-BG" w:eastAsia="ja-JP"/>
        </w:rPr>
        <w:t>на недвижими, движими и нематериални културни ценности и природни забележителности</w:t>
      </w:r>
      <w:r w:rsidRPr="0030274A">
        <w:rPr>
          <w:rFonts w:eastAsia="TimesNewRomanPS-BoldMT"/>
          <w:b/>
          <w:bCs/>
          <w:color w:val="000000"/>
          <w:szCs w:val="24"/>
          <w:lang w:val="bg-BG" w:eastAsia="ja-JP"/>
        </w:rPr>
        <w:t xml:space="preserve">; </w:t>
      </w:r>
      <w:r w:rsidRPr="0030274A">
        <w:rPr>
          <w:color w:val="000000"/>
          <w:szCs w:val="24"/>
          <w:lang w:val="bg-BG" w:eastAsia="ja-JP"/>
        </w:rPr>
        <w:t>координирана и поетапна цифровизация на материалното и нематериалното културно-историческо наследство.</w:t>
      </w:r>
    </w:p>
    <w:p w:rsidR="00C1210E" w:rsidRPr="00C1210E" w:rsidRDefault="00953EF2" w:rsidP="004D2535">
      <w:pPr>
        <w:pStyle w:val="a8"/>
        <w:numPr>
          <w:ilvl w:val="0"/>
          <w:numId w:val="16"/>
        </w:numPr>
        <w:autoSpaceDE w:val="0"/>
        <w:autoSpaceDN w:val="0"/>
        <w:adjustRightInd w:val="0"/>
        <w:spacing w:before="120" w:after="120"/>
        <w:ind w:left="709" w:hanging="295"/>
        <w:jc w:val="both"/>
        <w:rPr>
          <w:rFonts w:eastAsia="TimesNewRomanPS-BoldMT"/>
          <w:b/>
          <w:bCs/>
          <w:color w:val="000000"/>
          <w:szCs w:val="24"/>
          <w:lang w:val="bg-BG" w:eastAsia="ja-JP"/>
        </w:rPr>
      </w:pPr>
      <w:r w:rsidRPr="00C1210E">
        <w:rPr>
          <w:rFonts w:eastAsia="TimesNewRomanPS-BoldMT"/>
          <w:b/>
          <w:bCs/>
          <w:color w:val="000000"/>
          <w:szCs w:val="24"/>
          <w:lang w:val="bg-BG" w:eastAsia="ja-JP"/>
        </w:rPr>
        <w:t xml:space="preserve">Подкрепа за регионалния маркетинг и формирането на регионални туристически продукти - </w:t>
      </w:r>
      <w:r w:rsidRPr="00C1210E">
        <w:rPr>
          <w:color w:val="000000"/>
          <w:szCs w:val="24"/>
          <w:lang w:val="bg-BG" w:eastAsia="ja-JP"/>
        </w:rPr>
        <w:t>формиране на регионални продукти, провеждане на пазарни проучвания, разработване на бранд стратегии за регионите на страната, маркетингови стратегии за позициониране и осъществяване на промоционални дейности, подкрепа на местни традиции, обичаи и културни събития, които имат периодичен характер</w:t>
      </w:r>
      <w:r w:rsidR="001E2208">
        <w:rPr>
          <w:color w:val="000000"/>
          <w:szCs w:val="24"/>
          <w:lang w:val="bg-BG" w:eastAsia="ja-JP"/>
        </w:rPr>
        <w:t xml:space="preserve"> </w:t>
      </w:r>
      <w:r w:rsidRPr="00C1210E">
        <w:rPr>
          <w:color w:val="000000"/>
          <w:szCs w:val="24"/>
          <w:lang w:val="bg-BG" w:eastAsia="ja-JP"/>
        </w:rPr>
        <w:t>- фестивали, музикални дни,</w:t>
      </w:r>
      <w:r w:rsidR="001E2208">
        <w:rPr>
          <w:color w:val="000000"/>
          <w:szCs w:val="24"/>
          <w:lang w:val="bg-BG" w:eastAsia="ja-JP"/>
        </w:rPr>
        <w:t xml:space="preserve"> </w:t>
      </w:r>
      <w:r w:rsidRPr="00C1210E">
        <w:rPr>
          <w:color w:val="000000"/>
          <w:szCs w:val="24"/>
          <w:lang w:val="bg-BG" w:eastAsia="ja-JP"/>
        </w:rPr>
        <w:t>театрални дни, дни на поезията и др.</w:t>
      </w:r>
    </w:p>
    <w:p w:rsidR="00C1210E" w:rsidRPr="00C1210E" w:rsidRDefault="00953EF2" w:rsidP="004D2535">
      <w:pPr>
        <w:pStyle w:val="a8"/>
        <w:numPr>
          <w:ilvl w:val="0"/>
          <w:numId w:val="16"/>
        </w:numPr>
        <w:autoSpaceDE w:val="0"/>
        <w:autoSpaceDN w:val="0"/>
        <w:adjustRightInd w:val="0"/>
        <w:spacing w:before="120" w:after="120"/>
        <w:ind w:left="709" w:hanging="295"/>
        <w:jc w:val="both"/>
        <w:rPr>
          <w:rFonts w:eastAsia="TimesNewRomanPS-BoldMT"/>
          <w:b/>
          <w:bCs/>
          <w:color w:val="000000"/>
          <w:szCs w:val="24"/>
          <w:lang w:val="bg-BG" w:eastAsia="ja-JP"/>
        </w:rPr>
      </w:pPr>
      <w:r w:rsidRPr="00C1210E">
        <w:rPr>
          <w:rFonts w:eastAsia="TimesNewRomanPS-BoldMT"/>
          <w:b/>
          <w:bCs/>
          <w:color w:val="000000"/>
          <w:szCs w:val="24"/>
          <w:lang w:val="bg-BG" w:eastAsia="ja-JP"/>
        </w:rPr>
        <w:t xml:space="preserve">Създаване на условия за развитие на културни и творчески индустрии - </w:t>
      </w:r>
      <w:r w:rsidRPr="00C1210E">
        <w:rPr>
          <w:color w:val="000000"/>
          <w:szCs w:val="24"/>
          <w:lang w:val="bg-BG" w:eastAsia="ja-JP"/>
        </w:rPr>
        <w:t>подкрепа на визуалните изкуства и популяризиране на съвременни форми на художествено изразяване; „мобилност на визуални, сценични и аудиовизуални произведения и на техните автори и изпълнители</w:t>
      </w:r>
      <w:r w:rsidR="001E2208">
        <w:rPr>
          <w:color w:val="000000"/>
          <w:szCs w:val="24"/>
          <w:lang w:val="bg-BG" w:eastAsia="ja-JP"/>
        </w:rPr>
        <w:t>“</w:t>
      </w:r>
      <w:r w:rsidRPr="00C1210E">
        <w:rPr>
          <w:color w:val="000000"/>
          <w:szCs w:val="24"/>
          <w:lang w:val="bg-BG" w:eastAsia="ja-JP"/>
        </w:rPr>
        <w:t>; подкрепа на българското участие в международно значими културни събития и инициативи.</w:t>
      </w:r>
    </w:p>
    <w:p w:rsidR="00953EF2" w:rsidRPr="00C1210E" w:rsidRDefault="00953EF2" w:rsidP="004D2535">
      <w:pPr>
        <w:pStyle w:val="a8"/>
        <w:numPr>
          <w:ilvl w:val="0"/>
          <w:numId w:val="16"/>
        </w:numPr>
        <w:autoSpaceDE w:val="0"/>
        <w:autoSpaceDN w:val="0"/>
        <w:adjustRightInd w:val="0"/>
        <w:spacing w:before="120" w:after="120"/>
        <w:ind w:left="709" w:hanging="295"/>
        <w:jc w:val="both"/>
        <w:rPr>
          <w:rFonts w:eastAsia="TimesNewRomanPS-BoldMT"/>
          <w:b/>
          <w:bCs/>
          <w:color w:val="000000"/>
          <w:szCs w:val="24"/>
          <w:lang w:val="bg-BG" w:eastAsia="ja-JP"/>
        </w:rPr>
      </w:pPr>
      <w:r w:rsidRPr="00C1210E">
        <w:rPr>
          <w:rFonts w:eastAsia="TimesNewRomanPS-BoldMT"/>
          <w:b/>
          <w:bCs/>
          <w:color w:val="000000"/>
          <w:szCs w:val="24"/>
          <w:lang w:val="bg-BG" w:eastAsia="ja-JP"/>
        </w:rPr>
        <w:t xml:space="preserve">Реализиране на национален туристически маркетинг - </w:t>
      </w:r>
      <w:r w:rsidRPr="00C1210E">
        <w:rPr>
          <w:color w:val="000000"/>
          <w:szCs w:val="24"/>
          <w:lang w:val="bg-BG" w:eastAsia="ja-JP"/>
        </w:rPr>
        <w:t>провеждане на комуникационни кампании на вътрешния и на целеви пазари; провеждане на мултинационални кампании по телевизионни и други медии; производство на филми, мултимедийни продукти и иновативни промоционални материали; доразвиване на националния интернет портал и създаване на информационна система и мрежа с регионалните и местни информационни туристически</w:t>
      </w:r>
      <w:r w:rsidRPr="00C1210E">
        <w:rPr>
          <w:szCs w:val="24"/>
          <w:lang w:val="bg-BG" w:eastAsia="ja-JP"/>
        </w:rPr>
        <w:t xml:space="preserve"> центрове; провеждане на маркетингови проучвания и изследвания; дейности за промоция на специализирани туристически продукти.</w:t>
      </w:r>
    </w:p>
    <w:p w:rsidR="00A72834" w:rsidRPr="00A72834" w:rsidRDefault="00A72834" w:rsidP="00A72834">
      <w:pPr>
        <w:spacing w:before="120" w:after="120"/>
        <w:jc w:val="both"/>
        <w:rPr>
          <w:rFonts w:ascii="Times New Roman" w:eastAsia="Times New Roman" w:hAnsi="Times New Roman"/>
          <w:color w:val="FF0000"/>
          <w:sz w:val="24"/>
          <w:szCs w:val="24"/>
        </w:rPr>
      </w:pPr>
      <w:r w:rsidRPr="00A72834">
        <w:rPr>
          <w:rFonts w:ascii="Times New Roman" w:hAnsi="Times New Roman"/>
          <w:color w:val="003300"/>
          <w:sz w:val="24"/>
          <w:szCs w:val="24"/>
          <w:lang w:eastAsia="ja-JP"/>
        </w:rPr>
        <w:t>О</w:t>
      </w:r>
      <w:r w:rsidRPr="00A72834">
        <w:rPr>
          <w:rFonts w:ascii="Times New Roman" w:hAnsi="Times New Roman"/>
          <w:color w:val="000000"/>
          <w:sz w:val="24"/>
          <w:szCs w:val="24"/>
          <w:lang w:eastAsia="ja-JP"/>
        </w:rPr>
        <w:t xml:space="preserve">бластите на въздействие на национално ниво са отчетени и съобразени в Стратегията за развитие на туризма и в Общинския план за развитие на общината 2014-2020 г. В тези области на въздействие се работи още в </w:t>
      </w:r>
      <w:r w:rsidRPr="00C872CA">
        <w:rPr>
          <w:rFonts w:ascii="Times New Roman" w:hAnsi="Times New Roman"/>
          <w:color w:val="000000"/>
          <w:sz w:val="24"/>
          <w:szCs w:val="24"/>
          <w:lang w:eastAsia="ja-JP"/>
        </w:rPr>
        <w:t>края на предишния планов период и през първата година от новия времеви хоризонт.</w:t>
      </w:r>
      <w:r w:rsidRPr="00C872CA">
        <w:rPr>
          <w:rFonts w:ascii="Times New Roman" w:hAnsi="Times New Roman"/>
          <w:i/>
          <w:iCs/>
          <w:sz w:val="24"/>
          <w:szCs w:val="24"/>
          <w:lang w:bidi="he-IL"/>
        </w:rPr>
        <w:t xml:space="preserve"> </w:t>
      </w:r>
      <w:r w:rsidRPr="00C872CA">
        <w:rPr>
          <w:rFonts w:ascii="Times New Roman" w:hAnsi="Times New Roman"/>
          <w:iCs/>
          <w:sz w:val="24"/>
          <w:szCs w:val="24"/>
          <w:lang w:bidi="he-IL"/>
        </w:rPr>
        <w:t>Община Ябланица работи активно по реализирането на редица проекти, два от които са свързани именно с оползотворяването на потенциала на общината и региона като туристическа дестинация. Единият е финансиран по Програмата за развитие на селските райони и е с наименование ”Създаване на обществено туристическа инфраструктура в Община Ябланица.”</w:t>
      </w:r>
      <w:r w:rsidRPr="00C872CA">
        <w:rPr>
          <w:rFonts w:ascii="Times New Roman" w:hAnsi="Times New Roman"/>
          <w:color w:val="000000" w:themeColor="text1"/>
          <w:sz w:val="24"/>
          <w:szCs w:val="24"/>
        </w:rPr>
        <w:t xml:space="preserve"> </w:t>
      </w:r>
      <w:r w:rsidRPr="00C872CA">
        <w:rPr>
          <w:rFonts w:ascii="Times New Roman" w:hAnsi="Times New Roman"/>
          <w:iCs/>
          <w:color w:val="FF0000"/>
          <w:sz w:val="24"/>
          <w:szCs w:val="24"/>
          <w:lang w:bidi="he-IL"/>
        </w:rPr>
        <w:t xml:space="preserve"> </w:t>
      </w:r>
      <w:r w:rsidRPr="00C872CA">
        <w:rPr>
          <w:rFonts w:ascii="Times New Roman" w:hAnsi="Times New Roman"/>
          <w:color w:val="062941"/>
          <w:sz w:val="24"/>
          <w:szCs w:val="24"/>
        </w:rPr>
        <w:t>Другият е създаден по проект „Магията на</w:t>
      </w:r>
      <w:r w:rsidRPr="00A72834">
        <w:rPr>
          <w:rFonts w:ascii="Times New Roman" w:hAnsi="Times New Roman"/>
          <w:color w:val="062941"/>
          <w:sz w:val="24"/>
          <w:szCs w:val="24"/>
        </w:rPr>
        <w:t xml:space="preserve"> долината на Панега" - Маркетинг на туристическа дестинация Луковит – Ябланица – Червен бряг". Проектът е финансиран по Оперативна програма „Регионално развитие" 2007 – 2013 г., Приоритетна ос 3: „Устойчиво развитие на туризма" и има за цел да повиши ефективността на регионалния маркетинг на територията на трите съседни общини - Луковит, Ябланица и Червен бряг, основаващ се на общи природни, географски, социално-икономически, културни и други ресурси.</w:t>
      </w:r>
    </w:p>
    <w:p w:rsidR="00953EF2" w:rsidRPr="0030274A" w:rsidRDefault="00953EF2" w:rsidP="00A72834">
      <w:pPr>
        <w:spacing w:before="120" w:after="120" w:line="240" w:lineRule="auto"/>
        <w:rPr>
          <w:rFonts w:ascii="Times New Roman" w:hAnsi="Times New Roman"/>
          <w:sz w:val="24"/>
          <w:szCs w:val="24"/>
        </w:rPr>
      </w:pPr>
    </w:p>
    <w:p w:rsidR="00953EF2" w:rsidRPr="0030274A" w:rsidRDefault="00953EF2" w:rsidP="00953EF2">
      <w:pPr>
        <w:spacing w:before="120" w:after="120" w:line="240" w:lineRule="auto"/>
        <w:ind w:left="851"/>
        <w:rPr>
          <w:rFonts w:ascii="Times New Roman" w:hAnsi="Times New Roman"/>
          <w:b/>
          <w:color w:val="548DD4" w:themeColor="text2" w:themeTint="99"/>
          <w:sz w:val="24"/>
          <w:szCs w:val="24"/>
        </w:rPr>
      </w:pPr>
      <w:r w:rsidRPr="0030274A">
        <w:rPr>
          <w:rFonts w:ascii="Times New Roman" w:hAnsi="Times New Roman"/>
          <w:b/>
          <w:color w:val="548DD4" w:themeColor="text2" w:themeTint="99"/>
          <w:sz w:val="24"/>
          <w:szCs w:val="24"/>
        </w:rPr>
        <w:t>Прозрачност</w:t>
      </w:r>
    </w:p>
    <w:p w:rsidR="00953EF2" w:rsidRPr="0030274A" w:rsidRDefault="00953EF2" w:rsidP="00953EF2">
      <w:pPr>
        <w:autoSpaceDE w:val="0"/>
        <w:autoSpaceDN w:val="0"/>
        <w:adjustRightInd w:val="0"/>
        <w:spacing w:before="120" w:after="120" w:line="240" w:lineRule="auto"/>
        <w:jc w:val="both"/>
        <w:rPr>
          <w:rFonts w:ascii="Times New Roman" w:hAnsi="Times New Roman"/>
          <w:sz w:val="24"/>
          <w:szCs w:val="24"/>
          <w:lang w:eastAsia="ja-JP"/>
        </w:rPr>
      </w:pPr>
      <w:r w:rsidRPr="0030274A">
        <w:rPr>
          <w:rFonts w:ascii="Times New Roman" w:hAnsi="Times New Roman"/>
          <w:sz w:val="24"/>
          <w:szCs w:val="24"/>
          <w:lang w:eastAsia="ja-JP"/>
        </w:rPr>
        <w:t>Прозрачността в настоящата стратегия се базира на ангажиране в реализацията на целите и мерките на различни управленски, икономически и обществени структури на национално и местно равнище</w:t>
      </w:r>
      <w:r w:rsidR="00C872CA">
        <w:rPr>
          <w:rFonts w:ascii="Times New Roman" w:hAnsi="Times New Roman"/>
          <w:sz w:val="24"/>
          <w:szCs w:val="24"/>
          <w:lang w:eastAsia="ja-JP"/>
        </w:rPr>
        <w:t>, както и представителите на местната общност</w:t>
      </w:r>
      <w:r w:rsidRPr="0030274A">
        <w:rPr>
          <w:rFonts w:ascii="Times New Roman" w:hAnsi="Times New Roman"/>
          <w:sz w:val="24"/>
          <w:szCs w:val="24"/>
          <w:lang w:eastAsia="ja-JP"/>
        </w:rPr>
        <w:t>.</w:t>
      </w:r>
    </w:p>
    <w:p w:rsidR="00953EF2" w:rsidRPr="0030274A" w:rsidRDefault="00953EF2" w:rsidP="00953EF2">
      <w:pPr>
        <w:autoSpaceDE w:val="0"/>
        <w:autoSpaceDN w:val="0"/>
        <w:adjustRightInd w:val="0"/>
        <w:spacing w:before="120" w:after="120" w:line="240" w:lineRule="auto"/>
        <w:jc w:val="both"/>
        <w:rPr>
          <w:rFonts w:ascii="Times New Roman" w:hAnsi="Times New Roman"/>
          <w:sz w:val="24"/>
          <w:szCs w:val="24"/>
          <w:lang w:eastAsia="ja-JP"/>
        </w:rPr>
      </w:pPr>
      <w:r w:rsidRPr="0030274A">
        <w:rPr>
          <w:rFonts w:ascii="Times New Roman" w:hAnsi="Times New Roman"/>
          <w:sz w:val="24"/>
          <w:szCs w:val="24"/>
          <w:lang w:eastAsia="ja-JP"/>
        </w:rPr>
        <w:t>Принципът на прозрачност на устойчиво развитие на туризма, изразява необходимостта от търсенето на диалог</w:t>
      </w:r>
      <w:r w:rsidR="00C872CA">
        <w:rPr>
          <w:rFonts w:ascii="Times New Roman" w:hAnsi="Times New Roman"/>
          <w:sz w:val="24"/>
          <w:szCs w:val="24"/>
          <w:lang w:eastAsia="ja-JP"/>
        </w:rPr>
        <w:t xml:space="preserve"> и информираност</w:t>
      </w:r>
      <w:r w:rsidRPr="0030274A">
        <w:rPr>
          <w:rFonts w:ascii="Times New Roman" w:hAnsi="Times New Roman"/>
          <w:sz w:val="24"/>
          <w:szCs w:val="24"/>
          <w:lang w:eastAsia="ja-JP"/>
        </w:rPr>
        <w:t>, на широко обществено съгласие, за всяка промяна в областта на туризма</w:t>
      </w:r>
      <w:r w:rsidR="00C872CA">
        <w:rPr>
          <w:rFonts w:ascii="Times New Roman" w:hAnsi="Times New Roman"/>
          <w:sz w:val="24"/>
          <w:szCs w:val="24"/>
          <w:lang w:eastAsia="ja-JP"/>
        </w:rPr>
        <w:t xml:space="preserve"> и нейната публичност</w:t>
      </w:r>
      <w:r w:rsidRPr="0030274A">
        <w:rPr>
          <w:rFonts w:ascii="Times New Roman" w:hAnsi="Times New Roman"/>
          <w:sz w:val="24"/>
          <w:szCs w:val="24"/>
          <w:lang w:eastAsia="ja-JP"/>
        </w:rPr>
        <w:t xml:space="preserve">. Това ще създаде ангажираност у </w:t>
      </w:r>
      <w:r w:rsidR="00C872CA">
        <w:rPr>
          <w:rFonts w:ascii="Times New Roman" w:hAnsi="Times New Roman"/>
          <w:sz w:val="24"/>
          <w:szCs w:val="24"/>
          <w:lang w:eastAsia="ja-JP"/>
        </w:rPr>
        <w:t>голяма част от</w:t>
      </w:r>
      <w:r w:rsidRPr="0030274A">
        <w:rPr>
          <w:rFonts w:ascii="Times New Roman" w:hAnsi="Times New Roman"/>
          <w:sz w:val="24"/>
          <w:szCs w:val="24"/>
          <w:lang w:eastAsia="ja-JP"/>
        </w:rPr>
        <w:t xml:space="preserve"> </w:t>
      </w:r>
      <w:r w:rsidR="00C872CA">
        <w:rPr>
          <w:rFonts w:ascii="Times New Roman" w:hAnsi="Times New Roman"/>
          <w:sz w:val="24"/>
          <w:szCs w:val="24"/>
          <w:lang w:eastAsia="ja-JP"/>
        </w:rPr>
        <w:t>местните</w:t>
      </w:r>
      <w:r w:rsidRPr="0030274A">
        <w:rPr>
          <w:rFonts w:ascii="Times New Roman" w:hAnsi="Times New Roman"/>
          <w:sz w:val="24"/>
          <w:szCs w:val="24"/>
          <w:lang w:eastAsia="ja-JP"/>
        </w:rPr>
        <w:t xml:space="preserve"> граждани, а от там и доверие в системата, което е много важно за нейното развитие.</w:t>
      </w:r>
    </w:p>
    <w:p w:rsidR="00953EF2" w:rsidRDefault="00953EF2" w:rsidP="00953EF2">
      <w:pPr>
        <w:autoSpaceDE w:val="0"/>
        <w:autoSpaceDN w:val="0"/>
        <w:adjustRightInd w:val="0"/>
        <w:spacing w:before="120" w:after="120" w:line="240" w:lineRule="auto"/>
        <w:jc w:val="both"/>
        <w:rPr>
          <w:rFonts w:ascii="Times New Roman" w:hAnsi="Times New Roman"/>
          <w:sz w:val="24"/>
          <w:szCs w:val="24"/>
          <w:lang w:eastAsia="ja-JP"/>
        </w:rPr>
      </w:pPr>
    </w:p>
    <w:p w:rsidR="001E2208" w:rsidRPr="0030274A" w:rsidRDefault="001E2208" w:rsidP="00953EF2">
      <w:pPr>
        <w:autoSpaceDE w:val="0"/>
        <w:autoSpaceDN w:val="0"/>
        <w:adjustRightInd w:val="0"/>
        <w:spacing w:before="120" w:after="120" w:line="240" w:lineRule="auto"/>
        <w:jc w:val="both"/>
        <w:rPr>
          <w:rFonts w:ascii="Times New Roman" w:hAnsi="Times New Roman"/>
          <w:sz w:val="24"/>
          <w:szCs w:val="24"/>
          <w:lang w:eastAsia="ja-JP"/>
        </w:rPr>
      </w:pPr>
    </w:p>
    <w:p w:rsidR="00953EF2" w:rsidRPr="0030274A" w:rsidRDefault="00953EF2" w:rsidP="004D2535">
      <w:pPr>
        <w:pStyle w:val="2"/>
        <w:numPr>
          <w:ilvl w:val="0"/>
          <w:numId w:val="2"/>
        </w:numPr>
        <w:spacing w:before="120" w:beforeAutospacing="0" w:after="120" w:afterAutospacing="0"/>
        <w:ind w:firstLine="0"/>
        <w:rPr>
          <w:color w:val="548DD4" w:themeColor="text2" w:themeTint="99"/>
          <w:sz w:val="28"/>
          <w:szCs w:val="28"/>
        </w:rPr>
      </w:pPr>
      <w:bookmarkStart w:id="144" w:name="_Toc389872216"/>
      <w:bookmarkStart w:id="145" w:name="_Toc389873640"/>
      <w:bookmarkStart w:id="146" w:name="_Toc449932932"/>
      <w:bookmarkStart w:id="147" w:name="_Toc451232637"/>
      <w:r w:rsidRPr="0030274A">
        <w:rPr>
          <w:color w:val="548DD4" w:themeColor="text2" w:themeTint="99"/>
          <w:sz w:val="28"/>
          <w:szCs w:val="28"/>
        </w:rPr>
        <w:t>Програма за развитие на туризма</w:t>
      </w:r>
      <w:bookmarkEnd w:id="144"/>
      <w:bookmarkEnd w:id="145"/>
      <w:bookmarkEnd w:id="146"/>
      <w:bookmarkEnd w:id="147"/>
    </w:p>
    <w:p w:rsidR="00C872CA" w:rsidRDefault="00953EF2" w:rsidP="00C872CA">
      <w:pPr>
        <w:spacing w:before="120" w:after="120" w:line="240" w:lineRule="auto"/>
        <w:jc w:val="both"/>
        <w:rPr>
          <w:rFonts w:ascii="Times New Roman" w:hAnsi="Times New Roman"/>
          <w:sz w:val="24"/>
          <w:szCs w:val="24"/>
        </w:rPr>
      </w:pPr>
      <w:bookmarkStart w:id="148" w:name="_Toc389872217"/>
      <w:bookmarkStart w:id="149" w:name="_Toc389873641"/>
      <w:r w:rsidRPr="0030274A">
        <w:rPr>
          <w:rFonts w:ascii="Times New Roman" w:hAnsi="Times New Roman"/>
          <w:sz w:val="24"/>
          <w:szCs w:val="24"/>
        </w:rPr>
        <w:t xml:space="preserve">Мерките за изпълнение на стратегията и тяхната свързаност със стратегическите цели и индикаторите се разпределят в различните етапи през следващия планов период. Една мярка обикновено обслужва постигането на няколко стратегически и специфични цели, които са изписани към всяка конкретна мярка. </w:t>
      </w:r>
    </w:p>
    <w:p w:rsidR="00953EF2" w:rsidRDefault="00953EF2" w:rsidP="00C872CA">
      <w:pPr>
        <w:spacing w:before="120" w:after="120" w:line="240" w:lineRule="auto"/>
        <w:jc w:val="both"/>
        <w:rPr>
          <w:rFonts w:ascii="Times New Roman" w:hAnsi="Times New Roman"/>
          <w:sz w:val="24"/>
          <w:szCs w:val="24"/>
        </w:rPr>
      </w:pPr>
      <w:r w:rsidRPr="0030274A">
        <w:rPr>
          <w:rFonts w:ascii="Times New Roman" w:hAnsi="Times New Roman"/>
          <w:sz w:val="24"/>
          <w:szCs w:val="24"/>
        </w:rPr>
        <w:t xml:space="preserve">В следващата таблица освен индикаторите </w:t>
      </w:r>
      <w:r w:rsidR="00C872CA">
        <w:rPr>
          <w:rFonts w:ascii="Times New Roman" w:hAnsi="Times New Roman"/>
          <w:sz w:val="24"/>
          <w:szCs w:val="24"/>
        </w:rPr>
        <w:t xml:space="preserve">и свързаността с целите. На база на постигнатите резултати  </w:t>
      </w:r>
      <w:r w:rsidRPr="0030274A">
        <w:rPr>
          <w:rFonts w:ascii="Times New Roman" w:hAnsi="Times New Roman"/>
          <w:sz w:val="24"/>
          <w:szCs w:val="24"/>
        </w:rPr>
        <w:t xml:space="preserve">ще </w:t>
      </w:r>
      <w:r w:rsidR="00C872CA">
        <w:rPr>
          <w:rFonts w:ascii="Times New Roman" w:hAnsi="Times New Roman"/>
          <w:sz w:val="24"/>
          <w:szCs w:val="24"/>
        </w:rPr>
        <w:t xml:space="preserve">се </w:t>
      </w:r>
      <w:r w:rsidRPr="0030274A">
        <w:rPr>
          <w:rFonts w:ascii="Times New Roman" w:hAnsi="Times New Roman"/>
          <w:sz w:val="24"/>
          <w:szCs w:val="24"/>
        </w:rPr>
        <w:t xml:space="preserve">регистрира степента на изпълнение на съответната мярка. В почти всички случаи се очаква основната информация да се предоставя от община </w:t>
      </w:r>
      <w:r w:rsidR="00A06631">
        <w:rPr>
          <w:rFonts w:ascii="Times New Roman" w:hAnsi="Times New Roman"/>
          <w:sz w:val="24"/>
          <w:szCs w:val="24"/>
        </w:rPr>
        <w:t>Ябланица</w:t>
      </w:r>
      <w:r w:rsidR="00C872CA">
        <w:rPr>
          <w:rFonts w:ascii="Times New Roman" w:hAnsi="Times New Roman"/>
          <w:sz w:val="24"/>
          <w:szCs w:val="24"/>
        </w:rPr>
        <w:t xml:space="preserve">, от представителите на туристическите услуги </w:t>
      </w:r>
      <w:r w:rsidRPr="0030274A">
        <w:rPr>
          <w:rFonts w:ascii="Times New Roman" w:hAnsi="Times New Roman"/>
          <w:sz w:val="24"/>
          <w:szCs w:val="24"/>
        </w:rPr>
        <w:t xml:space="preserve"> и от ТСБ - </w:t>
      </w:r>
      <w:r w:rsidR="00A06631">
        <w:rPr>
          <w:rFonts w:ascii="Times New Roman" w:hAnsi="Times New Roman"/>
          <w:sz w:val="24"/>
          <w:szCs w:val="24"/>
        </w:rPr>
        <w:t>Ловеч</w:t>
      </w:r>
      <w:r w:rsidRPr="0030274A">
        <w:rPr>
          <w:rFonts w:ascii="Times New Roman" w:hAnsi="Times New Roman"/>
          <w:sz w:val="24"/>
          <w:szCs w:val="24"/>
        </w:rPr>
        <w:t>.</w:t>
      </w:r>
      <w:bookmarkEnd w:id="148"/>
      <w:bookmarkEnd w:id="149"/>
    </w:p>
    <w:p w:rsidR="00DB60D4" w:rsidRPr="00DB60D4" w:rsidRDefault="00DB60D4" w:rsidP="00C872CA">
      <w:pPr>
        <w:spacing w:before="120" w:after="120" w:line="240" w:lineRule="auto"/>
        <w:jc w:val="both"/>
        <w:rPr>
          <w:rFonts w:ascii="Times New Roman" w:hAnsi="Times New Roman"/>
          <w:sz w:val="24"/>
          <w:szCs w:val="24"/>
        </w:rPr>
      </w:pPr>
    </w:p>
    <w:tbl>
      <w:tblPr>
        <w:tblStyle w:val="af2"/>
        <w:tblW w:w="10192" w:type="dxa"/>
        <w:tblLayout w:type="fixed"/>
        <w:tblLook w:val="04A0" w:firstRow="1" w:lastRow="0" w:firstColumn="1" w:lastColumn="0" w:noHBand="0" w:noVBand="1"/>
      </w:tblPr>
      <w:tblGrid>
        <w:gridCol w:w="654"/>
        <w:gridCol w:w="6542"/>
        <w:gridCol w:w="850"/>
        <w:gridCol w:w="2146"/>
      </w:tblGrid>
      <w:tr w:rsidR="00D56B79" w:rsidRPr="00DB60D4" w:rsidTr="00DB60D4">
        <w:tc>
          <w:tcPr>
            <w:tcW w:w="654" w:type="dxa"/>
            <w:tcBorders>
              <w:bottom w:val="single" w:sz="4" w:space="0" w:color="auto"/>
            </w:tcBorders>
            <w:shd w:val="clear" w:color="auto" w:fill="D99594" w:themeFill="accent2" w:themeFillTint="99"/>
          </w:tcPr>
          <w:p w:rsidR="00D56B79" w:rsidRPr="00DB60D4" w:rsidRDefault="00D56B79" w:rsidP="00DB60D4">
            <w:pPr>
              <w:spacing w:after="0" w:line="240" w:lineRule="auto"/>
              <w:jc w:val="both"/>
              <w:rPr>
                <w:rFonts w:ascii="Times New Roman" w:hAnsi="Times New Roman"/>
                <w:sz w:val="24"/>
                <w:szCs w:val="24"/>
              </w:rPr>
            </w:pPr>
            <w:r w:rsidRPr="00DB60D4">
              <w:rPr>
                <w:rFonts w:ascii="Times New Roman" w:hAnsi="Times New Roman"/>
                <w:sz w:val="24"/>
                <w:szCs w:val="24"/>
              </w:rPr>
              <w:t>№</w:t>
            </w:r>
          </w:p>
        </w:tc>
        <w:tc>
          <w:tcPr>
            <w:tcW w:w="6542" w:type="dxa"/>
            <w:tcBorders>
              <w:bottom w:val="single" w:sz="4" w:space="0" w:color="auto"/>
            </w:tcBorders>
            <w:shd w:val="clear" w:color="auto" w:fill="D99594" w:themeFill="accent2" w:themeFillTint="99"/>
          </w:tcPr>
          <w:p w:rsidR="00D56B79" w:rsidRPr="00DB60D4" w:rsidRDefault="00D56B79" w:rsidP="00DB60D4">
            <w:pPr>
              <w:spacing w:after="0" w:line="240" w:lineRule="auto"/>
              <w:jc w:val="both"/>
              <w:rPr>
                <w:rFonts w:ascii="Times New Roman" w:hAnsi="Times New Roman"/>
                <w:b/>
                <w:sz w:val="24"/>
                <w:szCs w:val="24"/>
              </w:rPr>
            </w:pPr>
            <w:r w:rsidRPr="00DB60D4">
              <w:rPr>
                <w:rFonts w:ascii="Times New Roman" w:hAnsi="Times New Roman"/>
                <w:b/>
                <w:sz w:val="24"/>
                <w:szCs w:val="24"/>
              </w:rPr>
              <w:t>Дейности</w:t>
            </w:r>
          </w:p>
          <w:p w:rsidR="00D56B79" w:rsidRPr="00DB60D4" w:rsidRDefault="00D56B79" w:rsidP="00DB60D4">
            <w:pPr>
              <w:spacing w:after="0" w:line="240" w:lineRule="auto"/>
              <w:jc w:val="both"/>
              <w:rPr>
                <w:rFonts w:ascii="Times New Roman" w:hAnsi="Times New Roman"/>
                <w:b/>
                <w:sz w:val="24"/>
                <w:szCs w:val="24"/>
              </w:rPr>
            </w:pPr>
          </w:p>
        </w:tc>
        <w:tc>
          <w:tcPr>
            <w:tcW w:w="850" w:type="dxa"/>
            <w:tcBorders>
              <w:bottom w:val="single" w:sz="4" w:space="0" w:color="auto"/>
            </w:tcBorders>
            <w:shd w:val="clear" w:color="auto" w:fill="D99594" w:themeFill="accent2" w:themeFillTint="99"/>
          </w:tcPr>
          <w:p w:rsidR="00D56B79" w:rsidRPr="00DB60D4" w:rsidRDefault="00D56B79" w:rsidP="00DB60D4">
            <w:pPr>
              <w:spacing w:after="0" w:line="240" w:lineRule="auto"/>
              <w:jc w:val="both"/>
              <w:rPr>
                <w:rFonts w:ascii="Times New Roman" w:hAnsi="Times New Roman"/>
                <w:b/>
                <w:sz w:val="24"/>
                <w:szCs w:val="24"/>
              </w:rPr>
            </w:pPr>
            <w:r w:rsidRPr="00DB60D4">
              <w:rPr>
                <w:rFonts w:ascii="Times New Roman" w:hAnsi="Times New Roman"/>
                <w:b/>
                <w:sz w:val="24"/>
                <w:szCs w:val="24"/>
              </w:rPr>
              <w:t>Стр</w:t>
            </w:r>
            <w:r w:rsidR="00CA56C3" w:rsidRPr="00DB60D4">
              <w:rPr>
                <w:rFonts w:ascii="Times New Roman" w:hAnsi="Times New Roman"/>
                <w:b/>
                <w:sz w:val="24"/>
                <w:szCs w:val="24"/>
              </w:rPr>
              <w:t>.</w:t>
            </w:r>
            <w:r w:rsidRPr="00DB60D4">
              <w:rPr>
                <w:rFonts w:ascii="Times New Roman" w:hAnsi="Times New Roman"/>
                <w:b/>
                <w:sz w:val="24"/>
                <w:szCs w:val="24"/>
              </w:rPr>
              <w:t xml:space="preserve"> цел</w:t>
            </w:r>
          </w:p>
        </w:tc>
        <w:tc>
          <w:tcPr>
            <w:tcW w:w="2146" w:type="dxa"/>
            <w:tcBorders>
              <w:bottom w:val="single" w:sz="4" w:space="0" w:color="auto"/>
            </w:tcBorders>
            <w:shd w:val="clear" w:color="auto" w:fill="D99594" w:themeFill="accent2" w:themeFillTint="99"/>
          </w:tcPr>
          <w:p w:rsidR="00D56B79" w:rsidRPr="00DB60D4" w:rsidRDefault="00D56B79" w:rsidP="00DB60D4">
            <w:pPr>
              <w:spacing w:after="0" w:line="240" w:lineRule="auto"/>
              <w:jc w:val="both"/>
              <w:rPr>
                <w:rFonts w:ascii="Times New Roman" w:hAnsi="Times New Roman"/>
                <w:b/>
                <w:sz w:val="24"/>
                <w:szCs w:val="24"/>
              </w:rPr>
            </w:pPr>
            <w:r w:rsidRPr="00DB60D4">
              <w:rPr>
                <w:rFonts w:ascii="Times New Roman" w:hAnsi="Times New Roman"/>
                <w:b/>
                <w:sz w:val="24"/>
                <w:szCs w:val="24"/>
              </w:rPr>
              <w:t>Индикатори</w:t>
            </w:r>
          </w:p>
        </w:tc>
      </w:tr>
      <w:tr w:rsidR="00D56B79" w:rsidRPr="00DB60D4" w:rsidTr="00DB60D4">
        <w:tc>
          <w:tcPr>
            <w:tcW w:w="654" w:type="dxa"/>
            <w:shd w:val="clear" w:color="auto" w:fill="D99594" w:themeFill="accent2" w:themeFillTint="99"/>
          </w:tcPr>
          <w:p w:rsidR="00D56B79" w:rsidRPr="00DB60D4" w:rsidRDefault="00D56B79" w:rsidP="00DB60D4">
            <w:pPr>
              <w:spacing w:after="0" w:line="240" w:lineRule="auto"/>
              <w:jc w:val="both"/>
              <w:rPr>
                <w:rFonts w:ascii="Times New Roman" w:hAnsi="Times New Roman"/>
                <w:sz w:val="24"/>
                <w:szCs w:val="24"/>
              </w:rPr>
            </w:pPr>
          </w:p>
        </w:tc>
        <w:tc>
          <w:tcPr>
            <w:tcW w:w="6542" w:type="dxa"/>
            <w:shd w:val="clear" w:color="auto" w:fill="D99594" w:themeFill="accent2" w:themeFillTint="99"/>
          </w:tcPr>
          <w:p w:rsidR="00D56B79" w:rsidRPr="00DB60D4" w:rsidRDefault="00D56B79" w:rsidP="00DB60D4">
            <w:pPr>
              <w:tabs>
                <w:tab w:val="left" w:pos="55"/>
              </w:tabs>
              <w:spacing w:after="0" w:line="240" w:lineRule="auto"/>
              <w:ind w:left="55"/>
              <w:jc w:val="both"/>
              <w:rPr>
                <w:rFonts w:ascii="Times New Roman" w:hAnsi="Times New Roman"/>
                <w:b/>
                <w:sz w:val="24"/>
                <w:szCs w:val="24"/>
              </w:rPr>
            </w:pPr>
            <w:r w:rsidRPr="00DB60D4">
              <w:rPr>
                <w:rFonts w:ascii="Times New Roman" w:hAnsi="Times New Roman"/>
                <w:b/>
                <w:bCs/>
                <w:sz w:val="24"/>
                <w:szCs w:val="24"/>
                <w:lang w:eastAsia="ja-JP"/>
              </w:rPr>
              <w:t>М1. Увеличаване броя на нощувалите туристи на територията</w:t>
            </w:r>
            <w:r w:rsidR="00ED20B1">
              <w:rPr>
                <w:rFonts w:ascii="Times New Roman" w:hAnsi="Times New Roman"/>
                <w:b/>
                <w:bCs/>
                <w:sz w:val="24"/>
                <w:szCs w:val="24"/>
                <w:lang w:eastAsia="ja-JP"/>
              </w:rPr>
              <w:t>.</w:t>
            </w:r>
          </w:p>
        </w:tc>
        <w:tc>
          <w:tcPr>
            <w:tcW w:w="850" w:type="dxa"/>
            <w:shd w:val="clear" w:color="auto" w:fill="D99594" w:themeFill="accent2" w:themeFillTint="99"/>
          </w:tcPr>
          <w:p w:rsidR="00D56B79" w:rsidRPr="00DB60D4" w:rsidRDefault="00D56B79" w:rsidP="00DB60D4">
            <w:pPr>
              <w:autoSpaceDE w:val="0"/>
              <w:autoSpaceDN w:val="0"/>
              <w:adjustRightInd w:val="0"/>
              <w:spacing w:after="0" w:line="240" w:lineRule="auto"/>
              <w:jc w:val="both"/>
              <w:rPr>
                <w:rFonts w:ascii="Times New Roman" w:hAnsi="Times New Roman"/>
                <w:sz w:val="24"/>
                <w:szCs w:val="24"/>
              </w:rPr>
            </w:pPr>
            <w:r w:rsidRPr="00DB60D4">
              <w:rPr>
                <w:rFonts w:ascii="Times New Roman" w:hAnsi="Times New Roman"/>
                <w:sz w:val="24"/>
                <w:szCs w:val="24"/>
              </w:rPr>
              <w:t>1</w:t>
            </w:r>
          </w:p>
        </w:tc>
        <w:tc>
          <w:tcPr>
            <w:tcW w:w="2146" w:type="dxa"/>
            <w:shd w:val="clear" w:color="auto" w:fill="D99594" w:themeFill="accent2" w:themeFillTint="99"/>
          </w:tcPr>
          <w:p w:rsidR="00D56B79" w:rsidRPr="00DB60D4" w:rsidRDefault="00D56B79" w:rsidP="00DB60D4">
            <w:pPr>
              <w:spacing w:after="0" w:line="240" w:lineRule="auto"/>
              <w:jc w:val="both"/>
              <w:rPr>
                <w:rFonts w:ascii="Times New Roman" w:hAnsi="Times New Roman"/>
                <w:sz w:val="24"/>
                <w:szCs w:val="24"/>
              </w:rPr>
            </w:pPr>
          </w:p>
        </w:tc>
      </w:tr>
      <w:tr w:rsidR="00DB60D4" w:rsidRPr="00DB60D4" w:rsidTr="00DB60D4">
        <w:tc>
          <w:tcPr>
            <w:tcW w:w="654" w:type="dxa"/>
            <w:shd w:val="clear" w:color="auto" w:fill="F2DBDB" w:themeFill="accent2" w:themeFillTint="33"/>
          </w:tcPr>
          <w:p w:rsidR="00DB60D4" w:rsidRPr="00DB60D4" w:rsidRDefault="00DB60D4" w:rsidP="00DB60D4">
            <w:pPr>
              <w:spacing w:after="0" w:line="240" w:lineRule="auto"/>
              <w:rPr>
                <w:rFonts w:ascii="Times New Roman" w:hAnsi="Times New Roman"/>
                <w:sz w:val="24"/>
                <w:szCs w:val="24"/>
              </w:rPr>
            </w:pPr>
            <w:r w:rsidRPr="00DB60D4">
              <w:rPr>
                <w:rFonts w:ascii="Times New Roman" w:hAnsi="Times New Roman"/>
                <w:sz w:val="24"/>
                <w:szCs w:val="24"/>
              </w:rPr>
              <w:t>1.</w:t>
            </w:r>
          </w:p>
        </w:tc>
        <w:tc>
          <w:tcPr>
            <w:tcW w:w="6542" w:type="dxa"/>
            <w:shd w:val="clear" w:color="auto" w:fill="F2DBDB" w:themeFill="accent2" w:themeFillTint="33"/>
          </w:tcPr>
          <w:p w:rsidR="00DB60D4" w:rsidRPr="00DB60D4" w:rsidRDefault="00F161B1" w:rsidP="00C872CA">
            <w:pPr>
              <w:spacing w:after="0" w:line="240" w:lineRule="auto"/>
              <w:rPr>
                <w:rFonts w:ascii="Times New Roman" w:hAnsi="Times New Roman"/>
                <w:sz w:val="24"/>
                <w:szCs w:val="24"/>
              </w:rPr>
            </w:pPr>
            <w:r>
              <w:rPr>
                <w:rFonts w:ascii="Times New Roman" w:hAnsi="Times New Roman"/>
                <w:sz w:val="24"/>
                <w:szCs w:val="24"/>
              </w:rPr>
              <w:t>Създаване на</w:t>
            </w:r>
            <w:r w:rsidR="00DB60D4" w:rsidRPr="00DB60D4">
              <w:rPr>
                <w:rFonts w:ascii="Times New Roman" w:hAnsi="Times New Roman"/>
                <w:sz w:val="24"/>
                <w:szCs w:val="24"/>
              </w:rPr>
              <w:t xml:space="preserve"> Посетителски</w:t>
            </w:r>
            <w:r w:rsidR="00F25271">
              <w:rPr>
                <w:rFonts w:ascii="Times New Roman" w:hAnsi="Times New Roman"/>
                <w:sz w:val="24"/>
                <w:szCs w:val="24"/>
              </w:rPr>
              <w:t>я</w:t>
            </w:r>
            <w:r w:rsidR="00DB60D4" w:rsidRPr="00DB60D4">
              <w:rPr>
                <w:rFonts w:ascii="Times New Roman" w:hAnsi="Times New Roman"/>
                <w:sz w:val="24"/>
                <w:szCs w:val="24"/>
              </w:rPr>
              <w:t xml:space="preserve"> център</w:t>
            </w:r>
            <w:r>
              <w:rPr>
                <w:rFonts w:ascii="Times New Roman" w:hAnsi="Times New Roman"/>
                <w:sz w:val="24"/>
                <w:szCs w:val="24"/>
              </w:rPr>
              <w:t xml:space="preserve"> и </w:t>
            </w:r>
            <w:r w:rsidR="00C872CA">
              <w:rPr>
                <w:rFonts w:ascii="Times New Roman" w:hAnsi="Times New Roman"/>
                <w:sz w:val="24"/>
                <w:szCs w:val="24"/>
              </w:rPr>
              <w:t>обслужването на</w:t>
            </w:r>
            <w:r>
              <w:rPr>
                <w:rFonts w:ascii="Times New Roman" w:hAnsi="Times New Roman"/>
                <w:sz w:val="24"/>
                <w:szCs w:val="24"/>
              </w:rPr>
              <w:t xml:space="preserve"> гостите на общината</w:t>
            </w:r>
          </w:p>
        </w:tc>
        <w:tc>
          <w:tcPr>
            <w:tcW w:w="850" w:type="dxa"/>
            <w:shd w:val="clear" w:color="auto" w:fill="F2DBDB" w:themeFill="accent2" w:themeFillTint="33"/>
          </w:tcPr>
          <w:p w:rsidR="00DB60D4" w:rsidRPr="00DB60D4" w:rsidRDefault="00DB60D4" w:rsidP="00DB60D4">
            <w:pPr>
              <w:spacing w:after="0" w:line="240" w:lineRule="auto"/>
              <w:jc w:val="both"/>
              <w:rPr>
                <w:rFonts w:ascii="Times New Roman" w:hAnsi="Times New Roman"/>
                <w:sz w:val="24"/>
                <w:szCs w:val="24"/>
              </w:rPr>
            </w:pPr>
          </w:p>
        </w:tc>
        <w:tc>
          <w:tcPr>
            <w:tcW w:w="2146" w:type="dxa"/>
            <w:shd w:val="clear" w:color="auto" w:fill="F2DBDB" w:themeFill="accent2" w:themeFillTint="33"/>
          </w:tcPr>
          <w:p w:rsidR="00DB60D4" w:rsidRDefault="00DB60D4" w:rsidP="00F25271">
            <w:pPr>
              <w:spacing w:after="0" w:line="240" w:lineRule="auto"/>
              <w:jc w:val="both"/>
              <w:rPr>
                <w:rFonts w:ascii="Times New Roman" w:hAnsi="Times New Roman"/>
                <w:sz w:val="24"/>
                <w:szCs w:val="24"/>
              </w:rPr>
            </w:pPr>
            <w:r w:rsidRPr="00DB60D4">
              <w:rPr>
                <w:rFonts w:ascii="Times New Roman" w:hAnsi="Times New Roman"/>
                <w:sz w:val="24"/>
                <w:szCs w:val="24"/>
              </w:rPr>
              <w:t xml:space="preserve">Брой </w:t>
            </w:r>
            <w:r w:rsidR="00F25271">
              <w:rPr>
                <w:rFonts w:ascii="Times New Roman" w:hAnsi="Times New Roman"/>
                <w:sz w:val="24"/>
                <w:szCs w:val="24"/>
              </w:rPr>
              <w:t>работещи в центъра</w:t>
            </w:r>
            <w:r w:rsidR="00C872CA">
              <w:rPr>
                <w:rFonts w:ascii="Times New Roman" w:hAnsi="Times New Roman"/>
                <w:sz w:val="24"/>
                <w:szCs w:val="24"/>
              </w:rPr>
              <w:t>;</w:t>
            </w:r>
          </w:p>
          <w:p w:rsidR="00C872CA" w:rsidRPr="00DB60D4" w:rsidRDefault="00C872CA" w:rsidP="00F25271">
            <w:pPr>
              <w:spacing w:after="0" w:line="240" w:lineRule="auto"/>
              <w:jc w:val="both"/>
              <w:rPr>
                <w:rFonts w:ascii="Times New Roman" w:hAnsi="Times New Roman"/>
                <w:sz w:val="24"/>
                <w:szCs w:val="24"/>
              </w:rPr>
            </w:pPr>
            <w:r>
              <w:rPr>
                <w:rFonts w:ascii="Times New Roman" w:hAnsi="Times New Roman"/>
                <w:sz w:val="24"/>
                <w:szCs w:val="24"/>
              </w:rPr>
              <w:t>Брой предоставени услуги.</w:t>
            </w:r>
          </w:p>
        </w:tc>
      </w:tr>
      <w:tr w:rsidR="00DB60D4" w:rsidRPr="00DB60D4" w:rsidTr="00DB60D4">
        <w:tc>
          <w:tcPr>
            <w:tcW w:w="654" w:type="dxa"/>
            <w:shd w:val="clear" w:color="auto" w:fill="F2DBDB" w:themeFill="accent2" w:themeFillTint="33"/>
          </w:tcPr>
          <w:p w:rsidR="00DB60D4" w:rsidRPr="00DB60D4" w:rsidRDefault="00DB60D4" w:rsidP="00DB60D4">
            <w:pPr>
              <w:spacing w:after="0" w:line="240" w:lineRule="auto"/>
              <w:rPr>
                <w:rFonts w:ascii="Times New Roman" w:hAnsi="Times New Roman"/>
                <w:sz w:val="24"/>
                <w:szCs w:val="24"/>
              </w:rPr>
            </w:pPr>
            <w:r w:rsidRPr="00DB60D4">
              <w:rPr>
                <w:rFonts w:ascii="Times New Roman" w:hAnsi="Times New Roman"/>
                <w:sz w:val="24"/>
                <w:szCs w:val="24"/>
              </w:rPr>
              <w:t>2.</w:t>
            </w:r>
          </w:p>
        </w:tc>
        <w:tc>
          <w:tcPr>
            <w:tcW w:w="6542" w:type="dxa"/>
            <w:shd w:val="clear" w:color="auto" w:fill="F2DBDB" w:themeFill="accent2" w:themeFillTint="33"/>
          </w:tcPr>
          <w:p w:rsidR="00DB60D4" w:rsidRPr="00DB60D4" w:rsidRDefault="00DB60D4" w:rsidP="00DB60D4">
            <w:pPr>
              <w:spacing w:after="0" w:line="240" w:lineRule="auto"/>
              <w:rPr>
                <w:rFonts w:ascii="Times New Roman" w:hAnsi="Times New Roman"/>
                <w:sz w:val="24"/>
                <w:szCs w:val="24"/>
              </w:rPr>
            </w:pPr>
            <w:r w:rsidRPr="00DB60D4">
              <w:rPr>
                <w:rFonts w:ascii="Times New Roman" w:hAnsi="Times New Roman"/>
                <w:color w:val="000000" w:themeColor="text1"/>
                <w:sz w:val="24"/>
                <w:szCs w:val="24"/>
              </w:rPr>
              <w:t xml:space="preserve">Разработване и реализация на проекти свързани с подобряването на </w:t>
            </w:r>
            <w:r w:rsidR="00F161B1">
              <w:rPr>
                <w:rFonts w:ascii="Times New Roman" w:hAnsi="Times New Roman"/>
                <w:color w:val="000000" w:themeColor="text1"/>
                <w:sz w:val="24"/>
                <w:szCs w:val="24"/>
              </w:rPr>
              <w:t xml:space="preserve">инфраструктурата, </w:t>
            </w:r>
            <w:r w:rsidRPr="00DB60D4">
              <w:rPr>
                <w:rFonts w:ascii="Times New Roman" w:hAnsi="Times New Roman"/>
                <w:color w:val="000000" w:themeColor="text1"/>
                <w:sz w:val="24"/>
                <w:szCs w:val="24"/>
              </w:rPr>
              <w:t>туризма и туристическите услуги в общината и в региона.</w:t>
            </w:r>
          </w:p>
        </w:tc>
        <w:tc>
          <w:tcPr>
            <w:tcW w:w="850" w:type="dxa"/>
            <w:shd w:val="clear" w:color="auto" w:fill="F2DBDB" w:themeFill="accent2" w:themeFillTint="33"/>
          </w:tcPr>
          <w:p w:rsidR="00DB60D4" w:rsidRPr="00DB60D4" w:rsidRDefault="00DB60D4" w:rsidP="00DB60D4">
            <w:pPr>
              <w:spacing w:after="0" w:line="240" w:lineRule="auto"/>
              <w:jc w:val="both"/>
              <w:rPr>
                <w:rFonts w:ascii="Times New Roman" w:hAnsi="Times New Roman"/>
                <w:sz w:val="24"/>
                <w:szCs w:val="24"/>
              </w:rPr>
            </w:pPr>
          </w:p>
        </w:tc>
        <w:tc>
          <w:tcPr>
            <w:tcW w:w="2146" w:type="dxa"/>
            <w:shd w:val="clear" w:color="auto" w:fill="F2DBDB" w:themeFill="accent2" w:themeFillTint="33"/>
          </w:tcPr>
          <w:p w:rsidR="00DB60D4" w:rsidRPr="00DB60D4" w:rsidRDefault="00DB60D4" w:rsidP="00DB60D4">
            <w:pPr>
              <w:spacing w:after="0" w:line="240" w:lineRule="auto"/>
              <w:jc w:val="both"/>
              <w:rPr>
                <w:rFonts w:ascii="Times New Roman" w:hAnsi="Times New Roman"/>
                <w:sz w:val="24"/>
                <w:szCs w:val="24"/>
              </w:rPr>
            </w:pPr>
            <w:r w:rsidRPr="00DB60D4">
              <w:rPr>
                <w:rFonts w:ascii="Times New Roman" w:hAnsi="Times New Roman"/>
                <w:sz w:val="24"/>
                <w:szCs w:val="24"/>
              </w:rPr>
              <w:t xml:space="preserve">Брой </w:t>
            </w:r>
            <w:r w:rsidR="00C872CA">
              <w:rPr>
                <w:rFonts w:ascii="Times New Roman" w:hAnsi="Times New Roman"/>
                <w:sz w:val="24"/>
                <w:szCs w:val="24"/>
              </w:rPr>
              <w:t xml:space="preserve">реализирани </w:t>
            </w:r>
            <w:r w:rsidRPr="00DB60D4">
              <w:rPr>
                <w:rFonts w:ascii="Times New Roman" w:hAnsi="Times New Roman"/>
                <w:sz w:val="24"/>
                <w:szCs w:val="24"/>
              </w:rPr>
              <w:t>проекти</w:t>
            </w:r>
            <w:r w:rsidR="001E2208">
              <w:rPr>
                <w:rFonts w:ascii="Times New Roman" w:hAnsi="Times New Roman"/>
                <w:sz w:val="24"/>
                <w:szCs w:val="24"/>
              </w:rPr>
              <w:t>.</w:t>
            </w:r>
          </w:p>
        </w:tc>
      </w:tr>
      <w:tr w:rsidR="00DB60D4" w:rsidRPr="00DB60D4" w:rsidTr="00DB60D4">
        <w:tc>
          <w:tcPr>
            <w:tcW w:w="654" w:type="dxa"/>
            <w:shd w:val="clear" w:color="auto" w:fill="F2DBDB" w:themeFill="accent2" w:themeFillTint="33"/>
          </w:tcPr>
          <w:p w:rsidR="00DB60D4" w:rsidRPr="00DB60D4" w:rsidRDefault="00DB60D4" w:rsidP="00DB60D4">
            <w:pPr>
              <w:spacing w:after="0" w:line="240" w:lineRule="auto"/>
              <w:rPr>
                <w:rFonts w:ascii="Times New Roman" w:hAnsi="Times New Roman"/>
                <w:sz w:val="24"/>
                <w:szCs w:val="24"/>
              </w:rPr>
            </w:pPr>
            <w:r w:rsidRPr="00DB60D4">
              <w:rPr>
                <w:rFonts w:ascii="Times New Roman" w:hAnsi="Times New Roman"/>
                <w:sz w:val="24"/>
                <w:szCs w:val="24"/>
              </w:rPr>
              <w:t>3.</w:t>
            </w:r>
          </w:p>
        </w:tc>
        <w:tc>
          <w:tcPr>
            <w:tcW w:w="6542" w:type="dxa"/>
            <w:shd w:val="clear" w:color="auto" w:fill="F2DBDB" w:themeFill="accent2" w:themeFillTint="33"/>
          </w:tcPr>
          <w:p w:rsidR="00DB60D4" w:rsidRPr="00DB60D4" w:rsidRDefault="00DB60D4" w:rsidP="00DB60D4">
            <w:pPr>
              <w:spacing w:after="0" w:line="240" w:lineRule="auto"/>
              <w:ind w:left="55"/>
              <w:jc w:val="both"/>
              <w:rPr>
                <w:rFonts w:ascii="Times New Roman" w:hAnsi="Times New Roman"/>
                <w:sz w:val="24"/>
                <w:szCs w:val="24"/>
              </w:rPr>
            </w:pPr>
            <w:r w:rsidRPr="00DB60D4">
              <w:rPr>
                <w:rFonts w:ascii="Times New Roman" w:hAnsi="Times New Roman"/>
                <w:sz w:val="24"/>
                <w:szCs w:val="24"/>
              </w:rPr>
              <w:t>Установяване на тесни контакти с РИОСВ, с регионални</w:t>
            </w:r>
            <w:r w:rsidR="00F161B1">
              <w:rPr>
                <w:rFonts w:ascii="Times New Roman" w:hAnsi="Times New Roman"/>
                <w:sz w:val="24"/>
                <w:szCs w:val="24"/>
              </w:rPr>
              <w:t>те</w:t>
            </w:r>
            <w:r w:rsidRPr="00DB60D4">
              <w:rPr>
                <w:rFonts w:ascii="Times New Roman" w:hAnsi="Times New Roman"/>
                <w:sz w:val="24"/>
                <w:szCs w:val="24"/>
              </w:rPr>
              <w:t xml:space="preserve"> и национални</w:t>
            </w:r>
            <w:r w:rsidR="00F161B1">
              <w:rPr>
                <w:rFonts w:ascii="Times New Roman" w:hAnsi="Times New Roman"/>
                <w:sz w:val="24"/>
                <w:szCs w:val="24"/>
              </w:rPr>
              <w:t>те</w:t>
            </w:r>
            <w:r w:rsidRPr="00DB60D4">
              <w:rPr>
                <w:rFonts w:ascii="Times New Roman" w:hAnsi="Times New Roman"/>
                <w:sz w:val="24"/>
                <w:szCs w:val="24"/>
              </w:rPr>
              <w:t xml:space="preserve"> екологични организации за привличане на по-голям брой </w:t>
            </w:r>
            <w:r w:rsidR="001E2208">
              <w:rPr>
                <w:rFonts w:ascii="Times New Roman" w:hAnsi="Times New Roman"/>
                <w:sz w:val="24"/>
                <w:szCs w:val="24"/>
              </w:rPr>
              <w:t xml:space="preserve">млади хора, </w:t>
            </w:r>
            <w:r w:rsidRPr="00DB60D4">
              <w:rPr>
                <w:rFonts w:ascii="Times New Roman" w:hAnsi="Times New Roman"/>
                <w:sz w:val="24"/>
                <w:szCs w:val="24"/>
              </w:rPr>
              <w:t>любители на природните забележителности и биоразнообразието.</w:t>
            </w:r>
          </w:p>
        </w:tc>
        <w:tc>
          <w:tcPr>
            <w:tcW w:w="850" w:type="dxa"/>
            <w:shd w:val="clear" w:color="auto" w:fill="F2DBDB" w:themeFill="accent2" w:themeFillTint="33"/>
          </w:tcPr>
          <w:p w:rsidR="00DB60D4" w:rsidRPr="00DB60D4" w:rsidRDefault="00DB60D4" w:rsidP="00DB60D4">
            <w:pPr>
              <w:spacing w:after="0" w:line="240" w:lineRule="auto"/>
              <w:jc w:val="both"/>
              <w:rPr>
                <w:rFonts w:ascii="Times New Roman" w:hAnsi="Times New Roman"/>
                <w:sz w:val="24"/>
                <w:szCs w:val="24"/>
              </w:rPr>
            </w:pPr>
          </w:p>
        </w:tc>
        <w:tc>
          <w:tcPr>
            <w:tcW w:w="2146" w:type="dxa"/>
            <w:shd w:val="clear" w:color="auto" w:fill="F2DBDB" w:themeFill="accent2" w:themeFillTint="33"/>
          </w:tcPr>
          <w:p w:rsidR="00DB60D4" w:rsidRPr="00DB60D4" w:rsidRDefault="00DB60D4" w:rsidP="00DB60D4">
            <w:pPr>
              <w:spacing w:after="0" w:line="240" w:lineRule="auto"/>
              <w:jc w:val="both"/>
              <w:rPr>
                <w:rFonts w:ascii="Times New Roman" w:hAnsi="Times New Roman"/>
                <w:sz w:val="24"/>
                <w:szCs w:val="24"/>
              </w:rPr>
            </w:pPr>
            <w:r w:rsidRPr="00DB60D4">
              <w:rPr>
                <w:rFonts w:ascii="Times New Roman" w:hAnsi="Times New Roman"/>
                <w:sz w:val="24"/>
                <w:szCs w:val="24"/>
              </w:rPr>
              <w:t xml:space="preserve">Брой установени </w:t>
            </w:r>
            <w:r w:rsidR="001E2208">
              <w:rPr>
                <w:rFonts w:ascii="Times New Roman" w:hAnsi="Times New Roman"/>
                <w:sz w:val="24"/>
                <w:szCs w:val="24"/>
              </w:rPr>
              <w:t xml:space="preserve">външни </w:t>
            </w:r>
            <w:r w:rsidRPr="00DB60D4">
              <w:rPr>
                <w:rFonts w:ascii="Times New Roman" w:hAnsi="Times New Roman"/>
                <w:sz w:val="24"/>
                <w:szCs w:val="24"/>
              </w:rPr>
              <w:t>контакти</w:t>
            </w:r>
            <w:r w:rsidR="001E2208">
              <w:rPr>
                <w:rFonts w:ascii="Times New Roman" w:hAnsi="Times New Roman"/>
                <w:sz w:val="24"/>
                <w:szCs w:val="24"/>
              </w:rPr>
              <w:t>.</w:t>
            </w:r>
          </w:p>
        </w:tc>
      </w:tr>
      <w:tr w:rsidR="00DB60D4" w:rsidRPr="00DB60D4" w:rsidTr="00DB60D4">
        <w:tc>
          <w:tcPr>
            <w:tcW w:w="654" w:type="dxa"/>
            <w:shd w:val="clear" w:color="auto" w:fill="F2DBDB" w:themeFill="accent2" w:themeFillTint="33"/>
          </w:tcPr>
          <w:p w:rsidR="00DB60D4" w:rsidRPr="00DB60D4" w:rsidRDefault="00DB60D4" w:rsidP="00DB60D4">
            <w:pPr>
              <w:spacing w:after="0" w:line="240" w:lineRule="auto"/>
              <w:rPr>
                <w:rFonts w:ascii="Times New Roman" w:hAnsi="Times New Roman"/>
                <w:sz w:val="24"/>
                <w:szCs w:val="24"/>
              </w:rPr>
            </w:pPr>
            <w:r>
              <w:rPr>
                <w:rFonts w:ascii="Times New Roman" w:hAnsi="Times New Roman"/>
                <w:sz w:val="24"/>
                <w:szCs w:val="24"/>
              </w:rPr>
              <w:t>4.</w:t>
            </w:r>
          </w:p>
        </w:tc>
        <w:tc>
          <w:tcPr>
            <w:tcW w:w="6542" w:type="dxa"/>
            <w:shd w:val="clear" w:color="auto" w:fill="F2DBDB" w:themeFill="accent2" w:themeFillTint="33"/>
          </w:tcPr>
          <w:p w:rsidR="00DB60D4" w:rsidRPr="007D08F6" w:rsidRDefault="007D08F6" w:rsidP="007D08F6">
            <w:pPr>
              <w:spacing w:after="0" w:line="240" w:lineRule="auto"/>
              <w:ind w:left="55"/>
              <w:jc w:val="both"/>
              <w:rPr>
                <w:rFonts w:ascii="Times New Roman" w:hAnsi="Times New Roman"/>
                <w:sz w:val="24"/>
                <w:szCs w:val="24"/>
              </w:rPr>
            </w:pPr>
            <w:r w:rsidRPr="007D08F6">
              <w:rPr>
                <w:rFonts w:ascii="Times New Roman" w:hAnsi="Times New Roman"/>
                <w:color w:val="000000"/>
                <w:sz w:val="24"/>
                <w:szCs w:val="24"/>
              </w:rPr>
              <w:t xml:space="preserve">Разработване на система за електронен обмен на информация  и електронна система за регистрация на туристите. </w:t>
            </w:r>
            <w:r w:rsidRPr="007D08F6">
              <w:rPr>
                <w:rFonts w:ascii="Times New Roman" w:hAnsi="Times New Roman"/>
                <w:sz w:val="24"/>
                <w:szCs w:val="24"/>
              </w:rPr>
              <w:t xml:space="preserve"> </w:t>
            </w:r>
            <w:r w:rsidR="001379D2" w:rsidRPr="007D08F6">
              <w:rPr>
                <w:rFonts w:ascii="Times New Roman" w:hAnsi="Times New Roman"/>
                <w:sz w:val="24"/>
                <w:szCs w:val="24"/>
              </w:rPr>
              <w:t xml:space="preserve">  </w:t>
            </w:r>
          </w:p>
        </w:tc>
        <w:tc>
          <w:tcPr>
            <w:tcW w:w="850" w:type="dxa"/>
            <w:shd w:val="clear" w:color="auto" w:fill="F2DBDB" w:themeFill="accent2" w:themeFillTint="33"/>
          </w:tcPr>
          <w:p w:rsidR="00DB60D4" w:rsidRPr="00DB60D4" w:rsidRDefault="00DB60D4" w:rsidP="00DB60D4">
            <w:pPr>
              <w:spacing w:after="0" w:line="240" w:lineRule="auto"/>
              <w:jc w:val="both"/>
              <w:rPr>
                <w:rFonts w:ascii="Times New Roman" w:hAnsi="Times New Roman"/>
                <w:sz w:val="24"/>
                <w:szCs w:val="24"/>
              </w:rPr>
            </w:pPr>
          </w:p>
        </w:tc>
        <w:tc>
          <w:tcPr>
            <w:tcW w:w="2146" w:type="dxa"/>
            <w:shd w:val="clear" w:color="auto" w:fill="F2DBDB" w:themeFill="accent2" w:themeFillTint="33"/>
          </w:tcPr>
          <w:p w:rsidR="00DB60D4" w:rsidRPr="00DB60D4" w:rsidRDefault="00DB60D4" w:rsidP="00DB60D4">
            <w:pPr>
              <w:spacing w:after="0" w:line="240" w:lineRule="auto"/>
              <w:jc w:val="both"/>
              <w:rPr>
                <w:rFonts w:ascii="Times New Roman" w:hAnsi="Times New Roman"/>
                <w:sz w:val="24"/>
                <w:szCs w:val="24"/>
              </w:rPr>
            </w:pPr>
            <w:r w:rsidRPr="00DB60D4">
              <w:rPr>
                <w:rFonts w:ascii="Times New Roman" w:hAnsi="Times New Roman"/>
                <w:sz w:val="24"/>
                <w:szCs w:val="24"/>
                <w:lang w:eastAsia="ja-JP"/>
              </w:rPr>
              <w:t>10 % увеличаване на средногодишната заетост на места</w:t>
            </w:r>
            <w:r>
              <w:rPr>
                <w:rFonts w:ascii="Times New Roman" w:hAnsi="Times New Roman"/>
                <w:sz w:val="24"/>
                <w:szCs w:val="24"/>
                <w:lang w:eastAsia="ja-JP"/>
              </w:rPr>
              <w:t>та</w:t>
            </w:r>
            <w:r w:rsidRPr="00DB60D4">
              <w:rPr>
                <w:rFonts w:ascii="Times New Roman" w:hAnsi="Times New Roman"/>
                <w:sz w:val="24"/>
                <w:szCs w:val="24"/>
                <w:lang w:eastAsia="ja-JP"/>
              </w:rPr>
              <w:t xml:space="preserve"> за настаняване</w:t>
            </w:r>
            <w:r w:rsidR="001E2208">
              <w:rPr>
                <w:rFonts w:ascii="Times New Roman" w:hAnsi="Times New Roman"/>
                <w:sz w:val="24"/>
                <w:szCs w:val="24"/>
                <w:lang w:eastAsia="ja-JP"/>
              </w:rPr>
              <w:t>.</w:t>
            </w:r>
          </w:p>
        </w:tc>
      </w:tr>
      <w:tr w:rsidR="00F161B1" w:rsidRPr="00DB60D4" w:rsidTr="00DB60D4">
        <w:tc>
          <w:tcPr>
            <w:tcW w:w="654" w:type="dxa"/>
            <w:shd w:val="clear" w:color="auto" w:fill="F2DBDB" w:themeFill="accent2" w:themeFillTint="33"/>
          </w:tcPr>
          <w:p w:rsidR="00F161B1" w:rsidRPr="00DB60D4" w:rsidRDefault="00F161B1" w:rsidP="00F161B1">
            <w:pPr>
              <w:spacing w:after="0" w:line="240" w:lineRule="auto"/>
              <w:rPr>
                <w:rFonts w:ascii="Times New Roman" w:hAnsi="Times New Roman"/>
                <w:sz w:val="24"/>
                <w:szCs w:val="24"/>
              </w:rPr>
            </w:pPr>
            <w:r>
              <w:rPr>
                <w:rFonts w:ascii="Times New Roman" w:hAnsi="Times New Roman"/>
                <w:sz w:val="24"/>
                <w:szCs w:val="24"/>
              </w:rPr>
              <w:t>5</w:t>
            </w:r>
            <w:r w:rsidRPr="00DB60D4">
              <w:rPr>
                <w:rFonts w:ascii="Times New Roman" w:hAnsi="Times New Roman"/>
                <w:sz w:val="24"/>
                <w:szCs w:val="24"/>
              </w:rPr>
              <w:t>.</w:t>
            </w:r>
          </w:p>
        </w:tc>
        <w:tc>
          <w:tcPr>
            <w:tcW w:w="6542" w:type="dxa"/>
            <w:shd w:val="clear" w:color="auto" w:fill="F2DBDB" w:themeFill="accent2" w:themeFillTint="33"/>
          </w:tcPr>
          <w:p w:rsidR="00F161B1" w:rsidRPr="00DB60D4" w:rsidRDefault="00F161B1" w:rsidP="00F161B1">
            <w:pPr>
              <w:spacing w:after="0" w:line="240" w:lineRule="auto"/>
              <w:jc w:val="both"/>
              <w:rPr>
                <w:rFonts w:ascii="Times New Roman" w:hAnsi="Times New Roman"/>
                <w:sz w:val="24"/>
                <w:szCs w:val="24"/>
              </w:rPr>
            </w:pPr>
            <w:r w:rsidRPr="00DB60D4">
              <w:rPr>
                <w:rFonts w:ascii="Times New Roman" w:hAnsi="Times New Roman"/>
                <w:sz w:val="24"/>
                <w:szCs w:val="24"/>
              </w:rPr>
              <w:t>Поддържане на перманентна връзка между Потребителския център и местните хотелиери, ресторантьори, собст</w:t>
            </w:r>
            <w:r>
              <w:rPr>
                <w:rFonts w:ascii="Times New Roman" w:hAnsi="Times New Roman"/>
                <w:sz w:val="24"/>
                <w:szCs w:val="24"/>
              </w:rPr>
              <w:t>веници на къщи за гости</w:t>
            </w:r>
            <w:r w:rsidRPr="00DB60D4">
              <w:rPr>
                <w:rFonts w:ascii="Times New Roman" w:hAnsi="Times New Roman"/>
                <w:sz w:val="24"/>
                <w:szCs w:val="24"/>
              </w:rPr>
              <w:t xml:space="preserve"> и други места за почивка, отдих и забавления.</w:t>
            </w:r>
          </w:p>
        </w:tc>
        <w:tc>
          <w:tcPr>
            <w:tcW w:w="850" w:type="dxa"/>
            <w:shd w:val="clear" w:color="auto" w:fill="F2DBDB" w:themeFill="accent2" w:themeFillTint="33"/>
          </w:tcPr>
          <w:p w:rsidR="00F161B1" w:rsidRPr="00DB60D4" w:rsidRDefault="00F161B1" w:rsidP="00F161B1">
            <w:pPr>
              <w:spacing w:after="0" w:line="240" w:lineRule="auto"/>
              <w:jc w:val="both"/>
              <w:rPr>
                <w:rFonts w:ascii="Times New Roman" w:hAnsi="Times New Roman"/>
                <w:sz w:val="24"/>
                <w:szCs w:val="24"/>
              </w:rPr>
            </w:pPr>
          </w:p>
        </w:tc>
        <w:tc>
          <w:tcPr>
            <w:tcW w:w="2146" w:type="dxa"/>
            <w:shd w:val="clear" w:color="auto" w:fill="F2DBDB" w:themeFill="accent2" w:themeFillTint="33"/>
          </w:tcPr>
          <w:p w:rsidR="00F161B1" w:rsidRPr="00DB60D4" w:rsidRDefault="00F161B1" w:rsidP="00F161B1">
            <w:pPr>
              <w:spacing w:after="0" w:line="240" w:lineRule="auto"/>
              <w:jc w:val="both"/>
              <w:rPr>
                <w:rFonts w:ascii="Times New Roman" w:hAnsi="Times New Roman"/>
                <w:sz w:val="24"/>
                <w:szCs w:val="24"/>
                <w:lang w:eastAsia="ja-JP"/>
              </w:rPr>
            </w:pPr>
            <w:r w:rsidRPr="00DB60D4">
              <w:rPr>
                <w:rFonts w:ascii="Times New Roman" w:hAnsi="Times New Roman"/>
                <w:sz w:val="24"/>
                <w:szCs w:val="24"/>
                <w:lang w:eastAsia="ja-JP"/>
              </w:rPr>
              <w:t xml:space="preserve">Брой изградени и функциониращи </w:t>
            </w:r>
            <w:r w:rsidR="001E2208">
              <w:rPr>
                <w:rFonts w:ascii="Times New Roman" w:hAnsi="Times New Roman"/>
                <w:sz w:val="24"/>
                <w:szCs w:val="24"/>
                <w:lang w:eastAsia="ja-JP"/>
              </w:rPr>
              <w:t xml:space="preserve">местни </w:t>
            </w:r>
            <w:r w:rsidRPr="00DB60D4">
              <w:rPr>
                <w:rFonts w:ascii="Times New Roman" w:hAnsi="Times New Roman"/>
                <w:sz w:val="24"/>
                <w:szCs w:val="24"/>
                <w:lang w:eastAsia="ja-JP"/>
              </w:rPr>
              <w:t>контакти</w:t>
            </w:r>
            <w:r w:rsidR="001E2208">
              <w:rPr>
                <w:rFonts w:ascii="Times New Roman" w:hAnsi="Times New Roman"/>
                <w:sz w:val="24"/>
                <w:szCs w:val="24"/>
                <w:lang w:eastAsia="ja-JP"/>
              </w:rPr>
              <w:t>.</w:t>
            </w:r>
          </w:p>
        </w:tc>
      </w:tr>
    </w:tbl>
    <w:p w:rsidR="00953EF2" w:rsidRPr="00DB60D4" w:rsidRDefault="00953EF2" w:rsidP="00DB60D4">
      <w:pPr>
        <w:spacing w:after="0" w:line="240" w:lineRule="auto"/>
        <w:ind w:left="1134"/>
        <w:jc w:val="both"/>
        <w:rPr>
          <w:rFonts w:ascii="Times New Roman" w:hAnsi="Times New Roman"/>
          <w:sz w:val="24"/>
          <w:szCs w:val="24"/>
        </w:rPr>
      </w:pPr>
    </w:p>
    <w:tbl>
      <w:tblPr>
        <w:tblStyle w:val="af2"/>
        <w:tblW w:w="10192" w:type="dxa"/>
        <w:tblLayout w:type="fixed"/>
        <w:tblLook w:val="04A0" w:firstRow="1" w:lastRow="0" w:firstColumn="1" w:lastColumn="0" w:noHBand="0" w:noVBand="1"/>
      </w:tblPr>
      <w:tblGrid>
        <w:gridCol w:w="654"/>
        <w:gridCol w:w="6542"/>
        <w:gridCol w:w="850"/>
        <w:gridCol w:w="2146"/>
      </w:tblGrid>
      <w:tr w:rsidR="00CA56C3" w:rsidRPr="00DB60D4" w:rsidTr="00DB60D4">
        <w:tc>
          <w:tcPr>
            <w:tcW w:w="654" w:type="dxa"/>
            <w:shd w:val="clear" w:color="auto" w:fill="D99594" w:themeFill="accent2" w:themeFillTint="99"/>
          </w:tcPr>
          <w:p w:rsidR="00CA56C3" w:rsidRPr="00DB60D4" w:rsidRDefault="00CA56C3" w:rsidP="00DB60D4">
            <w:pPr>
              <w:spacing w:after="0" w:line="240" w:lineRule="auto"/>
              <w:jc w:val="both"/>
              <w:rPr>
                <w:rFonts w:ascii="Times New Roman" w:hAnsi="Times New Roman"/>
                <w:sz w:val="24"/>
                <w:szCs w:val="24"/>
              </w:rPr>
            </w:pPr>
            <w:r w:rsidRPr="00DB60D4">
              <w:rPr>
                <w:rFonts w:ascii="Times New Roman" w:hAnsi="Times New Roman"/>
                <w:sz w:val="24"/>
                <w:szCs w:val="24"/>
              </w:rPr>
              <w:t>№</w:t>
            </w:r>
          </w:p>
        </w:tc>
        <w:tc>
          <w:tcPr>
            <w:tcW w:w="6542" w:type="dxa"/>
            <w:shd w:val="clear" w:color="auto" w:fill="D99594" w:themeFill="accent2" w:themeFillTint="99"/>
          </w:tcPr>
          <w:p w:rsidR="00CA56C3" w:rsidRPr="00DB60D4" w:rsidRDefault="00CA56C3" w:rsidP="00DB60D4">
            <w:pPr>
              <w:spacing w:after="0" w:line="240" w:lineRule="auto"/>
              <w:jc w:val="both"/>
              <w:rPr>
                <w:rFonts w:ascii="Times New Roman" w:hAnsi="Times New Roman"/>
                <w:b/>
                <w:sz w:val="24"/>
                <w:szCs w:val="24"/>
              </w:rPr>
            </w:pPr>
            <w:r w:rsidRPr="00DB60D4">
              <w:rPr>
                <w:rFonts w:ascii="Times New Roman" w:hAnsi="Times New Roman"/>
                <w:b/>
                <w:sz w:val="24"/>
                <w:szCs w:val="24"/>
              </w:rPr>
              <w:t>Дейности</w:t>
            </w:r>
          </w:p>
          <w:p w:rsidR="00CA56C3" w:rsidRPr="00DB60D4" w:rsidRDefault="00CA56C3" w:rsidP="00DB60D4">
            <w:pPr>
              <w:spacing w:after="0" w:line="240" w:lineRule="auto"/>
              <w:jc w:val="both"/>
              <w:rPr>
                <w:rFonts w:ascii="Times New Roman" w:hAnsi="Times New Roman"/>
                <w:b/>
                <w:sz w:val="24"/>
                <w:szCs w:val="24"/>
              </w:rPr>
            </w:pPr>
          </w:p>
        </w:tc>
        <w:tc>
          <w:tcPr>
            <w:tcW w:w="850" w:type="dxa"/>
            <w:shd w:val="clear" w:color="auto" w:fill="D99594" w:themeFill="accent2" w:themeFillTint="99"/>
          </w:tcPr>
          <w:p w:rsidR="00CA56C3" w:rsidRPr="00DB60D4" w:rsidRDefault="00CA56C3" w:rsidP="00DB60D4">
            <w:pPr>
              <w:spacing w:after="0" w:line="240" w:lineRule="auto"/>
              <w:jc w:val="both"/>
              <w:rPr>
                <w:rFonts w:ascii="Times New Roman" w:hAnsi="Times New Roman"/>
                <w:b/>
                <w:sz w:val="24"/>
                <w:szCs w:val="24"/>
              </w:rPr>
            </w:pPr>
            <w:r w:rsidRPr="00DB60D4">
              <w:rPr>
                <w:rFonts w:ascii="Times New Roman" w:hAnsi="Times New Roman"/>
                <w:b/>
                <w:sz w:val="24"/>
                <w:szCs w:val="24"/>
              </w:rPr>
              <w:t>Стр. цел</w:t>
            </w:r>
          </w:p>
        </w:tc>
        <w:tc>
          <w:tcPr>
            <w:tcW w:w="2146" w:type="dxa"/>
            <w:shd w:val="clear" w:color="auto" w:fill="D99594" w:themeFill="accent2" w:themeFillTint="99"/>
          </w:tcPr>
          <w:p w:rsidR="00CA56C3" w:rsidRPr="00DB60D4" w:rsidRDefault="00CA56C3" w:rsidP="00DB60D4">
            <w:pPr>
              <w:spacing w:after="0" w:line="240" w:lineRule="auto"/>
              <w:jc w:val="both"/>
              <w:rPr>
                <w:rFonts w:ascii="Times New Roman" w:hAnsi="Times New Roman"/>
                <w:b/>
                <w:sz w:val="24"/>
                <w:szCs w:val="24"/>
              </w:rPr>
            </w:pPr>
            <w:r w:rsidRPr="00DB60D4">
              <w:rPr>
                <w:rFonts w:ascii="Times New Roman" w:hAnsi="Times New Roman"/>
                <w:b/>
                <w:sz w:val="24"/>
                <w:szCs w:val="24"/>
              </w:rPr>
              <w:t>Индикатори</w:t>
            </w:r>
          </w:p>
        </w:tc>
      </w:tr>
      <w:tr w:rsidR="00CA56C3" w:rsidRPr="00DB60D4" w:rsidTr="00C872CA">
        <w:tc>
          <w:tcPr>
            <w:tcW w:w="654" w:type="dxa"/>
            <w:shd w:val="clear" w:color="auto" w:fill="D99594" w:themeFill="accent2" w:themeFillTint="99"/>
          </w:tcPr>
          <w:p w:rsidR="00CA56C3" w:rsidRPr="00DB60D4" w:rsidRDefault="00CA56C3" w:rsidP="00DB60D4">
            <w:pPr>
              <w:spacing w:after="0" w:line="240" w:lineRule="auto"/>
              <w:jc w:val="both"/>
              <w:rPr>
                <w:rFonts w:ascii="Times New Roman" w:hAnsi="Times New Roman"/>
                <w:sz w:val="24"/>
                <w:szCs w:val="24"/>
              </w:rPr>
            </w:pPr>
          </w:p>
        </w:tc>
        <w:tc>
          <w:tcPr>
            <w:tcW w:w="6542" w:type="dxa"/>
            <w:tcBorders>
              <w:bottom w:val="single" w:sz="4" w:space="0" w:color="auto"/>
            </w:tcBorders>
            <w:shd w:val="clear" w:color="auto" w:fill="D99594" w:themeFill="accent2" w:themeFillTint="99"/>
          </w:tcPr>
          <w:p w:rsidR="00CA56C3" w:rsidRPr="00DB60D4" w:rsidRDefault="00CA56C3" w:rsidP="00DB60D4">
            <w:pPr>
              <w:tabs>
                <w:tab w:val="left" w:pos="55"/>
              </w:tabs>
              <w:spacing w:after="0" w:line="240" w:lineRule="auto"/>
              <w:ind w:left="55"/>
              <w:jc w:val="both"/>
              <w:rPr>
                <w:rFonts w:ascii="Times New Roman" w:hAnsi="Times New Roman"/>
                <w:b/>
                <w:sz w:val="24"/>
                <w:szCs w:val="24"/>
              </w:rPr>
            </w:pPr>
            <w:r w:rsidRPr="00DB60D4">
              <w:rPr>
                <w:rFonts w:ascii="Times New Roman" w:hAnsi="Times New Roman"/>
                <w:b/>
                <w:sz w:val="24"/>
                <w:szCs w:val="24"/>
              </w:rPr>
              <w:t>М2.</w:t>
            </w:r>
            <w:r w:rsidRPr="00DB60D4">
              <w:rPr>
                <w:rFonts w:ascii="Times New Roman" w:hAnsi="Times New Roman"/>
                <w:b/>
                <w:bCs/>
                <w:sz w:val="24"/>
                <w:szCs w:val="24"/>
                <w:lang w:eastAsia="ja-JP"/>
              </w:rPr>
              <w:t xml:space="preserve"> Създаване на туристическо търсене по време на големи културни събития</w:t>
            </w:r>
            <w:r w:rsidR="00ED20B1">
              <w:rPr>
                <w:rFonts w:ascii="Times New Roman" w:hAnsi="Times New Roman"/>
                <w:b/>
                <w:bCs/>
                <w:sz w:val="24"/>
                <w:szCs w:val="24"/>
                <w:lang w:eastAsia="ja-JP"/>
              </w:rPr>
              <w:t>.</w:t>
            </w:r>
          </w:p>
        </w:tc>
        <w:tc>
          <w:tcPr>
            <w:tcW w:w="850" w:type="dxa"/>
            <w:tcBorders>
              <w:bottom w:val="single" w:sz="4" w:space="0" w:color="auto"/>
            </w:tcBorders>
            <w:shd w:val="clear" w:color="auto" w:fill="D99594" w:themeFill="accent2" w:themeFillTint="99"/>
          </w:tcPr>
          <w:p w:rsidR="00CA56C3" w:rsidRPr="00DB60D4" w:rsidRDefault="00CA56C3" w:rsidP="00DB60D4">
            <w:pPr>
              <w:autoSpaceDE w:val="0"/>
              <w:autoSpaceDN w:val="0"/>
              <w:adjustRightInd w:val="0"/>
              <w:spacing w:after="0" w:line="240" w:lineRule="auto"/>
              <w:jc w:val="both"/>
              <w:rPr>
                <w:rFonts w:ascii="Times New Roman" w:hAnsi="Times New Roman"/>
                <w:sz w:val="24"/>
                <w:szCs w:val="24"/>
              </w:rPr>
            </w:pPr>
            <w:r w:rsidRPr="00DB60D4">
              <w:rPr>
                <w:rFonts w:ascii="Times New Roman" w:hAnsi="Times New Roman"/>
                <w:sz w:val="24"/>
                <w:szCs w:val="24"/>
              </w:rPr>
              <w:t>1</w:t>
            </w:r>
          </w:p>
        </w:tc>
        <w:tc>
          <w:tcPr>
            <w:tcW w:w="2146" w:type="dxa"/>
            <w:tcBorders>
              <w:bottom w:val="single" w:sz="4" w:space="0" w:color="auto"/>
            </w:tcBorders>
            <w:shd w:val="clear" w:color="auto" w:fill="D99594" w:themeFill="accent2" w:themeFillTint="99"/>
          </w:tcPr>
          <w:p w:rsidR="00CA56C3" w:rsidRPr="00DB60D4" w:rsidRDefault="00CA56C3" w:rsidP="00DB60D4">
            <w:pPr>
              <w:spacing w:after="0" w:line="240" w:lineRule="auto"/>
              <w:jc w:val="both"/>
              <w:rPr>
                <w:rFonts w:ascii="Times New Roman" w:hAnsi="Times New Roman"/>
                <w:sz w:val="24"/>
                <w:szCs w:val="24"/>
              </w:rPr>
            </w:pPr>
          </w:p>
        </w:tc>
      </w:tr>
      <w:tr w:rsidR="00DB60D4" w:rsidRPr="00DB60D4" w:rsidTr="00C872CA">
        <w:tc>
          <w:tcPr>
            <w:tcW w:w="654" w:type="dxa"/>
          </w:tcPr>
          <w:p w:rsidR="00DB60D4" w:rsidRPr="00DB60D4" w:rsidRDefault="00DB60D4" w:rsidP="00DB60D4">
            <w:pPr>
              <w:spacing w:after="0" w:line="240" w:lineRule="auto"/>
              <w:rPr>
                <w:rFonts w:ascii="Times New Roman" w:hAnsi="Times New Roman"/>
                <w:sz w:val="24"/>
                <w:szCs w:val="24"/>
              </w:rPr>
            </w:pPr>
            <w:r w:rsidRPr="00DB60D4">
              <w:rPr>
                <w:rFonts w:ascii="Times New Roman" w:hAnsi="Times New Roman"/>
                <w:sz w:val="24"/>
                <w:szCs w:val="24"/>
              </w:rPr>
              <w:t>1.</w:t>
            </w:r>
          </w:p>
        </w:tc>
        <w:tc>
          <w:tcPr>
            <w:tcW w:w="6542" w:type="dxa"/>
            <w:shd w:val="clear" w:color="auto" w:fill="F2DBDB" w:themeFill="accent2" w:themeFillTint="33"/>
          </w:tcPr>
          <w:p w:rsidR="00DB60D4" w:rsidRPr="00DB60D4" w:rsidRDefault="00F25271" w:rsidP="00F25271">
            <w:pPr>
              <w:spacing w:after="0" w:line="240" w:lineRule="auto"/>
              <w:rPr>
                <w:rFonts w:ascii="Times New Roman" w:hAnsi="Times New Roman"/>
                <w:sz w:val="24"/>
                <w:szCs w:val="24"/>
              </w:rPr>
            </w:pPr>
            <w:r>
              <w:rPr>
                <w:rFonts w:ascii="Times New Roman" w:hAnsi="Times New Roman"/>
                <w:sz w:val="24"/>
                <w:szCs w:val="24"/>
              </w:rPr>
              <w:t>Провеждане „Традиционен фестивал и базар на народните обичаи и традиции“ – гр.Ябланица</w:t>
            </w:r>
          </w:p>
        </w:tc>
        <w:tc>
          <w:tcPr>
            <w:tcW w:w="850" w:type="dxa"/>
            <w:shd w:val="clear" w:color="auto" w:fill="F2DBDB" w:themeFill="accent2" w:themeFillTint="33"/>
          </w:tcPr>
          <w:p w:rsidR="00DB60D4" w:rsidRPr="00DB60D4" w:rsidRDefault="00DB60D4" w:rsidP="00DB60D4">
            <w:pPr>
              <w:spacing w:after="0" w:line="240" w:lineRule="auto"/>
              <w:jc w:val="both"/>
              <w:rPr>
                <w:rFonts w:ascii="Times New Roman" w:hAnsi="Times New Roman"/>
                <w:sz w:val="24"/>
                <w:szCs w:val="24"/>
              </w:rPr>
            </w:pPr>
          </w:p>
        </w:tc>
        <w:tc>
          <w:tcPr>
            <w:tcW w:w="2146" w:type="dxa"/>
            <w:shd w:val="clear" w:color="auto" w:fill="F2DBDB" w:themeFill="accent2" w:themeFillTint="33"/>
          </w:tcPr>
          <w:p w:rsidR="00DB60D4" w:rsidRPr="00DB60D4" w:rsidRDefault="00DB60D4" w:rsidP="00DB60D4">
            <w:pPr>
              <w:spacing w:after="0" w:line="240" w:lineRule="auto"/>
              <w:jc w:val="both"/>
              <w:rPr>
                <w:rFonts w:ascii="Times New Roman" w:hAnsi="Times New Roman"/>
                <w:sz w:val="24"/>
                <w:szCs w:val="24"/>
              </w:rPr>
            </w:pPr>
            <w:r w:rsidRPr="00DB60D4">
              <w:rPr>
                <w:rFonts w:ascii="Times New Roman" w:hAnsi="Times New Roman"/>
                <w:sz w:val="24"/>
                <w:szCs w:val="24"/>
                <w:lang w:eastAsia="ja-JP"/>
              </w:rPr>
              <w:t>10 % увеличаване на средногодишната заетост на места</w:t>
            </w:r>
            <w:r>
              <w:rPr>
                <w:rFonts w:ascii="Times New Roman" w:hAnsi="Times New Roman"/>
                <w:sz w:val="24"/>
                <w:szCs w:val="24"/>
                <w:lang w:eastAsia="ja-JP"/>
              </w:rPr>
              <w:t>та</w:t>
            </w:r>
            <w:r w:rsidRPr="00DB60D4">
              <w:rPr>
                <w:rFonts w:ascii="Times New Roman" w:hAnsi="Times New Roman"/>
                <w:sz w:val="24"/>
                <w:szCs w:val="24"/>
                <w:lang w:eastAsia="ja-JP"/>
              </w:rPr>
              <w:t xml:space="preserve"> за настаняване</w:t>
            </w:r>
          </w:p>
        </w:tc>
      </w:tr>
      <w:tr w:rsidR="00DB60D4" w:rsidRPr="00DB60D4" w:rsidTr="00C872CA">
        <w:tc>
          <w:tcPr>
            <w:tcW w:w="654" w:type="dxa"/>
          </w:tcPr>
          <w:p w:rsidR="00DB60D4" w:rsidRPr="00DB60D4" w:rsidRDefault="00DB60D4" w:rsidP="00DB60D4">
            <w:pPr>
              <w:spacing w:after="0" w:line="240" w:lineRule="auto"/>
              <w:rPr>
                <w:rFonts w:ascii="Times New Roman" w:hAnsi="Times New Roman"/>
                <w:sz w:val="24"/>
                <w:szCs w:val="24"/>
              </w:rPr>
            </w:pPr>
            <w:r w:rsidRPr="00DB60D4">
              <w:rPr>
                <w:rFonts w:ascii="Times New Roman" w:hAnsi="Times New Roman"/>
                <w:sz w:val="24"/>
                <w:szCs w:val="24"/>
              </w:rPr>
              <w:t>2.</w:t>
            </w:r>
          </w:p>
        </w:tc>
        <w:tc>
          <w:tcPr>
            <w:tcW w:w="6542" w:type="dxa"/>
            <w:shd w:val="clear" w:color="auto" w:fill="F2DBDB" w:themeFill="accent2" w:themeFillTint="33"/>
          </w:tcPr>
          <w:p w:rsidR="00DB60D4" w:rsidRPr="00DB60D4" w:rsidRDefault="00F25271" w:rsidP="00DB60D4">
            <w:pPr>
              <w:spacing w:after="0" w:line="240" w:lineRule="auto"/>
              <w:rPr>
                <w:rFonts w:ascii="Times New Roman" w:hAnsi="Times New Roman"/>
                <w:sz w:val="24"/>
                <w:szCs w:val="24"/>
              </w:rPr>
            </w:pPr>
            <w:r>
              <w:rPr>
                <w:rFonts w:ascii="Times New Roman" w:hAnsi="Times New Roman"/>
                <w:sz w:val="24"/>
                <w:szCs w:val="24"/>
              </w:rPr>
              <w:t>Провеждане на Фестивала „Златната река“ – с. Златна Панега</w:t>
            </w:r>
          </w:p>
        </w:tc>
        <w:tc>
          <w:tcPr>
            <w:tcW w:w="850" w:type="dxa"/>
            <w:shd w:val="clear" w:color="auto" w:fill="F2DBDB" w:themeFill="accent2" w:themeFillTint="33"/>
          </w:tcPr>
          <w:p w:rsidR="00DB60D4" w:rsidRPr="00DB60D4" w:rsidRDefault="00DB60D4" w:rsidP="00DB60D4">
            <w:pPr>
              <w:spacing w:after="0" w:line="240" w:lineRule="auto"/>
              <w:jc w:val="both"/>
              <w:rPr>
                <w:rFonts w:ascii="Times New Roman" w:hAnsi="Times New Roman"/>
                <w:sz w:val="24"/>
                <w:szCs w:val="24"/>
              </w:rPr>
            </w:pPr>
          </w:p>
        </w:tc>
        <w:tc>
          <w:tcPr>
            <w:tcW w:w="2146" w:type="dxa"/>
            <w:shd w:val="clear" w:color="auto" w:fill="F2DBDB" w:themeFill="accent2" w:themeFillTint="33"/>
          </w:tcPr>
          <w:p w:rsidR="00DB60D4" w:rsidRPr="00DB60D4" w:rsidRDefault="00F25271" w:rsidP="00DB60D4">
            <w:pPr>
              <w:spacing w:after="0" w:line="240" w:lineRule="auto"/>
              <w:jc w:val="both"/>
              <w:rPr>
                <w:rFonts w:ascii="Times New Roman" w:hAnsi="Times New Roman"/>
                <w:sz w:val="24"/>
                <w:szCs w:val="24"/>
              </w:rPr>
            </w:pPr>
            <w:r>
              <w:rPr>
                <w:rFonts w:ascii="Times New Roman" w:hAnsi="Times New Roman"/>
                <w:sz w:val="24"/>
                <w:szCs w:val="24"/>
              </w:rPr>
              <w:t>Всяка година</w:t>
            </w:r>
          </w:p>
        </w:tc>
      </w:tr>
      <w:tr w:rsidR="00DB60D4" w:rsidRPr="00DB60D4" w:rsidTr="00C872CA">
        <w:tc>
          <w:tcPr>
            <w:tcW w:w="654" w:type="dxa"/>
          </w:tcPr>
          <w:p w:rsidR="00DB60D4" w:rsidRPr="00DB60D4" w:rsidRDefault="00DB60D4" w:rsidP="00DB60D4">
            <w:pPr>
              <w:spacing w:after="0" w:line="240" w:lineRule="auto"/>
              <w:rPr>
                <w:rFonts w:ascii="Times New Roman" w:hAnsi="Times New Roman"/>
                <w:sz w:val="24"/>
                <w:szCs w:val="24"/>
              </w:rPr>
            </w:pPr>
            <w:r w:rsidRPr="00DB60D4">
              <w:rPr>
                <w:rFonts w:ascii="Times New Roman" w:hAnsi="Times New Roman"/>
                <w:sz w:val="24"/>
                <w:szCs w:val="24"/>
              </w:rPr>
              <w:t>3.</w:t>
            </w:r>
          </w:p>
        </w:tc>
        <w:tc>
          <w:tcPr>
            <w:tcW w:w="6542" w:type="dxa"/>
            <w:shd w:val="clear" w:color="auto" w:fill="F2DBDB" w:themeFill="accent2" w:themeFillTint="33"/>
          </w:tcPr>
          <w:p w:rsidR="00DB60D4" w:rsidRPr="00DB60D4" w:rsidRDefault="00F25271" w:rsidP="00DB60D4">
            <w:pPr>
              <w:spacing w:after="0" w:line="240" w:lineRule="auto"/>
              <w:rPr>
                <w:rFonts w:ascii="Times New Roman" w:hAnsi="Times New Roman"/>
                <w:sz w:val="24"/>
                <w:szCs w:val="24"/>
              </w:rPr>
            </w:pPr>
            <w:r>
              <w:rPr>
                <w:rFonts w:ascii="Times New Roman" w:hAnsi="Times New Roman"/>
                <w:color w:val="000000" w:themeColor="text1"/>
                <w:sz w:val="24"/>
                <w:szCs w:val="24"/>
              </w:rPr>
              <w:t>Възпроизвеждане и възстановки на местни обичаи и традиции</w:t>
            </w:r>
          </w:p>
        </w:tc>
        <w:tc>
          <w:tcPr>
            <w:tcW w:w="850" w:type="dxa"/>
            <w:shd w:val="clear" w:color="auto" w:fill="F2DBDB" w:themeFill="accent2" w:themeFillTint="33"/>
          </w:tcPr>
          <w:p w:rsidR="00DB60D4" w:rsidRPr="00DB60D4" w:rsidRDefault="00DB60D4" w:rsidP="00DB60D4">
            <w:pPr>
              <w:spacing w:after="0" w:line="240" w:lineRule="auto"/>
              <w:jc w:val="both"/>
              <w:rPr>
                <w:rFonts w:ascii="Times New Roman" w:hAnsi="Times New Roman"/>
                <w:sz w:val="24"/>
                <w:szCs w:val="24"/>
              </w:rPr>
            </w:pPr>
          </w:p>
        </w:tc>
        <w:tc>
          <w:tcPr>
            <w:tcW w:w="2146" w:type="dxa"/>
            <w:shd w:val="clear" w:color="auto" w:fill="F2DBDB" w:themeFill="accent2" w:themeFillTint="33"/>
          </w:tcPr>
          <w:p w:rsidR="00DB60D4" w:rsidRPr="00DB60D4" w:rsidRDefault="00F25271" w:rsidP="00DB60D4">
            <w:pPr>
              <w:spacing w:after="0" w:line="240" w:lineRule="auto"/>
              <w:jc w:val="both"/>
              <w:rPr>
                <w:rFonts w:ascii="Times New Roman" w:hAnsi="Times New Roman"/>
                <w:sz w:val="24"/>
                <w:szCs w:val="24"/>
              </w:rPr>
            </w:pPr>
            <w:r>
              <w:rPr>
                <w:rFonts w:ascii="Times New Roman" w:hAnsi="Times New Roman"/>
                <w:sz w:val="24"/>
                <w:szCs w:val="24"/>
              </w:rPr>
              <w:t>Бр. организирани събития</w:t>
            </w:r>
          </w:p>
        </w:tc>
      </w:tr>
    </w:tbl>
    <w:p w:rsidR="001E2208" w:rsidRPr="00DB60D4" w:rsidRDefault="001E2208" w:rsidP="00DB60D4">
      <w:pPr>
        <w:spacing w:after="0" w:line="240" w:lineRule="auto"/>
        <w:ind w:left="1134"/>
        <w:jc w:val="both"/>
        <w:rPr>
          <w:rFonts w:ascii="Times New Roman" w:hAnsi="Times New Roman"/>
          <w:sz w:val="24"/>
          <w:szCs w:val="24"/>
        </w:rPr>
      </w:pPr>
    </w:p>
    <w:tbl>
      <w:tblPr>
        <w:tblStyle w:val="af2"/>
        <w:tblW w:w="10192" w:type="dxa"/>
        <w:tblLayout w:type="fixed"/>
        <w:tblLook w:val="04A0" w:firstRow="1" w:lastRow="0" w:firstColumn="1" w:lastColumn="0" w:noHBand="0" w:noVBand="1"/>
      </w:tblPr>
      <w:tblGrid>
        <w:gridCol w:w="654"/>
        <w:gridCol w:w="6542"/>
        <w:gridCol w:w="850"/>
        <w:gridCol w:w="2146"/>
      </w:tblGrid>
      <w:tr w:rsidR="00CA56C3" w:rsidRPr="00DB60D4" w:rsidTr="00C872CA">
        <w:tc>
          <w:tcPr>
            <w:tcW w:w="654" w:type="dxa"/>
            <w:shd w:val="clear" w:color="auto" w:fill="D99594" w:themeFill="accent2" w:themeFillTint="99"/>
          </w:tcPr>
          <w:p w:rsidR="00CA56C3" w:rsidRPr="00DB60D4" w:rsidRDefault="00CA56C3" w:rsidP="00DB60D4">
            <w:pPr>
              <w:spacing w:after="0" w:line="240" w:lineRule="auto"/>
              <w:jc w:val="both"/>
              <w:rPr>
                <w:rFonts w:ascii="Times New Roman" w:hAnsi="Times New Roman"/>
                <w:sz w:val="24"/>
                <w:szCs w:val="24"/>
              </w:rPr>
            </w:pPr>
            <w:r w:rsidRPr="00DB60D4">
              <w:rPr>
                <w:rFonts w:ascii="Times New Roman" w:hAnsi="Times New Roman"/>
                <w:sz w:val="24"/>
                <w:szCs w:val="24"/>
              </w:rPr>
              <w:t>№</w:t>
            </w:r>
          </w:p>
        </w:tc>
        <w:tc>
          <w:tcPr>
            <w:tcW w:w="6542" w:type="dxa"/>
            <w:shd w:val="clear" w:color="auto" w:fill="D99594" w:themeFill="accent2" w:themeFillTint="99"/>
          </w:tcPr>
          <w:p w:rsidR="00CA56C3" w:rsidRPr="00DB60D4" w:rsidRDefault="00CA56C3" w:rsidP="00DB60D4">
            <w:pPr>
              <w:spacing w:after="0" w:line="240" w:lineRule="auto"/>
              <w:jc w:val="both"/>
              <w:rPr>
                <w:rFonts w:ascii="Times New Roman" w:hAnsi="Times New Roman"/>
                <w:b/>
                <w:sz w:val="24"/>
                <w:szCs w:val="24"/>
              </w:rPr>
            </w:pPr>
            <w:r w:rsidRPr="00DB60D4">
              <w:rPr>
                <w:rFonts w:ascii="Times New Roman" w:hAnsi="Times New Roman"/>
                <w:b/>
                <w:sz w:val="24"/>
                <w:szCs w:val="24"/>
              </w:rPr>
              <w:t>Дейности</w:t>
            </w:r>
          </w:p>
          <w:p w:rsidR="00CA56C3" w:rsidRPr="00DB60D4" w:rsidRDefault="00CA56C3" w:rsidP="00DB60D4">
            <w:pPr>
              <w:spacing w:after="0" w:line="240" w:lineRule="auto"/>
              <w:jc w:val="both"/>
              <w:rPr>
                <w:rFonts w:ascii="Times New Roman" w:hAnsi="Times New Roman"/>
                <w:b/>
                <w:sz w:val="24"/>
                <w:szCs w:val="24"/>
              </w:rPr>
            </w:pPr>
          </w:p>
        </w:tc>
        <w:tc>
          <w:tcPr>
            <w:tcW w:w="850" w:type="dxa"/>
            <w:shd w:val="clear" w:color="auto" w:fill="D99594" w:themeFill="accent2" w:themeFillTint="99"/>
          </w:tcPr>
          <w:p w:rsidR="00CA56C3" w:rsidRPr="00DB60D4" w:rsidRDefault="00CA56C3" w:rsidP="00DB60D4">
            <w:pPr>
              <w:spacing w:after="0" w:line="240" w:lineRule="auto"/>
              <w:jc w:val="both"/>
              <w:rPr>
                <w:rFonts w:ascii="Times New Roman" w:hAnsi="Times New Roman"/>
                <w:b/>
                <w:sz w:val="24"/>
                <w:szCs w:val="24"/>
              </w:rPr>
            </w:pPr>
            <w:r w:rsidRPr="00DB60D4">
              <w:rPr>
                <w:rFonts w:ascii="Times New Roman" w:hAnsi="Times New Roman"/>
                <w:b/>
                <w:sz w:val="24"/>
                <w:szCs w:val="24"/>
              </w:rPr>
              <w:t>Стр. цел</w:t>
            </w:r>
          </w:p>
        </w:tc>
        <w:tc>
          <w:tcPr>
            <w:tcW w:w="2146" w:type="dxa"/>
            <w:shd w:val="clear" w:color="auto" w:fill="D99594" w:themeFill="accent2" w:themeFillTint="99"/>
          </w:tcPr>
          <w:p w:rsidR="00CA56C3" w:rsidRPr="00DB60D4" w:rsidRDefault="00CA56C3" w:rsidP="00DB60D4">
            <w:pPr>
              <w:spacing w:after="0" w:line="240" w:lineRule="auto"/>
              <w:jc w:val="both"/>
              <w:rPr>
                <w:rFonts w:ascii="Times New Roman" w:hAnsi="Times New Roman"/>
                <w:b/>
                <w:sz w:val="24"/>
                <w:szCs w:val="24"/>
              </w:rPr>
            </w:pPr>
            <w:r w:rsidRPr="00DB60D4">
              <w:rPr>
                <w:rFonts w:ascii="Times New Roman" w:hAnsi="Times New Roman"/>
                <w:b/>
                <w:sz w:val="24"/>
                <w:szCs w:val="24"/>
              </w:rPr>
              <w:t>Индикатори</w:t>
            </w:r>
          </w:p>
        </w:tc>
      </w:tr>
      <w:tr w:rsidR="00CA56C3" w:rsidRPr="00DB60D4" w:rsidTr="00C872CA">
        <w:tc>
          <w:tcPr>
            <w:tcW w:w="654" w:type="dxa"/>
            <w:tcBorders>
              <w:bottom w:val="single" w:sz="4" w:space="0" w:color="auto"/>
            </w:tcBorders>
            <w:shd w:val="clear" w:color="auto" w:fill="D99594" w:themeFill="accent2" w:themeFillTint="99"/>
          </w:tcPr>
          <w:p w:rsidR="00CA56C3" w:rsidRPr="00DB60D4" w:rsidRDefault="00CA56C3" w:rsidP="00DB60D4">
            <w:pPr>
              <w:spacing w:after="0" w:line="240" w:lineRule="auto"/>
              <w:jc w:val="both"/>
              <w:rPr>
                <w:rFonts w:ascii="Times New Roman" w:hAnsi="Times New Roman"/>
                <w:sz w:val="24"/>
                <w:szCs w:val="24"/>
              </w:rPr>
            </w:pPr>
          </w:p>
        </w:tc>
        <w:tc>
          <w:tcPr>
            <w:tcW w:w="6542" w:type="dxa"/>
            <w:tcBorders>
              <w:bottom w:val="single" w:sz="4" w:space="0" w:color="auto"/>
            </w:tcBorders>
            <w:shd w:val="clear" w:color="auto" w:fill="D99594" w:themeFill="accent2" w:themeFillTint="99"/>
          </w:tcPr>
          <w:p w:rsidR="00CA56C3" w:rsidRPr="00DB60D4" w:rsidRDefault="00CA56C3" w:rsidP="00DB60D4">
            <w:pPr>
              <w:tabs>
                <w:tab w:val="left" w:pos="55"/>
              </w:tabs>
              <w:spacing w:after="0" w:line="240" w:lineRule="auto"/>
              <w:ind w:left="55"/>
              <w:jc w:val="both"/>
              <w:rPr>
                <w:rFonts w:ascii="Times New Roman" w:hAnsi="Times New Roman"/>
                <w:b/>
                <w:sz w:val="24"/>
                <w:szCs w:val="24"/>
              </w:rPr>
            </w:pPr>
            <w:r w:rsidRPr="00DB60D4">
              <w:rPr>
                <w:rFonts w:ascii="Times New Roman" w:hAnsi="Times New Roman"/>
                <w:b/>
                <w:sz w:val="24"/>
                <w:szCs w:val="24"/>
              </w:rPr>
              <w:t>М3.</w:t>
            </w:r>
            <w:r w:rsidR="00F83F33" w:rsidRPr="00DB60D4">
              <w:rPr>
                <w:rFonts w:ascii="Times New Roman" w:hAnsi="Times New Roman"/>
                <w:b/>
                <w:sz w:val="24"/>
                <w:szCs w:val="24"/>
              </w:rPr>
              <w:t xml:space="preserve"> </w:t>
            </w:r>
            <w:r w:rsidR="00F83F33" w:rsidRPr="00DB60D4">
              <w:rPr>
                <w:rFonts w:ascii="Times New Roman" w:hAnsi="Times New Roman"/>
                <w:b/>
                <w:bCs/>
                <w:sz w:val="24"/>
                <w:szCs w:val="24"/>
                <w:lang w:eastAsia="ja-JP"/>
              </w:rPr>
              <w:t>Увеличаване на популярността на общината и нейното разпознаване като туристическа дестинация</w:t>
            </w:r>
            <w:r w:rsidR="00ED20B1">
              <w:rPr>
                <w:rFonts w:ascii="Times New Roman" w:hAnsi="Times New Roman"/>
                <w:b/>
                <w:bCs/>
                <w:sz w:val="24"/>
                <w:szCs w:val="24"/>
                <w:lang w:eastAsia="ja-JP"/>
              </w:rPr>
              <w:t>.</w:t>
            </w:r>
          </w:p>
        </w:tc>
        <w:tc>
          <w:tcPr>
            <w:tcW w:w="850" w:type="dxa"/>
            <w:tcBorders>
              <w:bottom w:val="single" w:sz="4" w:space="0" w:color="auto"/>
            </w:tcBorders>
            <w:shd w:val="clear" w:color="auto" w:fill="D99594" w:themeFill="accent2" w:themeFillTint="99"/>
          </w:tcPr>
          <w:p w:rsidR="00CA56C3" w:rsidRPr="00DB60D4" w:rsidRDefault="00F83F33" w:rsidP="00DB60D4">
            <w:pPr>
              <w:autoSpaceDE w:val="0"/>
              <w:autoSpaceDN w:val="0"/>
              <w:adjustRightInd w:val="0"/>
              <w:spacing w:after="0" w:line="240" w:lineRule="auto"/>
              <w:jc w:val="both"/>
              <w:rPr>
                <w:rFonts w:ascii="Times New Roman" w:hAnsi="Times New Roman"/>
                <w:sz w:val="24"/>
                <w:szCs w:val="24"/>
              </w:rPr>
            </w:pPr>
            <w:r w:rsidRPr="00DB60D4">
              <w:rPr>
                <w:rFonts w:ascii="Times New Roman" w:hAnsi="Times New Roman"/>
                <w:sz w:val="24"/>
                <w:szCs w:val="24"/>
              </w:rPr>
              <w:t>1</w:t>
            </w:r>
          </w:p>
        </w:tc>
        <w:tc>
          <w:tcPr>
            <w:tcW w:w="2146" w:type="dxa"/>
            <w:tcBorders>
              <w:bottom w:val="single" w:sz="4" w:space="0" w:color="auto"/>
            </w:tcBorders>
            <w:shd w:val="clear" w:color="auto" w:fill="D99594" w:themeFill="accent2" w:themeFillTint="99"/>
          </w:tcPr>
          <w:p w:rsidR="00CA56C3" w:rsidRPr="00DB60D4" w:rsidRDefault="00CA56C3" w:rsidP="00DB60D4">
            <w:pPr>
              <w:spacing w:after="0" w:line="240" w:lineRule="auto"/>
              <w:jc w:val="both"/>
              <w:rPr>
                <w:rFonts w:ascii="Times New Roman" w:hAnsi="Times New Roman"/>
                <w:sz w:val="24"/>
                <w:szCs w:val="24"/>
              </w:rPr>
            </w:pPr>
          </w:p>
        </w:tc>
      </w:tr>
      <w:tr w:rsidR="00C20A74" w:rsidRPr="00DB60D4" w:rsidTr="00C872CA">
        <w:tc>
          <w:tcPr>
            <w:tcW w:w="654" w:type="dxa"/>
            <w:shd w:val="clear" w:color="auto" w:fill="F2DBDB" w:themeFill="accent2" w:themeFillTint="33"/>
          </w:tcPr>
          <w:p w:rsidR="00C20A74" w:rsidRPr="00DB60D4" w:rsidRDefault="00C20A74" w:rsidP="00DB60D4">
            <w:pPr>
              <w:spacing w:after="0" w:line="240" w:lineRule="auto"/>
              <w:rPr>
                <w:rFonts w:ascii="Times New Roman" w:hAnsi="Times New Roman"/>
                <w:sz w:val="24"/>
                <w:szCs w:val="24"/>
              </w:rPr>
            </w:pPr>
            <w:r w:rsidRPr="00DB60D4">
              <w:rPr>
                <w:rFonts w:ascii="Times New Roman" w:hAnsi="Times New Roman"/>
                <w:sz w:val="24"/>
                <w:szCs w:val="24"/>
              </w:rPr>
              <w:t>1.</w:t>
            </w:r>
          </w:p>
        </w:tc>
        <w:tc>
          <w:tcPr>
            <w:tcW w:w="6542" w:type="dxa"/>
            <w:shd w:val="clear" w:color="auto" w:fill="F2DBDB" w:themeFill="accent2" w:themeFillTint="33"/>
          </w:tcPr>
          <w:p w:rsidR="00C20A74" w:rsidRPr="00DB60D4" w:rsidRDefault="007D08F6" w:rsidP="00FF7E63">
            <w:pPr>
              <w:autoSpaceDE w:val="0"/>
              <w:autoSpaceDN w:val="0"/>
              <w:adjustRightInd w:val="0"/>
              <w:spacing w:after="0" w:line="240" w:lineRule="auto"/>
              <w:rPr>
                <w:rFonts w:ascii="Times New Roman" w:hAnsi="Times New Roman"/>
                <w:sz w:val="24"/>
                <w:szCs w:val="24"/>
                <w:lang w:eastAsia="ja-JP"/>
              </w:rPr>
            </w:pPr>
            <w:r w:rsidRPr="007D08F6">
              <w:rPr>
                <w:rFonts w:ascii="Times New Roman" w:hAnsi="Times New Roman"/>
                <w:color w:val="000000"/>
                <w:sz w:val="24"/>
                <w:szCs w:val="24"/>
              </w:rPr>
              <w:t>Идентифициране и утвърждаване на нови местни туристически продукти</w:t>
            </w:r>
            <w:r w:rsidR="00F161B1">
              <w:rPr>
                <w:rFonts w:ascii="Times New Roman" w:hAnsi="Times New Roman"/>
                <w:color w:val="000000"/>
                <w:sz w:val="24"/>
                <w:szCs w:val="24"/>
              </w:rPr>
              <w:t xml:space="preserve"> и тяхното п</w:t>
            </w:r>
            <w:r w:rsidR="00C20A74" w:rsidRPr="007D08F6">
              <w:rPr>
                <w:rFonts w:ascii="Times New Roman" w:hAnsi="Times New Roman"/>
                <w:sz w:val="24"/>
                <w:szCs w:val="24"/>
                <w:lang w:eastAsia="ja-JP"/>
              </w:rPr>
              <w:t>опуляризиране</w:t>
            </w:r>
            <w:r w:rsidR="00FF7E63">
              <w:rPr>
                <w:rFonts w:ascii="Times New Roman" w:hAnsi="Times New Roman"/>
                <w:sz w:val="24"/>
                <w:szCs w:val="24"/>
                <w:lang w:eastAsia="ja-JP"/>
              </w:rPr>
              <w:t>.</w:t>
            </w:r>
            <w:r w:rsidR="00C20A74" w:rsidRPr="007D08F6">
              <w:rPr>
                <w:rFonts w:ascii="Times New Roman" w:hAnsi="Times New Roman"/>
                <w:sz w:val="24"/>
                <w:szCs w:val="24"/>
                <w:lang w:eastAsia="ja-JP"/>
              </w:rPr>
              <w:t xml:space="preserve"> </w:t>
            </w:r>
            <w:r w:rsidR="00FF7E63">
              <w:rPr>
                <w:rFonts w:ascii="Times New Roman" w:hAnsi="Times New Roman"/>
                <w:sz w:val="24"/>
                <w:szCs w:val="24"/>
                <w:lang w:eastAsia="ja-JP"/>
              </w:rPr>
              <w:t xml:space="preserve"> </w:t>
            </w:r>
          </w:p>
        </w:tc>
        <w:tc>
          <w:tcPr>
            <w:tcW w:w="850" w:type="dxa"/>
            <w:shd w:val="clear" w:color="auto" w:fill="F2DBDB" w:themeFill="accent2" w:themeFillTint="33"/>
          </w:tcPr>
          <w:p w:rsidR="00C20A74" w:rsidRPr="00DB60D4" w:rsidRDefault="00C20A74" w:rsidP="00DB60D4">
            <w:pPr>
              <w:spacing w:after="0" w:line="240" w:lineRule="auto"/>
              <w:jc w:val="both"/>
              <w:rPr>
                <w:rFonts w:ascii="Times New Roman" w:hAnsi="Times New Roman"/>
                <w:sz w:val="24"/>
                <w:szCs w:val="24"/>
              </w:rPr>
            </w:pPr>
          </w:p>
        </w:tc>
        <w:tc>
          <w:tcPr>
            <w:tcW w:w="2146" w:type="dxa"/>
            <w:shd w:val="clear" w:color="auto" w:fill="F2DBDB" w:themeFill="accent2" w:themeFillTint="33"/>
          </w:tcPr>
          <w:p w:rsidR="00F25271" w:rsidRPr="00DB60D4" w:rsidRDefault="00F25271" w:rsidP="00F25271">
            <w:pPr>
              <w:autoSpaceDE w:val="0"/>
              <w:autoSpaceDN w:val="0"/>
              <w:adjustRightInd w:val="0"/>
              <w:spacing w:after="0" w:line="240" w:lineRule="auto"/>
              <w:rPr>
                <w:rFonts w:ascii="Times New Roman" w:hAnsi="Times New Roman"/>
                <w:sz w:val="24"/>
                <w:szCs w:val="24"/>
                <w:lang w:eastAsia="ja-JP"/>
              </w:rPr>
            </w:pPr>
            <w:r w:rsidRPr="00DB60D4">
              <w:rPr>
                <w:rFonts w:ascii="Times New Roman" w:hAnsi="Times New Roman"/>
                <w:sz w:val="24"/>
                <w:szCs w:val="24"/>
                <w:lang w:eastAsia="ja-JP"/>
              </w:rPr>
              <w:t>Бр. посещения на уебсайта на Община</w:t>
            </w:r>
          </w:p>
          <w:p w:rsidR="00F25271" w:rsidRDefault="00FF7E63" w:rsidP="00F25271">
            <w:pPr>
              <w:autoSpaceDE w:val="0"/>
              <w:autoSpaceDN w:val="0"/>
              <w:adjustRightInd w:val="0"/>
              <w:spacing w:after="0" w:line="240" w:lineRule="auto"/>
              <w:ind w:left="34"/>
              <w:rPr>
                <w:rFonts w:ascii="Times New Roman" w:hAnsi="Times New Roman"/>
                <w:sz w:val="24"/>
                <w:szCs w:val="24"/>
                <w:lang w:eastAsia="ja-JP"/>
              </w:rPr>
            </w:pPr>
            <w:r>
              <w:rPr>
                <w:rFonts w:ascii="Times New Roman" w:hAnsi="Times New Roman"/>
                <w:sz w:val="24"/>
                <w:szCs w:val="24"/>
                <w:lang w:eastAsia="ja-JP"/>
              </w:rPr>
              <w:t>Ябланица и на</w:t>
            </w:r>
            <w:r w:rsidR="00F25271" w:rsidRPr="00DB60D4">
              <w:rPr>
                <w:rFonts w:ascii="Times New Roman" w:hAnsi="Times New Roman"/>
                <w:sz w:val="24"/>
                <w:szCs w:val="24"/>
                <w:lang w:eastAsia="ja-JP"/>
              </w:rPr>
              <w:t xml:space="preserve"> уебсайт</w:t>
            </w:r>
            <w:r>
              <w:rPr>
                <w:rFonts w:ascii="Times New Roman" w:hAnsi="Times New Roman"/>
                <w:sz w:val="24"/>
                <w:szCs w:val="24"/>
                <w:lang w:eastAsia="ja-JP"/>
              </w:rPr>
              <w:t>а</w:t>
            </w:r>
            <w:r w:rsidR="00F25271" w:rsidRPr="00DB60D4">
              <w:rPr>
                <w:rFonts w:ascii="Times New Roman" w:hAnsi="Times New Roman"/>
                <w:sz w:val="24"/>
                <w:szCs w:val="24"/>
                <w:lang w:eastAsia="ja-JP"/>
              </w:rPr>
              <w:t xml:space="preserve"> на ПЦ</w:t>
            </w:r>
            <w:r w:rsidR="00F25271">
              <w:rPr>
                <w:rFonts w:ascii="Times New Roman" w:hAnsi="Times New Roman"/>
                <w:sz w:val="24"/>
                <w:szCs w:val="24"/>
                <w:lang w:eastAsia="ja-JP"/>
              </w:rPr>
              <w:t>;</w:t>
            </w:r>
          </w:p>
          <w:p w:rsidR="00F25271" w:rsidRDefault="00F25271" w:rsidP="00F25271">
            <w:pPr>
              <w:autoSpaceDE w:val="0"/>
              <w:autoSpaceDN w:val="0"/>
              <w:adjustRightInd w:val="0"/>
              <w:spacing w:after="0" w:line="240" w:lineRule="auto"/>
              <w:ind w:left="34"/>
              <w:rPr>
                <w:rFonts w:ascii="Times New Roman" w:hAnsi="Times New Roman"/>
                <w:sz w:val="24"/>
                <w:szCs w:val="24"/>
                <w:lang w:eastAsia="ja-JP"/>
              </w:rPr>
            </w:pPr>
            <w:r>
              <w:rPr>
                <w:rFonts w:ascii="Times New Roman" w:hAnsi="Times New Roman"/>
                <w:sz w:val="24"/>
                <w:szCs w:val="24"/>
                <w:lang w:eastAsia="ja-JP"/>
              </w:rPr>
              <w:t>Бр.</w:t>
            </w:r>
            <w:r w:rsidR="001E2208">
              <w:rPr>
                <w:rFonts w:ascii="Times New Roman" w:hAnsi="Times New Roman"/>
                <w:sz w:val="24"/>
                <w:szCs w:val="24"/>
                <w:lang w:eastAsia="ja-JP"/>
              </w:rPr>
              <w:t>рекламни и ПР публикации.</w:t>
            </w:r>
            <w:r w:rsidRPr="00DB60D4">
              <w:rPr>
                <w:rFonts w:ascii="Times New Roman" w:hAnsi="Times New Roman"/>
                <w:sz w:val="24"/>
                <w:szCs w:val="24"/>
                <w:lang w:eastAsia="ja-JP"/>
              </w:rPr>
              <w:t xml:space="preserve"> </w:t>
            </w:r>
          </w:p>
          <w:p w:rsidR="00C20A74" w:rsidRPr="00DB60D4" w:rsidRDefault="00F25271" w:rsidP="00F25271">
            <w:pPr>
              <w:autoSpaceDE w:val="0"/>
              <w:autoSpaceDN w:val="0"/>
              <w:adjustRightInd w:val="0"/>
              <w:spacing w:after="0" w:line="240" w:lineRule="auto"/>
              <w:ind w:left="34"/>
              <w:rPr>
                <w:rFonts w:ascii="Times New Roman" w:hAnsi="Times New Roman"/>
                <w:sz w:val="24"/>
                <w:szCs w:val="24"/>
                <w:lang w:eastAsia="ja-JP"/>
              </w:rPr>
            </w:pPr>
            <w:r>
              <w:rPr>
                <w:rFonts w:ascii="Times New Roman" w:hAnsi="Times New Roman"/>
                <w:sz w:val="24"/>
                <w:szCs w:val="24"/>
                <w:lang w:eastAsia="ja-JP"/>
              </w:rPr>
              <w:t xml:space="preserve">Бр. </w:t>
            </w:r>
            <w:r w:rsidRPr="00DB60D4">
              <w:rPr>
                <w:rFonts w:ascii="Times New Roman" w:hAnsi="Times New Roman"/>
                <w:sz w:val="24"/>
                <w:szCs w:val="24"/>
                <w:lang w:eastAsia="ja-JP"/>
              </w:rPr>
              <w:t>отпечатани и разпространени каталози, брошури, дипляни и други.</w:t>
            </w:r>
          </w:p>
        </w:tc>
      </w:tr>
      <w:tr w:rsidR="00C20A74" w:rsidRPr="00DB60D4" w:rsidTr="00C872CA">
        <w:tc>
          <w:tcPr>
            <w:tcW w:w="654" w:type="dxa"/>
            <w:shd w:val="clear" w:color="auto" w:fill="F2DBDB" w:themeFill="accent2" w:themeFillTint="33"/>
          </w:tcPr>
          <w:p w:rsidR="00C20A74" w:rsidRPr="00DB60D4" w:rsidRDefault="00C20A74" w:rsidP="00DB60D4">
            <w:pPr>
              <w:spacing w:after="0" w:line="240" w:lineRule="auto"/>
              <w:rPr>
                <w:rFonts w:ascii="Times New Roman" w:hAnsi="Times New Roman"/>
                <w:sz w:val="24"/>
                <w:szCs w:val="24"/>
              </w:rPr>
            </w:pPr>
            <w:r w:rsidRPr="00DB60D4">
              <w:rPr>
                <w:rFonts w:ascii="Times New Roman" w:hAnsi="Times New Roman"/>
                <w:sz w:val="24"/>
                <w:szCs w:val="24"/>
              </w:rPr>
              <w:t>2.</w:t>
            </w:r>
          </w:p>
        </w:tc>
        <w:tc>
          <w:tcPr>
            <w:tcW w:w="6542" w:type="dxa"/>
            <w:shd w:val="clear" w:color="auto" w:fill="F2DBDB" w:themeFill="accent2" w:themeFillTint="33"/>
          </w:tcPr>
          <w:p w:rsidR="00C20A74" w:rsidRPr="00DB60D4" w:rsidRDefault="00C20A74" w:rsidP="00DB60D4">
            <w:pPr>
              <w:spacing w:after="0" w:line="240" w:lineRule="auto"/>
              <w:rPr>
                <w:rFonts w:ascii="Times New Roman" w:hAnsi="Times New Roman"/>
                <w:sz w:val="24"/>
                <w:szCs w:val="24"/>
              </w:rPr>
            </w:pPr>
            <w:r w:rsidRPr="00DB60D4">
              <w:rPr>
                <w:rFonts w:ascii="Times New Roman" w:hAnsi="Times New Roman"/>
                <w:sz w:val="24"/>
                <w:szCs w:val="24"/>
              </w:rPr>
              <w:t>Поддържане на постоянна електронна връзка с ключови за развитието на туризма фигури на регионално, национално и международно ниво.</w:t>
            </w:r>
          </w:p>
        </w:tc>
        <w:tc>
          <w:tcPr>
            <w:tcW w:w="850" w:type="dxa"/>
            <w:shd w:val="clear" w:color="auto" w:fill="F2DBDB" w:themeFill="accent2" w:themeFillTint="33"/>
          </w:tcPr>
          <w:p w:rsidR="00C20A74" w:rsidRPr="00DB60D4" w:rsidRDefault="00C20A74" w:rsidP="00DB60D4">
            <w:pPr>
              <w:spacing w:after="0" w:line="240" w:lineRule="auto"/>
              <w:jc w:val="both"/>
              <w:rPr>
                <w:rFonts w:ascii="Times New Roman" w:hAnsi="Times New Roman"/>
                <w:sz w:val="24"/>
                <w:szCs w:val="24"/>
              </w:rPr>
            </w:pPr>
          </w:p>
        </w:tc>
        <w:tc>
          <w:tcPr>
            <w:tcW w:w="2146" w:type="dxa"/>
            <w:shd w:val="clear" w:color="auto" w:fill="F2DBDB" w:themeFill="accent2" w:themeFillTint="33"/>
          </w:tcPr>
          <w:p w:rsidR="00C20A74" w:rsidRPr="00DB60D4" w:rsidRDefault="00C20A74" w:rsidP="00DB60D4">
            <w:pPr>
              <w:autoSpaceDE w:val="0"/>
              <w:autoSpaceDN w:val="0"/>
              <w:adjustRightInd w:val="0"/>
              <w:spacing w:after="0" w:line="240" w:lineRule="auto"/>
              <w:ind w:left="34"/>
              <w:rPr>
                <w:rFonts w:ascii="Times New Roman" w:hAnsi="Times New Roman"/>
                <w:sz w:val="24"/>
                <w:szCs w:val="24"/>
                <w:lang w:eastAsia="ja-JP"/>
              </w:rPr>
            </w:pPr>
            <w:r w:rsidRPr="00DB60D4">
              <w:rPr>
                <w:rFonts w:ascii="Times New Roman" w:hAnsi="Times New Roman"/>
                <w:sz w:val="24"/>
                <w:szCs w:val="24"/>
                <w:lang w:eastAsia="ja-JP"/>
              </w:rPr>
              <w:t>Брой установени контакти</w:t>
            </w:r>
            <w:r w:rsidR="001E2208">
              <w:rPr>
                <w:rFonts w:ascii="Times New Roman" w:hAnsi="Times New Roman"/>
                <w:sz w:val="24"/>
                <w:szCs w:val="24"/>
                <w:lang w:eastAsia="ja-JP"/>
              </w:rPr>
              <w:t>.</w:t>
            </w:r>
          </w:p>
        </w:tc>
      </w:tr>
      <w:tr w:rsidR="00C20A74" w:rsidRPr="00DB60D4" w:rsidTr="00C872CA">
        <w:tc>
          <w:tcPr>
            <w:tcW w:w="654" w:type="dxa"/>
            <w:shd w:val="clear" w:color="auto" w:fill="F2DBDB" w:themeFill="accent2" w:themeFillTint="33"/>
          </w:tcPr>
          <w:p w:rsidR="00C20A74" w:rsidRPr="00DB60D4" w:rsidRDefault="00C20A74" w:rsidP="00DB60D4">
            <w:pPr>
              <w:spacing w:after="0" w:line="240" w:lineRule="auto"/>
              <w:rPr>
                <w:rFonts w:ascii="Times New Roman" w:hAnsi="Times New Roman"/>
                <w:sz w:val="24"/>
                <w:szCs w:val="24"/>
              </w:rPr>
            </w:pPr>
            <w:r w:rsidRPr="00DB60D4">
              <w:rPr>
                <w:rFonts w:ascii="Times New Roman" w:hAnsi="Times New Roman"/>
                <w:sz w:val="24"/>
                <w:szCs w:val="24"/>
              </w:rPr>
              <w:t>3.</w:t>
            </w:r>
          </w:p>
        </w:tc>
        <w:tc>
          <w:tcPr>
            <w:tcW w:w="6542" w:type="dxa"/>
            <w:shd w:val="clear" w:color="auto" w:fill="F2DBDB" w:themeFill="accent2" w:themeFillTint="33"/>
          </w:tcPr>
          <w:p w:rsidR="00C20A74" w:rsidRPr="00DB60D4" w:rsidRDefault="00C20A74" w:rsidP="00C20F7F">
            <w:pPr>
              <w:spacing w:after="0" w:line="240" w:lineRule="auto"/>
              <w:rPr>
                <w:rFonts w:ascii="Times New Roman" w:hAnsi="Times New Roman"/>
                <w:sz w:val="24"/>
                <w:szCs w:val="24"/>
              </w:rPr>
            </w:pPr>
            <w:r w:rsidRPr="00DB60D4">
              <w:rPr>
                <w:rFonts w:ascii="Times New Roman" w:hAnsi="Times New Roman"/>
                <w:sz w:val="24"/>
                <w:szCs w:val="24"/>
              </w:rPr>
              <w:t xml:space="preserve">Реализиране на </w:t>
            </w:r>
            <w:r w:rsidR="00C20F7F">
              <w:rPr>
                <w:rFonts w:ascii="Times New Roman" w:hAnsi="Times New Roman"/>
                <w:sz w:val="24"/>
                <w:szCs w:val="24"/>
              </w:rPr>
              <w:t>различни</w:t>
            </w:r>
            <w:r w:rsidRPr="00DB60D4">
              <w:rPr>
                <w:rFonts w:ascii="Times New Roman" w:hAnsi="Times New Roman"/>
                <w:sz w:val="24"/>
                <w:szCs w:val="24"/>
              </w:rPr>
              <w:t xml:space="preserve"> туристически проекти и </w:t>
            </w:r>
            <w:r w:rsidR="00C20F7F">
              <w:rPr>
                <w:rFonts w:ascii="Times New Roman" w:hAnsi="Times New Roman"/>
                <w:sz w:val="24"/>
                <w:szCs w:val="24"/>
              </w:rPr>
              <w:t>обезпечаване с услуги на нови</w:t>
            </w:r>
            <w:r w:rsidRPr="00DB60D4">
              <w:rPr>
                <w:rFonts w:ascii="Times New Roman" w:hAnsi="Times New Roman"/>
                <w:sz w:val="24"/>
                <w:szCs w:val="24"/>
              </w:rPr>
              <w:t xml:space="preserve"> дестинации</w:t>
            </w:r>
            <w:r w:rsidR="00FD017D">
              <w:rPr>
                <w:rFonts w:ascii="Times New Roman" w:hAnsi="Times New Roman"/>
                <w:sz w:val="24"/>
                <w:szCs w:val="24"/>
              </w:rPr>
              <w:t xml:space="preserve"> и подобряване на качеството на вече съществуващи.</w:t>
            </w:r>
          </w:p>
        </w:tc>
        <w:tc>
          <w:tcPr>
            <w:tcW w:w="850" w:type="dxa"/>
            <w:shd w:val="clear" w:color="auto" w:fill="F2DBDB" w:themeFill="accent2" w:themeFillTint="33"/>
          </w:tcPr>
          <w:p w:rsidR="00C20A74" w:rsidRPr="00DB60D4" w:rsidRDefault="00C20A74" w:rsidP="00DB60D4">
            <w:pPr>
              <w:spacing w:after="0" w:line="240" w:lineRule="auto"/>
              <w:jc w:val="both"/>
              <w:rPr>
                <w:rFonts w:ascii="Times New Roman" w:hAnsi="Times New Roman"/>
                <w:sz w:val="24"/>
                <w:szCs w:val="24"/>
              </w:rPr>
            </w:pPr>
          </w:p>
        </w:tc>
        <w:tc>
          <w:tcPr>
            <w:tcW w:w="2146" w:type="dxa"/>
            <w:shd w:val="clear" w:color="auto" w:fill="F2DBDB" w:themeFill="accent2" w:themeFillTint="33"/>
          </w:tcPr>
          <w:p w:rsidR="00C20A74" w:rsidRPr="00DB60D4" w:rsidRDefault="00C20A74" w:rsidP="00DB60D4">
            <w:pPr>
              <w:autoSpaceDE w:val="0"/>
              <w:autoSpaceDN w:val="0"/>
              <w:adjustRightInd w:val="0"/>
              <w:spacing w:after="0" w:line="240" w:lineRule="auto"/>
              <w:ind w:left="34"/>
              <w:rPr>
                <w:rFonts w:ascii="Times New Roman" w:hAnsi="Times New Roman"/>
                <w:sz w:val="24"/>
                <w:szCs w:val="24"/>
                <w:lang w:eastAsia="ja-JP"/>
              </w:rPr>
            </w:pPr>
            <w:r w:rsidRPr="00DB60D4">
              <w:rPr>
                <w:rFonts w:ascii="Times New Roman" w:hAnsi="Times New Roman"/>
                <w:sz w:val="24"/>
                <w:szCs w:val="24"/>
                <w:lang w:eastAsia="ja-JP"/>
              </w:rPr>
              <w:t xml:space="preserve">Брой </w:t>
            </w:r>
            <w:r w:rsidR="00F25271">
              <w:rPr>
                <w:rFonts w:ascii="Times New Roman" w:hAnsi="Times New Roman"/>
                <w:sz w:val="24"/>
                <w:szCs w:val="24"/>
                <w:lang w:eastAsia="ja-JP"/>
              </w:rPr>
              <w:t xml:space="preserve">съвместни </w:t>
            </w:r>
            <w:r w:rsidRPr="00DB60D4">
              <w:rPr>
                <w:rFonts w:ascii="Times New Roman" w:hAnsi="Times New Roman"/>
                <w:sz w:val="24"/>
                <w:szCs w:val="24"/>
                <w:lang w:eastAsia="ja-JP"/>
              </w:rPr>
              <w:t>проекти</w:t>
            </w:r>
            <w:r w:rsidR="001E2208">
              <w:rPr>
                <w:rFonts w:ascii="Times New Roman" w:hAnsi="Times New Roman"/>
                <w:sz w:val="24"/>
                <w:szCs w:val="24"/>
                <w:lang w:eastAsia="ja-JP"/>
              </w:rPr>
              <w:t>.</w:t>
            </w:r>
          </w:p>
        </w:tc>
      </w:tr>
      <w:tr w:rsidR="00DB60D4" w:rsidRPr="00DB60D4" w:rsidTr="00C872CA">
        <w:tc>
          <w:tcPr>
            <w:tcW w:w="654" w:type="dxa"/>
            <w:shd w:val="clear" w:color="auto" w:fill="F2DBDB" w:themeFill="accent2" w:themeFillTint="33"/>
          </w:tcPr>
          <w:p w:rsidR="00DB60D4" w:rsidRPr="00DB60D4" w:rsidRDefault="00DB60D4" w:rsidP="00DB60D4">
            <w:pPr>
              <w:spacing w:after="0" w:line="240" w:lineRule="auto"/>
              <w:rPr>
                <w:rFonts w:ascii="Times New Roman" w:hAnsi="Times New Roman"/>
                <w:sz w:val="24"/>
                <w:szCs w:val="24"/>
              </w:rPr>
            </w:pPr>
            <w:r w:rsidRPr="00DB60D4">
              <w:rPr>
                <w:rFonts w:ascii="Times New Roman" w:hAnsi="Times New Roman"/>
                <w:sz w:val="24"/>
                <w:szCs w:val="24"/>
              </w:rPr>
              <w:t>4.</w:t>
            </w:r>
          </w:p>
        </w:tc>
        <w:tc>
          <w:tcPr>
            <w:tcW w:w="6542" w:type="dxa"/>
            <w:shd w:val="clear" w:color="auto" w:fill="F2DBDB" w:themeFill="accent2" w:themeFillTint="33"/>
          </w:tcPr>
          <w:p w:rsidR="00DB60D4" w:rsidRPr="00DB60D4" w:rsidRDefault="00DB60D4" w:rsidP="00DB60D4">
            <w:pPr>
              <w:spacing w:after="0" w:line="240" w:lineRule="auto"/>
              <w:jc w:val="both"/>
              <w:rPr>
                <w:rFonts w:ascii="Times New Roman" w:hAnsi="Times New Roman"/>
                <w:sz w:val="24"/>
                <w:szCs w:val="24"/>
              </w:rPr>
            </w:pPr>
            <w:r w:rsidRPr="00DB60D4">
              <w:rPr>
                <w:rFonts w:ascii="Times New Roman" w:hAnsi="Times New Roman"/>
                <w:sz w:val="24"/>
                <w:szCs w:val="24"/>
              </w:rPr>
              <w:t>Включване на общината в национални и международни организации, мрежи, изложения, презентации и конференции, подкрепящи туризма.</w:t>
            </w:r>
          </w:p>
        </w:tc>
        <w:tc>
          <w:tcPr>
            <w:tcW w:w="850" w:type="dxa"/>
            <w:shd w:val="clear" w:color="auto" w:fill="F2DBDB" w:themeFill="accent2" w:themeFillTint="33"/>
          </w:tcPr>
          <w:p w:rsidR="00DB60D4" w:rsidRPr="00DB60D4" w:rsidRDefault="00DB60D4" w:rsidP="00DB60D4">
            <w:pPr>
              <w:spacing w:after="0" w:line="240" w:lineRule="auto"/>
              <w:jc w:val="both"/>
              <w:rPr>
                <w:rFonts w:ascii="Times New Roman" w:hAnsi="Times New Roman"/>
                <w:sz w:val="24"/>
                <w:szCs w:val="24"/>
              </w:rPr>
            </w:pPr>
          </w:p>
        </w:tc>
        <w:tc>
          <w:tcPr>
            <w:tcW w:w="2146" w:type="dxa"/>
            <w:shd w:val="clear" w:color="auto" w:fill="F2DBDB" w:themeFill="accent2" w:themeFillTint="33"/>
          </w:tcPr>
          <w:p w:rsidR="00DB60D4" w:rsidRPr="00DB60D4" w:rsidRDefault="00DB60D4" w:rsidP="00DB60D4">
            <w:pPr>
              <w:spacing w:after="0" w:line="240" w:lineRule="auto"/>
              <w:jc w:val="both"/>
              <w:rPr>
                <w:rFonts w:ascii="Times New Roman" w:hAnsi="Times New Roman"/>
                <w:sz w:val="24"/>
                <w:szCs w:val="24"/>
              </w:rPr>
            </w:pPr>
            <w:r w:rsidRPr="00DB60D4">
              <w:rPr>
                <w:rFonts w:ascii="Times New Roman" w:hAnsi="Times New Roman"/>
                <w:sz w:val="24"/>
                <w:szCs w:val="24"/>
              </w:rPr>
              <w:t xml:space="preserve">Брой </w:t>
            </w:r>
            <w:r w:rsidR="00F25271">
              <w:rPr>
                <w:rFonts w:ascii="Times New Roman" w:hAnsi="Times New Roman"/>
                <w:sz w:val="24"/>
                <w:szCs w:val="24"/>
              </w:rPr>
              <w:t xml:space="preserve">международни </w:t>
            </w:r>
            <w:r w:rsidRPr="00DB60D4">
              <w:rPr>
                <w:rFonts w:ascii="Times New Roman" w:hAnsi="Times New Roman"/>
                <w:sz w:val="24"/>
                <w:szCs w:val="24"/>
              </w:rPr>
              <w:t>инциативи</w:t>
            </w:r>
            <w:r w:rsidR="001E2208">
              <w:rPr>
                <w:rFonts w:ascii="Times New Roman" w:hAnsi="Times New Roman"/>
                <w:sz w:val="24"/>
                <w:szCs w:val="24"/>
              </w:rPr>
              <w:t>.</w:t>
            </w:r>
          </w:p>
        </w:tc>
      </w:tr>
      <w:tr w:rsidR="00DB60D4" w:rsidRPr="00DB60D4" w:rsidTr="00C872CA">
        <w:tc>
          <w:tcPr>
            <w:tcW w:w="654" w:type="dxa"/>
            <w:shd w:val="clear" w:color="auto" w:fill="F2DBDB" w:themeFill="accent2" w:themeFillTint="33"/>
          </w:tcPr>
          <w:p w:rsidR="00DB60D4" w:rsidRPr="00DB60D4" w:rsidRDefault="00DB60D4" w:rsidP="00DB60D4">
            <w:pPr>
              <w:spacing w:after="0" w:line="240" w:lineRule="auto"/>
              <w:rPr>
                <w:rFonts w:ascii="Times New Roman" w:hAnsi="Times New Roman"/>
                <w:sz w:val="24"/>
                <w:szCs w:val="24"/>
              </w:rPr>
            </w:pPr>
            <w:r w:rsidRPr="00DB60D4">
              <w:rPr>
                <w:rFonts w:ascii="Times New Roman" w:hAnsi="Times New Roman"/>
                <w:sz w:val="24"/>
                <w:szCs w:val="24"/>
              </w:rPr>
              <w:t>5.</w:t>
            </w:r>
          </w:p>
        </w:tc>
        <w:tc>
          <w:tcPr>
            <w:tcW w:w="6542" w:type="dxa"/>
            <w:shd w:val="clear" w:color="auto" w:fill="F2DBDB" w:themeFill="accent2" w:themeFillTint="33"/>
          </w:tcPr>
          <w:p w:rsidR="00DB60D4" w:rsidRPr="00DB60D4" w:rsidRDefault="00DB60D4" w:rsidP="00DB60D4">
            <w:pPr>
              <w:spacing w:after="0" w:line="240" w:lineRule="auto"/>
              <w:rPr>
                <w:rFonts w:ascii="Times New Roman" w:hAnsi="Times New Roman"/>
                <w:sz w:val="24"/>
                <w:szCs w:val="24"/>
              </w:rPr>
            </w:pPr>
            <w:r w:rsidRPr="00DB60D4">
              <w:rPr>
                <w:rFonts w:ascii="Times New Roman" w:hAnsi="Times New Roman"/>
                <w:color w:val="000000" w:themeColor="text1"/>
                <w:sz w:val="24"/>
                <w:szCs w:val="24"/>
              </w:rPr>
              <w:t>Изграждане на Консултативен съвет по туризма и неговото утвърждаване сред обществеността.</w:t>
            </w:r>
          </w:p>
        </w:tc>
        <w:tc>
          <w:tcPr>
            <w:tcW w:w="850" w:type="dxa"/>
            <w:shd w:val="clear" w:color="auto" w:fill="F2DBDB" w:themeFill="accent2" w:themeFillTint="33"/>
          </w:tcPr>
          <w:p w:rsidR="00DB60D4" w:rsidRPr="00DB60D4" w:rsidRDefault="00DB60D4" w:rsidP="00DB60D4">
            <w:pPr>
              <w:spacing w:after="0" w:line="240" w:lineRule="auto"/>
              <w:jc w:val="both"/>
              <w:rPr>
                <w:rFonts w:ascii="Times New Roman" w:hAnsi="Times New Roman"/>
                <w:sz w:val="24"/>
                <w:szCs w:val="24"/>
              </w:rPr>
            </w:pPr>
          </w:p>
        </w:tc>
        <w:tc>
          <w:tcPr>
            <w:tcW w:w="2146" w:type="dxa"/>
            <w:shd w:val="clear" w:color="auto" w:fill="F2DBDB" w:themeFill="accent2" w:themeFillTint="33"/>
          </w:tcPr>
          <w:p w:rsidR="00DB60D4" w:rsidRPr="00DB60D4" w:rsidRDefault="00DB60D4" w:rsidP="00DB60D4">
            <w:pPr>
              <w:spacing w:after="0" w:line="240" w:lineRule="auto"/>
              <w:jc w:val="both"/>
              <w:rPr>
                <w:rFonts w:ascii="Times New Roman" w:hAnsi="Times New Roman"/>
                <w:sz w:val="24"/>
                <w:szCs w:val="24"/>
              </w:rPr>
            </w:pPr>
            <w:r w:rsidRPr="00DB60D4">
              <w:rPr>
                <w:rFonts w:ascii="Times New Roman" w:hAnsi="Times New Roman"/>
                <w:sz w:val="24"/>
                <w:szCs w:val="24"/>
              </w:rPr>
              <w:t>Решение на ОбС</w:t>
            </w:r>
            <w:r w:rsidR="001E2208">
              <w:rPr>
                <w:rFonts w:ascii="Times New Roman" w:hAnsi="Times New Roman"/>
                <w:sz w:val="24"/>
                <w:szCs w:val="24"/>
              </w:rPr>
              <w:t>.</w:t>
            </w:r>
          </w:p>
        </w:tc>
      </w:tr>
    </w:tbl>
    <w:p w:rsidR="00953EF2" w:rsidRPr="00DB60D4" w:rsidRDefault="00953EF2" w:rsidP="00DB60D4">
      <w:pPr>
        <w:spacing w:after="0" w:line="240" w:lineRule="auto"/>
        <w:ind w:left="1134"/>
        <w:jc w:val="both"/>
        <w:rPr>
          <w:rFonts w:ascii="Times New Roman" w:hAnsi="Times New Roman"/>
          <w:b/>
          <w:sz w:val="24"/>
          <w:szCs w:val="24"/>
        </w:rPr>
      </w:pPr>
    </w:p>
    <w:tbl>
      <w:tblPr>
        <w:tblStyle w:val="af2"/>
        <w:tblW w:w="10192" w:type="dxa"/>
        <w:tblLayout w:type="fixed"/>
        <w:tblLook w:val="04A0" w:firstRow="1" w:lastRow="0" w:firstColumn="1" w:lastColumn="0" w:noHBand="0" w:noVBand="1"/>
      </w:tblPr>
      <w:tblGrid>
        <w:gridCol w:w="654"/>
        <w:gridCol w:w="6542"/>
        <w:gridCol w:w="850"/>
        <w:gridCol w:w="2146"/>
      </w:tblGrid>
      <w:tr w:rsidR="00CA56C3" w:rsidRPr="00DB60D4" w:rsidTr="00FD017D">
        <w:tc>
          <w:tcPr>
            <w:tcW w:w="654" w:type="dxa"/>
            <w:shd w:val="clear" w:color="auto" w:fill="D99594" w:themeFill="accent2" w:themeFillTint="99"/>
          </w:tcPr>
          <w:p w:rsidR="00CA56C3" w:rsidRPr="00DB60D4" w:rsidRDefault="00CA56C3" w:rsidP="00DB60D4">
            <w:pPr>
              <w:spacing w:after="0" w:line="240" w:lineRule="auto"/>
              <w:jc w:val="both"/>
              <w:rPr>
                <w:rFonts w:ascii="Times New Roman" w:hAnsi="Times New Roman"/>
                <w:sz w:val="24"/>
                <w:szCs w:val="24"/>
              </w:rPr>
            </w:pPr>
            <w:r w:rsidRPr="00DB60D4">
              <w:rPr>
                <w:rFonts w:ascii="Times New Roman" w:hAnsi="Times New Roman"/>
                <w:sz w:val="24"/>
                <w:szCs w:val="24"/>
              </w:rPr>
              <w:t>№</w:t>
            </w:r>
          </w:p>
        </w:tc>
        <w:tc>
          <w:tcPr>
            <w:tcW w:w="6542" w:type="dxa"/>
            <w:shd w:val="clear" w:color="auto" w:fill="D99594" w:themeFill="accent2" w:themeFillTint="99"/>
          </w:tcPr>
          <w:p w:rsidR="00CA56C3" w:rsidRPr="00DB60D4" w:rsidRDefault="00CA56C3" w:rsidP="00DB60D4">
            <w:pPr>
              <w:spacing w:after="0" w:line="240" w:lineRule="auto"/>
              <w:jc w:val="both"/>
              <w:rPr>
                <w:rFonts w:ascii="Times New Roman" w:hAnsi="Times New Roman"/>
                <w:b/>
                <w:sz w:val="24"/>
                <w:szCs w:val="24"/>
              </w:rPr>
            </w:pPr>
            <w:r w:rsidRPr="00DB60D4">
              <w:rPr>
                <w:rFonts w:ascii="Times New Roman" w:hAnsi="Times New Roman"/>
                <w:b/>
                <w:sz w:val="24"/>
                <w:szCs w:val="24"/>
              </w:rPr>
              <w:t>Дейности</w:t>
            </w:r>
          </w:p>
          <w:p w:rsidR="00CA56C3" w:rsidRPr="00DB60D4" w:rsidRDefault="00CA56C3" w:rsidP="00DB60D4">
            <w:pPr>
              <w:spacing w:after="0" w:line="240" w:lineRule="auto"/>
              <w:jc w:val="both"/>
              <w:rPr>
                <w:rFonts w:ascii="Times New Roman" w:hAnsi="Times New Roman"/>
                <w:b/>
                <w:sz w:val="24"/>
                <w:szCs w:val="24"/>
              </w:rPr>
            </w:pPr>
          </w:p>
        </w:tc>
        <w:tc>
          <w:tcPr>
            <w:tcW w:w="850" w:type="dxa"/>
            <w:shd w:val="clear" w:color="auto" w:fill="D99594" w:themeFill="accent2" w:themeFillTint="99"/>
          </w:tcPr>
          <w:p w:rsidR="00CA56C3" w:rsidRPr="00DB60D4" w:rsidRDefault="00CA56C3" w:rsidP="00DB60D4">
            <w:pPr>
              <w:spacing w:after="0" w:line="240" w:lineRule="auto"/>
              <w:jc w:val="both"/>
              <w:rPr>
                <w:rFonts w:ascii="Times New Roman" w:hAnsi="Times New Roman"/>
                <w:b/>
                <w:sz w:val="24"/>
                <w:szCs w:val="24"/>
              </w:rPr>
            </w:pPr>
            <w:r w:rsidRPr="00DB60D4">
              <w:rPr>
                <w:rFonts w:ascii="Times New Roman" w:hAnsi="Times New Roman"/>
                <w:b/>
                <w:sz w:val="24"/>
                <w:szCs w:val="24"/>
              </w:rPr>
              <w:t>Стр. цел</w:t>
            </w:r>
          </w:p>
        </w:tc>
        <w:tc>
          <w:tcPr>
            <w:tcW w:w="2146" w:type="dxa"/>
            <w:shd w:val="clear" w:color="auto" w:fill="D99594" w:themeFill="accent2" w:themeFillTint="99"/>
          </w:tcPr>
          <w:p w:rsidR="00CA56C3" w:rsidRPr="00DB60D4" w:rsidRDefault="00CA56C3" w:rsidP="00DB60D4">
            <w:pPr>
              <w:spacing w:after="0" w:line="240" w:lineRule="auto"/>
              <w:jc w:val="both"/>
              <w:rPr>
                <w:rFonts w:ascii="Times New Roman" w:hAnsi="Times New Roman"/>
                <w:b/>
                <w:sz w:val="24"/>
                <w:szCs w:val="24"/>
              </w:rPr>
            </w:pPr>
            <w:r w:rsidRPr="00DB60D4">
              <w:rPr>
                <w:rFonts w:ascii="Times New Roman" w:hAnsi="Times New Roman"/>
                <w:b/>
                <w:sz w:val="24"/>
                <w:szCs w:val="24"/>
              </w:rPr>
              <w:t>Индикатори</w:t>
            </w:r>
          </w:p>
        </w:tc>
      </w:tr>
      <w:tr w:rsidR="00CA56C3" w:rsidRPr="00DB60D4" w:rsidTr="00FD017D">
        <w:tc>
          <w:tcPr>
            <w:tcW w:w="654" w:type="dxa"/>
            <w:tcBorders>
              <w:bottom w:val="single" w:sz="4" w:space="0" w:color="auto"/>
            </w:tcBorders>
            <w:shd w:val="clear" w:color="auto" w:fill="D99594" w:themeFill="accent2" w:themeFillTint="99"/>
          </w:tcPr>
          <w:p w:rsidR="00CA56C3" w:rsidRPr="00DB60D4" w:rsidRDefault="00CA56C3" w:rsidP="00DB60D4">
            <w:pPr>
              <w:spacing w:after="0" w:line="240" w:lineRule="auto"/>
              <w:jc w:val="both"/>
              <w:rPr>
                <w:rFonts w:ascii="Times New Roman" w:hAnsi="Times New Roman"/>
                <w:sz w:val="24"/>
                <w:szCs w:val="24"/>
              </w:rPr>
            </w:pPr>
          </w:p>
        </w:tc>
        <w:tc>
          <w:tcPr>
            <w:tcW w:w="6542" w:type="dxa"/>
            <w:tcBorders>
              <w:bottom w:val="single" w:sz="4" w:space="0" w:color="auto"/>
            </w:tcBorders>
            <w:shd w:val="clear" w:color="auto" w:fill="D99594" w:themeFill="accent2" w:themeFillTint="99"/>
          </w:tcPr>
          <w:p w:rsidR="00F83F33" w:rsidRPr="00DB60D4" w:rsidRDefault="00F83F33" w:rsidP="00DB60D4">
            <w:pPr>
              <w:autoSpaceDE w:val="0"/>
              <w:autoSpaceDN w:val="0"/>
              <w:adjustRightInd w:val="0"/>
              <w:spacing w:after="0" w:line="240" w:lineRule="auto"/>
              <w:rPr>
                <w:rFonts w:ascii="Times New Roman" w:hAnsi="Times New Roman"/>
                <w:b/>
                <w:bCs/>
                <w:sz w:val="24"/>
                <w:szCs w:val="24"/>
                <w:lang w:eastAsia="ja-JP"/>
              </w:rPr>
            </w:pPr>
            <w:r w:rsidRPr="00DB60D4">
              <w:rPr>
                <w:rFonts w:ascii="Times New Roman" w:hAnsi="Times New Roman"/>
                <w:b/>
                <w:sz w:val="24"/>
                <w:szCs w:val="24"/>
              </w:rPr>
              <w:t xml:space="preserve">М4. </w:t>
            </w:r>
            <w:r w:rsidRPr="00DB60D4">
              <w:rPr>
                <w:rFonts w:ascii="Times New Roman" w:hAnsi="Times New Roman"/>
                <w:b/>
                <w:bCs/>
                <w:sz w:val="24"/>
                <w:szCs w:val="24"/>
                <w:lang w:eastAsia="ja-JP"/>
              </w:rPr>
              <w:t xml:space="preserve">Увеличаване броя на </w:t>
            </w:r>
            <w:r w:rsidR="00FD017D">
              <w:rPr>
                <w:rFonts w:ascii="Times New Roman" w:hAnsi="Times New Roman"/>
                <w:b/>
                <w:bCs/>
                <w:sz w:val="24"/>
                <w:szCs w:val="24"/>
                <w:lang w:eastAsia="ja-JP"/>
              </w:rPr>
              <w:t>туристическите услуги</w:t>
            </w:r>
            <w:r w:rsidRPr="00DB60D4">
              <w:rPr>
                <w:rFonts w:ascii="Times New Roman" w:hAnsi="Times New Roman"/>
                <w:b/>
                <w:bCs/>
                <w:sz w:val="24"/>
                <w:szCs w:val="24"/>
                <w:lang w:eastAsia="ja-JP"/>
              </w:rPr>
              <w:t xml:space="preserve"> в</w:t>
            </w:r>
          </w:p>
          <w:p w:rsidR="00CA56C3" w:rsidRPr="00DB60D4" w:rsidRDefault="00F83F33" w:rsidP="00DB60D4">
            <w:pPr>
              <w:tabs>
                <w:tab w:val="left" w:pos="55"/>
              </w:tabs>
              <w:spacing w:after="0" w:line="240" w:lineRule="auto"/>
              <w:ind w:left="55"/>
              <w:jc w:val="both"/>
              <w:rPr>
                <w:rFonts w:ascii="Times New Roman" w:hAnsi="Times New Roman"/>
                <w:b/>
                <w:sz w:val="24"/>
                <w:szCs w:val="24"/>
              </w:rPr>
            </w:pPr>
            <w:r w:rsidRPr="00DB60D4">
              <w:rPr>
                <w:rFonts w:ascii="Times New Roman" w:hAnsi="Times New Roman"/>
                <w:b/>
                <w:bCs/>
                <w:sz w:val="24"/>
                <w:szCs w:val="24"/>
                <w:lang w:eastAsia="ja-JP"/>
              </w:rPr>
              <w:t>категоризираните обекти</w:t>
            </w:r>
            <w:r w:rsidR="00ED20B1">
              <w:rPr>
                <w:rFonts w:ascii="Times New Roman" w:hAnsi="Times New Roman"/>
                <w:b/>
                <w:bCs/>
                <w:sz w:val="24"/>
                <w:szCs w:val="24"/>
                <w:lang w:eastAsia="ja-JP"/>
              </w:rPr>
              <w:t>.</w:t>
            </w:r>
          </w:p>
        </w:tc>
        <w:tc>
          <w:tcPr>
            <w:tcW w:w="850" w:type="dxa"/>
            <w:tcBorders>
              <w:bottom w:val="single" w:sz="4" w:space="0" w:color="auto"/>
            </w:tcBorders>
            <w:shd w:val="clear" w:color="auto" w:fill="D99594" w:themeFill="accent2" w:themeFillTint="99"/>
          </w:tcPr>
          <w:p w:rsidR="00CA56C3" w:rsidRPr="00DB60D4" w:rsidRDefault="00F4726F" w:rsidP="00DB60D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 </w:t>
            </w:r>
            <w:r w:rsidR="00F83F33" w:rsidRPr="00DB60D4">
              <w:rPr>
                <w:rFonts w:ascii="Times New Roman" w:hAnsi="Times New Roman"/>
                <w:sz w:val="24"/>
                <w:szCs w:val="24"/>
              </w:rPr>
              <w:t xml:space="preserve">3, </w:t>
            </w:r>
            <w:r>
              <w:rPr>
                <w:rFonts w:ascii="Times New Roman" w:hAnsi="Times New Roman"/>
                <w:sz w:val="24"/>
                <w:szCs w:val="24"/>
              </w:rPr>
              <w:t xml:space="preserve">5, </w:t>
            </w:r>
            <w:r w:rsidR="00F83F33" w:rsidRPr="00DB60D4">
              <w:rPr>
                <w:rFonts w:ascii="Times New Roman" w:hAnsi="Times New Roman"/>
                <w:sz w:val="24"/>
                <w:szCs w:val="24"/>
              </w:rPr>
              <w:t>6, 7</w:t>
            </w:r>
          </w:p>
        </w:tc>
        <w:tc>
          <w:tcPr>
            <w:tcW w:w="2146" w:type="dxa"/>
            <w:tcBorders>
              <w:bottom w:val="single" w:sz="4" w:space="0" w:color="auto"/>
            </w:tcBorders>
            <w:shd w:val="clear" w:color="auto" w:fill="D99594" w:themeFill="accent2" w:themeFillTint="99"/>
          </w:tcPr>
          <w:p w:rsidR="00CA56C3" w:rsidRPr="00DB60D4" w:rsidRDefault="00CA56C3" w:rsidP="00DB60D4">
            <w:pPr>
              <w:spacing w:after="0" w:line="240" w:lineRule="auto"/>
              <w:jc w:val="both"/>
              <w:rPr>
                <w:rFonts w:ascii="Times New Roman" w:hAnsi="Times New Roman"/>
                <w:sz w:val="24"/>
                <w:szCs w:val="24"/>
              </w:rPr>
            </w:pPr>
          </w:p>
        </w:tc>
      </w:tr>
      <w:tr w:rsidR="00CA56C3" w:rsidRPr="00DB60D4" w:rsidTr="00FD017D">
        <w:tc>
          <w:tcPr>
            <w:tcW w:w="654" w:type="dxa"/>
            <w:shd w:val="clear" w:color="auto" w:fill="F2DBDB" w:themeFill="accent2" w:themeFillTint="33"/>
          </w:tcPr>
          <w:p w:rsidR="00CA56C3" w:rsidRPr="00DB60D4" w:rsidRDefault="00CA56C3" w:rsidP="00DB60D4">
            <w:pPr>
              <w:spacing w:after="0" w:line="240" w:lineRule="auto"/>
              <w:rPr>
                <w:rFonts w:ascii="Times New Roman" w:hAnsi="Times New Roman"/>
                <w:sz w:val="24"/>
                <w:szCs w:val="24"/>
              </w:rPr>
            </w:pPr>
            <w:r w:rsidRPr="00DB60D4">
              <w:rPr>
                <w:rFonts w:ascii="Times New Roman" w:hAnsi="Times New Roman"/>
                <w:sz w:val="24"/>
                <w:szCs w:val="24"/>
              </w:rPr>
              <w:t>1.</w:t>
            </w:r>
          </w:p>
        </w:tc>
        <w:tc>
          <w:tcPr>
            <w:tcW w:w="6542" w:type="dxa"/>
            <w:shd w:val="clear" w:color="auto" w:fill="F2DBDB" w:themeFill="accent2" w:themeFillTint="33"/>
          </w:tcPr>
          <w:p w:rsidR="00CA56C3" w:rsidRPr="00DB60D4" w:rsidRDefault="0028750D" w:rsidP="00DB60D4">
            <w:pPr>
              <w:spacing w:after="0" w:line="240" w:lineRule="auto"/>
              <w:rPr>
                <w:rFonts w:ascii="Times New Roman" w:hAnsi="Times New Roman"/>
                <w:sz w:val="24"/>
                <w:szCs w:val="24"/>
              </w:rPr>
            </w:pPr>
            <w:r>
              <w:rPr>
                <w:rFonts w:ascii="Times New Roman" w:hAnsi="Times New Roman"/>
                <w:sz w:val="24"/>
                <w:szCs w:val="24"/>
              </w:rPr>
              <w:t xml:space="preserve">Увеличаване броя на </w:t>
            </w:r>
            <w:r w:rsidR="00F4726F">
              <w:rPr>
                <w:rFonts w:ascii="Times New Roman" w:hAnsi="Times New Roman"/>
                <w:sz w:val="24"/>
                <w:szCs w:val="24"/>
              </w:rPr>
              <w:t xml:space="preserve">категоризираните туристически </w:t>
            </w:r>
            <w:r>
              <w:rPr>
                <w:rFonts w:ascii="Times New Roman" w:hAnsi="Times New Roman"/>
                <w:sz w:val="24"/>
                <w:szCs w:val="24"/>
              </w:rPr>
              <w:t>обекти</w:t>
            </w:r>
            <w:r w:rsidR="00ED20B1">
              <w:rPr>
                <w:rFonts w:ascii="Times New Roman" w:hAnsi="Times New Roman"/>
                <w:sz w:val="24"/>
                <w:szCs w:val="24"/>
              </w:rPr>
              <w:t>.</w:t>
            </w:r>
          </w:p>
        </w:tc>
        <w:tc>
          <w:tcPr>
            <w:tcW w:w="850" w:type="dxa"/>
            <w:shd w:val="clear" w:color="auto" w:fill="F2DBDB" w:themeFill="accent2" w:themeFillTint="33"/>
          </w:tcPr>
          <w:p w:rsidR="00CA56C3" w:rsidRPr="00DB60D4" w:rsidRDefault="00CA56C3" w:rsidP="00DB60D4">
            <w:pPr>
              <w:spacing w:after="0" w:line="240" w:lineRule="auto"/>
              <w:jc w:val="both"/>
              <w:rPr>
                <w:rFonts w:ascii="Times New Roman" w:hAnsi="Times New Roman"/>
                <w:sz w:val="24"/>
                <w:szCs w:val="24"/>
              </w:rPr>
            </w:pPr>
          </w:p>
        </w:tc>
        <w:tc>
          <w:tcPr>
            <w:tcW w:w="2146" w:type="dxa"/>
            <w:shd w:val="clear" w:color="auto" w:fill="F2DBDB" w:themeFill="accent2" w:themeFillTint="33"/>
          </w:tcPr>
          <w:p w:rsidR="00CA56C3" w:rsidRPr="00DB60D4" w:rsidRDefault="00F25271" w:rsidP="0028750D">
            <w:pPr>
              <w:spacing w:after="0" w:line="240" w:lineRule="auto"/>
              <w:jc w:val="both"/>
              <w:rPr>
                <w:rFonts w:ascii="Times New Roman" w:hAnsi="Times New Roman"/>
                <w:sz w:val="24"/>
                <w:szCs w:val="24"/>
              </w:rPr>
            </w:pPr>
            <w:r w:rsidRPr="00DB60D4">
              <w:rPr>
                <w:rFonts w:ascii="Times New Roman" w:hAnsi="Times New Roman"/>
                <w:sz w:val="24"/>
                <w:szCs w:val="24"/>
                <w:lang w:eastAsia="ja-JP"/>
              </w:rPr>
              <w:t xml:space="preserve">Бр.нови </w:t>
            </w:r>
            <w:r w:rsidR="0028750D">
              <w:rPr>
                <w:rFonts w:ascii="Times New Roman" w:hAnsi="Times New Roman"/>
                <w:sz w:val="24"/>
                <w:szCs w:val="24"/>
                <w:lang w:eastAsia="ja-JP"/>
              </w:rPr>
              <w:t>обекти</w:t>
            </w:r>
            <w:r w:rsidR="001E2208">
              <w:rPr>
                <w:rFonts w:ascii="Times New Roman" w:hAnsi="Times New Roman"/>
                <w:sz w:val="24"/>
                <w:szCs w:val="24"/>
                <w:lang w:eastAsia="ja-JP"/>
              </w:rPr>
              <w:t>.</w:t>
            </w:r>
          </w:p>
        </w:tc>
      </w:tr>
      <w:tr w:rsidR="00CA56C3" w:rsidRPr="00DB60D4" w:rsidTr="00FD017D">
        <w:tc>
          <w:tcPr>
            <w:tcW w:w="654" w:type="dxa"/>
            <w:shd w:val="clear" w:color="auto" w:fill="F2DBDB" w:themeFill="accent2" w:themeFillTint="33"/>
          </w:tcPr>
          <w:p w:rsidR="00CA56C3" w:rsidRPr="00DB60D4" w:rsidRDefault="00CA56C3" w:rsidP="00DB60D4">
            <w:pPr>
              <w:spacing w:after="0" w:line="240" w:lineRule="auto"/>
              <w:rPr>
                <w:rFonts w:ascii="Times New Roman" w:hAnsi="Times New Roman"/>
                <w:sz w:val="24"/>
                <w:szCs w:val="24"/>
              </w:rPr>
            </w:pPr>
            <w:r w:rsidRPr="00DB60D4">
              <w:rPr>
                <w:rFonts w:ascii="Times New Roman" w:hAnsi="Times New Roman"/>
                <w:sz w:val="24"/>
                <w:szCs w:val="24"/>
              </w:rPr>
              <w:t>2.</w:t>
            </w:r>
          </w:p>
        </w:tc>
        <w:tc>
          <w:tcPr>
            <w:tcW w:w="6542" w:type="dxa"/>
            <w:shd w:val="clear" w:color="auto" w:fill="F2DBDB" w:themeFill="accent2" w:themeFillTint="33"/>
          </w:tcPr>
          <w:p w:rsidR="00CA56C3" w:rsidRPr="00DB60D4" w:rsidRDefault="00F4726F" w:rsidP="00DB60D4">
            <w:pPr>
              <w:spacing w:after="0" w:line="240" w:lineRule="auto"/>
              <w:rPr>
                <w:rFonts w:ascii="Times New Roman" w:hAnsi="Times New Roman"/>
                <w:sz w:val="24"/>
                <w:szCs w:val="24"/>
              </w:rPr>
            </w:pPr>
            <w:r>
              <w:rPr>
                <w:rFonts w:ascii="Times New Roman" w:hAnsi="Times New Roman"/>
                <w:sz w:val="24"/>
                <w:szCs w:val="24"/>
              </w:rPr>
              <w:t xml:space="preserve">Увеличаване броя на предлаганите услуги </w:t>
            </w:r>
            <w:r w:rsidR="00ED20B1">
              <w:rPr>
                <w:rFonts w:ascii="Times New Roman" w:hAnsi="Times New Roman"/>
                <w:sz w:val="24"/>
                <w:szCs w:val="24"/>
              </w:rPr>
              <w:t>в туристическите обекти.</w:t>
            </w:r>
          </w:p>
        </w:tc>
        <w:tc>
          <w:tcPr>
            <w:tcW w:w="850" w:type="dxa"/>
            <w:shd w:val="clear" w:color="auto" w:fill="F2DBDB" w:themeFill="accent2" w:themeFillTint="33"/>
          </w:tcPr>
          <w:p w:rsidR="00CA56C3" w:rsidRPr="00DB60D4" w:rsidRDefault="00CA56C3" w:rsidP="00DB60D4">
            <w:pPr>
              <w:spacing w:after="0" w:line="240" w:lineRule="auto"/>
              <w:jc w:val="both"/>
              <w:rPr>
                <w:rFonts w:ascii="Times New Roman" w:hAnsi="Times New Roman"/>
                <w:sz w:val="24"/>
                <w:szCs w:val="24"/>
              </w:rPr>
            </w:pPr>
          </w:p>
        </w:tc>
        <w:tc>
          <w:tcPr>
            <w:tcW w:w="2146" w:type="dxa"/>
            <w:shd w:val="clear" w:color="auto" w:fill="F2DBDB" w:themeFill="accent2" w:themeFillTint="33"/>
          </w:tcPr>
          <w:p w:rsidR="00CA56C3" w:rsidRPr="00DB60D4" w:rsidRDefault="0028750D" w:rsidP="00DB60D4">
            <w:pPr>
              <w:spacing w:after="0" w:line="240" w:lineRule="auto"/>
              <w:jc w:val="both"/>
              <w:rPr>
                <w:rFonts w:ascii="Times New Roman" w:hAnsi="Times New Roman"/>
                <w:sz w:val="24"/>
                <w:szCs w:val="24"/>
              </w:rPr>
            </w:pPr>
            <w:r w:rsidRPr="00DB60D4">
              <w:rPr>
                <w:rFonts w:ascii="Times New Roman" w:hAnsi="Times New Roman"/>
                <w:sz w:val="24"/>
                <w:szCs w:val="24"/>
                <w:lang w:eastAsia="ja-JP"/>
              </w:rPr>
              <w:t>Бр.нови услуги</w:t>
            </w:r>
          </w:p>
        </w:tc>
      </w:tr>
      <w:tr w:rsidR="00F4726F" w:rsidRPr="00DB60D4" w:rsidTr="00FD017D">
        <w:tc>
          <w:tcPr>
            <w:tcW w:w="654" w:type="dxa"/>
            <w:shd w:val="clear" w:color="auto" w:fill="F2DBDB" w:themeFill="accent2" w:themeFillTint="33"/>
          </w:tcPr>
          <w:p w:rsidR="00F4726F" w:rsidRPr="00DB60D4" w:rsidRDefault="00F4726F" w:rsidP="00DB60D4">
            <w:pPr>
              <w:spacing w:after="0" w:line="240" w:lineRule="auto"/>
              <w:rPr>
                <w:rFonts w:ascii="Times New Roman" w:hAnsi="Times New Roman"/>
                <w:sz w:val="24"/>
                <w:szCs w:val="24"/>
              </w:rPr>
            </w:pPr>
            <w:r>
              <w:rPr>
                <w:rFonts w:ascii="Times New Roman" w:hAnsi="Times New Roman"/>
                <w:sz w:val="24"/>
                <w:szCs w:val="24"/>
              </w:rPr>
              <w:t>3.</w:t>
            </w:r>
          </w:p>
        </w:tc>
        <w:tc>
          <w:tcPr>
            <w:tcW w:w="6542" w:type="dxa"/>
            <w:shd w:val="clear" w:color="auto" w:fill="F2DBDB" w:themeFill="accent2" w:themeFillTint="33"/>
          </w:tcPr>
          <w:p w:rsidR="00F4726F" w:rsidRDefault="00F4726F" w:rsidP="00DB60D4">
            <w:pPr>
              <w:spacing w:after="0" w:line="240" w:lineRule="auto"/>
              <w:rPr>
                <w:rFonts w:ascii="Times New Roman" w:hAnsi="Times New Roman"/>
                <w:sz w:val="24"/>
                <w:szCs w:val="24"/>
              </w:rPr>
            </w:pPr>
            <w:r w:rsidRPr="00F4726F">
              <w:rPr>
                <w:rFonts w:ascii="Times New Roman" w:hAnsi="Times New Roman"/>
                <w:bCs/>
                <w:sz w:val="24"/>
                <w:szCs w:val="24"/>
                <w:lang w:eastAsia="ja-JP"/>
              </w:rPr>
              <w:t>Регистриране на нелицензираните къщи за гости и увеличаване приходите от нощувки</w:t>
            </w:r>
            <w:r w:rsidR="00ED20B1">
              <w:rPr>
                <w:rFonts w:ascii="Times New Roman" w:hAnsi="Times New Roman"/>
                <w:bCs/>
                <w:sz w:val="24"/>
                <w:szCs w:val="24"/>
                <w:lang w:eastAsia="ja-JP"/>
              </w:rPr>
              <w:t>.</w:t>
            </w:r>
          </w:p>
        </w:tc>
        <w:tc>
          <w:tcPr>
            <w:tcW w:w="850" w:type="dxa"/>
            <w:shd w:val="clear" w:color="auto" w:fill="F2DBDB" w:themeFill="accent2" w:themeFillTint="33"/>
          </w:tcPr>
          <w:p w:rsidR="00F4726F" w:rsidRPr="00DB60D4" w:rsidRDefault="00F4726F" w:rsidP="00DB60D4">
            <w:pPr>
              <w:spacing w:after="0" w:line="240" w:lineRule="auto"/>
              <w:jc w:val="both"/>
              <w:rPr>
                <w:rFonts w:ascii="Times New Roman" w:hAnsi="Times New Roman"/>
                <w:sz w:val="24"/>
                <w:szCs w:val="24"/>
              </w:rPr>
            </w:pPr>
          </w:p>
        </w:tc>
        <w:tc>
          <w:tcPr>
            <w:tcW w:w="2146" w:type="dxa"/>
            <w:shd w:val="clear" w:color="auto" w:fill="F2DBDB" w:themeFill="accent2" w:themeFillTint="33"/>
          </w:tcPr>
          <w:p w:rsidR="00F4726F" w:rsidRPr="00DB60D4" w:rsidRDefault="00F4726F" w:rsidP="00DB60D4">
            <w:pPr>
              <w:spacing w:after="0" w:line="240" w:lineRule="auto"/>
              <w:jc w:val="both"/>
              <w:rPr>
                <w:rFonts w:ascii="Times New Roman" w:hAnsi="Times New Roman"/>
                <w:sz w:val="24"/>
                <w:szCs w:val="24"/>
                <w:lang w:eastAsia="ja-JP"/>
              </w:rPr>
            </w:pPr>
            <w:r w:rsidRPr="00DB60D4">
              <w:rPr>
                <w:rFonts w:ascii="Times New Roman" w:hAnsi="Times New Roman"/>
                <w:sz w:val="24"/>
                <w:szCs w:val="24"/>
                <w:lang w:eastAsia="ja-JP"/>
              </w:rPr>
              <w:t>10 % увеличени годишни приходи от нощувка на база увеличен брой къщи за гости и увеличен престой на туристите</w:t>
            </w:r>
            <w:r w:rsidR="001E2208">
              <w:rPr>
                <w:rFonts w:ascii="Times New Roman" w:hAnsi="Times New Roman"/>
                <w:sz w:val="24"/>
                <w:szCs w:val="24"/>
                <w:lang w:eastAsia="ja-JP"/>
              </w:rPr>
              <w:t>.</w:t>
            </w:r>
          </w:p>
        </w:tc>
      </w:tr>
    </w:tbl>
    <w:p w:rsidR="00003257" w:rsidRPr="00DB60D4" w:rsidRDefault="00003257" w:rsidP="00ED20B1">
      <w:pPr>
        <w:spacing w:after="0" w:line="240" w:lineRule="auto"/>
        <w:jc w:val="both"/>
        <w:rPr>
          <w:rFonts w:ascii="Times New Roman" w:hAnsi="Times New Roman"/>
          <w:b/>
          <w:sz w:val="24"/>
          <w:szCs w:val="24"/>
        </w:rPr>
      </w:pPr>
    </w:p>
    <w:tbl>
      <w:tblPr>
        <w:tblStyle w:val="af2"/>
        <w:tblW w:w="10192" w:type="dxa"/>
        <w:tblLayout w:type="fixed"/>
        <w:tblLook w:val="04A0" w:firstRow="1" w:lastRow="0" w:firstColumn="1" w:lastColumn="0" w:noHBand="0" w:noVBand="1"/>
      </w:tblPr>
      <w:tblGrid>
        <w:gridCol w:w="654"/>
        <w:gridCol w:w="6542"/>
        <w:gridCol w:w="850"/>
        <w:gridCol w:w="2146"/>
      </w:tblGrid>
      <w:tr w:rsidR="00F83F33" w:rsidRPr="00DB60D4" w:rsidTr="00FD017D">
        <w:tc>
          <w:tcPr>
            <w:tcW w:w="654" w:type="dxa"/>
            <w:shd w:val="clear" w:color="auto" w:fill="D99594" w:themeFill="accent2" w:themeFillTint="99"/>
          </w:tcPr>
          <w:p w:rsidR="00F83F33" w:rsidRPr="00DB60D4" w:rsidRDefault="00F83F33" w:rsidP="00DB60D4">
            <w:pPr>
              <w:spacing w:after="0" w:line="240" w:lineRule="auto"/>
              <w:jc w:val="both"/>
              <w:rPr>
                <w:rFonts w:ascii="Times New Roman" w:hAnsi="Times New Roman"/>
                <w:sz w:val="24"/>
                <w:szCs w:val="24"/>
              </w:rPr>
            </w:pPr>
            <w:r w:rsidRPr="00DB60D4">
              <w:rPr>
                <w:rFonts w:ascii="Times New Roman" w:hAnsi="Times New Roman"/>
                <w:sz w:val="24"/>
                <w:szCs w:val="24"/>
              </w:rPr>
              <w:t>№</w:t>
            </w:r>
          </w:p>
        </w:tc>
        <w:tc>
          <w:tcPr>
            <w:tcW w:w="6542" w:type="dxa"/>
            <w:shd w:val="clear" w:color="auto" w:fill="D99594" w:themeFill="accent2" w:themeFillTint="99"/>
          </w:tcPr>
          <w:p w:rsidR="00F83F33" w:rsidRPr="00DB60D4" w:rsidRDefault="00F83F33" w:rsidP="00DB60D4">
            <w:pPr>
              <w:spacing w:after="0" w:line="240" w:lineRule="auto"/>
              <w:jc w:val="both"/>
              <w:rPr>
                <w:rFonts w:ascii="Times New Roman" w:hAnsi="Times New Roman"/>
                <w:b/>
                <w:sz w:val="24"/>
                <w:szCs w:val="24"/>
              </w:rPr>
            </w:pPr>
            <w:r w:rsidRPr="00DB60D4">
              <w:rPr>
                <w:rFonts w:ascii="Times New Roman" w:hAnsi="Times New Roman"/>
                <w:b/>
                <w:sz w:val="24"/>
                <w:szCs w:val="24"/>
              </w:rPr>
              <w:t>Дейности</w:t>
            </w:r>
          </w:p>
          <w:p w:rsidR="00F83F33" w:rsidRPr="00DB60D4" w:rsidRDefault="00F83F33" w:rsidP="00DB60D4">
            <w:pPr>
              <w:spacing w:after="0" w:line="240" w:lineRule="auto"/>
              <w:jc w:val="both"/>
              <w:rPr>
                <w:rFonts w:ascii="Times New Roman" w:hAnsi="Times New Roman"/>
                <w:b/>
                <w:sz w:val="24"/>
                <w:szCs w:val="24"/>
              </w:rPr>
            </w:pPr>
          </w:p>
        </w:tc>
        <w:tc>
          <w:tcPr>
            <w:tcW w:w="850" w:type="dxa"/>
            <w:shd w:val="clear" w:color="auto" w:fill="D99594" w:themeFill="accent2" w:themeFillTint="99"/>
          </w:tcPr>
          <w:p w:rsidR="00F83F33" w:rsidRPr="00DB60D4" w:rsidRDefault="00F83F33" w:rsidP="00DB60D4">
            <w:pPr>
              <w:spacing w:after="0" w:line="240" w:lineRule="auto"/>
              <w:jc w:val="both"/>
              <w:rPr>
                <w:rFonts w:ascii="Times New Roman" w:hAnsi="Times New Roman"/>
                <w:b/>
                <w:sz w:val="24"/>
                <w:szCs w:val="24"/>
              </w:rPr>
            </w:pPr>
            <w:r w:rsidRPr="00DB60D4">
              <w:rPr>
                <w:rFonts w:ascii="Times New Roman" w:hAnsi="Times New Roman"/>
                <w:b/>
                <w:sz w:val="24"/>
                <w:szCs w:val="24"/>
              </w:rPr>
              <w:t>Стр. цел</w:t>
            </w:r>
          </w:p>
        </w:tc>
        <w:tc>
          <w:tcPr>
            <w:tcW w:w="2146" w:type="dxa"/>
            <w:shd w:val="clear" w:color="auto" w:fill="D99594" w:themeFill="accent2" w:themeFillTint="99"/>
          </w:tcPr>
          <w:p w:rsidR="00F83F33" w:rsidRPr="00DB60D4" w:rsidRDefault="00F83F33" w:rsidP="00DB60D4">
            <w:pPr>
              <w:spacing w:after="0" w:line="240" w:lineRule="auto"/>
              <w:jc w:val="both"/>
              <w:rPr>
                <w:rFonts w:ascii="Times New Roman" w:hAnsi="Times New Roman"/>
                <w:b/>
                <w:sz w:val="24"/>
                <w:szCs w:val="24"/>
              </w:rPr>
            </w:pPr>
            <w:r w:rsidRPr="00DB60D4">
              <w:rPr>
                <w:rFonts w:ascii="Times New Roman" w:hAnsi="Times New Roman"/>
                <w:b/>
                <w:sz w:val="24"/>
                <w:szCs w:val="24"/>
              </w:rPr>
              <w:t>Индикатори</w:t>
            </w:r>
          </w:p>
        </w:tc>
      </w:tr>
      <w:tr w:rsidR="00F83F33" w:rsidRPr="00DB60D4" w:rsidTr="00FD017D">
        <w:tc>
          <w:tcPr>
            <w:tcW w:w="654" w:type="dxa"/>
            <w:tcBorders>
              <w:bottom w:val="single" w:sz="4" w:space="0" w:color="auto"/>
            </w:tcBorders>
            <w:shd w:val="clear" w:color="auto" w:fill="D99594" w:themeFill="accent2" w:themeFillTint="99"/>
          </w:tcPr>
          <w:p w:rsidR="00F83F33" w:rsidRPr="00DB60D4" w:rsidRDefault="00F83F33" w:rsidP="00DB60D4">
            <w:pPr>
              <w:spacing w:after="0" w:line="240" w:lineRule="auto"/>
              <w:jc w:val="both"/>
              <w:rPr>
                <w:rFonts w:ascii="Times New Roman" w:hAnsi="Times New Roman"/>
                <w:sz w:val="24"/>
                <w:szCs w:val="24"/>
              </w:rPr>
            </w:pPr>
          </w:p>
        </w:tc>
        <w:tc>
          <w:tcPr>
            <w:tcW w:w="6542" w:type="dxa"/>
            <w:tcBorders>
              <w:bottom w:val="single" w:sz="4" w:space="0" w:color="auto"/>
            </w:tcBorders>
            <w:shd w:val="clear" w:color="auto" w:fill="D99594" w:themeFill="accent2" w:themeFillTint="99"/>
          </w:tcPr>
          <w:p w:rsidR="00F83F33" w:rsidRPr="00DB60D4" w:rsidRDefault="00F83F33" w:rsidP="00F4726F">
            <w:pPr>
              <w:tabs>
                <w:tab w:val="left" w:pos="55"/>
              </w:tabs>
              <w:spacing w:after="0" w:line="240" w:lineRule="auto"/>
              <w:ind w:left="55"/>
              <w:jc w:val="both"/>
              <w:rPr>
                <w:rFonts w:ascii="Times New Roman" w:hAnsi="Times New Roman"/>
                <w:b/>
                <w:sz w:val="24"/>
                <w:szCs w:val="24"/>
              </w:rPr>
            </w:pPr>
            <w:r w:rsidRPr="00DB60D4">
              <w:rPr>
                <w:rFonts w:ascii="Times New Roman" w:hAnsi="Times New Roman"/>
                <w:b/>
                <w:sz w:val="24"/>
                <w:szCs w:val="24"/>
              </w:rPr>
              <w:t>М</w:t>
            </w:r>
            <w:r w:rsidR="00F4726F">
              <w:rPr>
                <w:rFonts w:ascii="Times New Roman" w:hAnsi="Times New Roman"/>
                <w:b/>
                <w:sz w:val="24"/>
                <w:szCs w:val="24"/>
              </w:rPr>
              <w:t>5</w:t>
            </w:r>
            <w:r w:rsidRPr="00DB60D4">
              <w:rPr>
                <w:rFonts w:ascii="Times New Roman" w:hAnsi="Times New Roman"/>
                <w:b/>
                <w:sz w:val="24"/>
                <w:szCs w:val="24"/>
              </w:rPr>
              <w:t xml:space="preserve">. </w:t>
            </w:r>
            <w:r w:rsidR="00003257" w:rsidRPr="00DB60D4">
              <w:rPr>
                <w:rFonts w:ascii="Times New Roman" w:hAnsi="Times New Roman"/>
                <w:b/>
                <w:bCs/>
                <w:sz w:val="24"/>
                <w:szCs w:val="24"/>
                <w:lang w:eastAsia="ja-JP"/>
              </w:rPr>
              <w:t>Увеличаване на заетите в туристическия сектор</w:t>
            </w:r>
            <w:r w:rsidR="00ED20B1">
              <w:rPr>
                <w:rFonts w:ascii="Times New Roman" w:hAnsi="Times New Roman"/>
                <w:b/>
                <w:bCs/>
                <w:sz w:val="24"/>
                <w:szCs w:val="24"/>
                <w:lang w:eastAsia="ja-JP"/>
              </w:rPr>
              <w:t>.</w:t>
            </w:r>
          </w:p>
        </w:tc>
        <w:tc>
          <w:tcPr>
            <w:tcW w:w="850" w:type="dxa"/>
            <w:tcBorders>
              <w:bottom w:val="single" w:sz="4" w:space="0" w:color="auto"/>
            </w:tcBorders>
            <w:shd w:val="clear" w:color="auto" w:fill="D99594" w:themeFill="accent2" w:themeFillTint="99"/>
          </w:tcPr>
          <w:p w:rsidR="00F83F33" w:rsidRPr="00DB60D4" w:rsidRDefault="00003257" w:rsidP="00DB60D4">
            <w:pPr>
              <w:autoSpaceDE w:val="0"/>
              <w:autoSpaceDN w:val="0"/>
              <w:adjustRightInd w:val="0"/>
              <w:spacing w:after="0" w:line="240" w:lineRule="auto"/>
              <w:jc w:val="both"/>
              <w:rPr>
                <w:rFonts w:ascii="Times New Roman" w:hAnsi="Times New Roman"/>
                <w:sz w:val="24"/>
                <w:szCs w:val="24"/>
              </w:rPr>
            </w:pPr>
            <w:r w:rsidRPr="00DB60D4">
              <w:rPr>
                <w:rFonts w:ascii="Times New Roman" w:hAnsi="Times New Roman"/>
                <w:sz w:val="24"/>
                <w:szCs w:val="24"/>
              </w:rPr>
              <w:t>5, 6</w:t>
            </w:r>
          </w:p>
        </w:tc>
        <w:tc>
          <w:tcPr>
            <w:tcW w:w="2146" w:type="dxa"/>
            <w:tcBorders>
              <w:bottom w:val="single" w:sz="4" w:space="0" w:color="auto"/>
            </w:tcBorders>
            <w:shd w:val="clear" w:color="auto" w:fill="D99594" w:themeFill="accent2" w:themeFillTint="99"/>
          </w:tcPr>
          <w:p w:rsidR="00F83F33" w:rsidRPr="00DB60D4" w:rsidRDefault="00F83F33" w:rsidP="00DB60D4">
            <w:pPr>
              <w:spacing w:after="0" w:line="240" w:lineRule="auto"/>
              <w:jc w:val="both"/>
              <w:rPr>
                <w:rFonts w:ascii="Times New Roman" w:hAnsi="Times New Roman"/>
                <w:sz w:val="24"/>
                <w:szCs w:val="24"/>
              </w:rPr>
            </w:pPr>
          </w:p>
        </w:tc>
      </w:tr>
      <w:tr w:rsidR="00F83F33" w:rsidRPr="00DB60D4" w:rsidTr="00FD017D">
        <w:tc>
          <w:tcPr>
            <w:tcW w:w="654" w:type="dxa"/>
            <w:shd w:val="clear" w:color="auto" w:fill="F2DBDB" w:themeFill="accent2" w:themeFillTint="33"/>
          </w:tcPr>
          <w:p w:rsidR="00F83F33" w:rsidRPr="00DB60D4" w:rsidRDefault="00F83F33" w:rsidP="00DB60D4">
            <w:pPr>
              <w:spacing w:after="0" w:line="240" w:lineRule="auto"/>
              <w:rPr>
                <w:rFonts w:ascii="Times New Roman" w:hAnsi="Times New Roman"/>
                <w:sz w:val="24"/>
                <w:szCs w:val="24"/>
              </w:rPr>
            </w:pPr>
            <w:r w:rsidRPr="00DB60D4">
              <w:rPr>
                <w:rFonts w:ascii="Times New Roman" w:hAnsi="Times New Roman"/>
                <w:sz w:val="24"/>
                <w:szCs w:val="24"/>
              </w:rPr>
              <w:t>1.</w:t>
            </w:r>
          </w:p>
        </w:tc>
        <w:tc>
          <w:tcPr>
            <w:tcW w:w="6542" w:type="dxa"/>
            <w:shd w:val="clear" w:color="auto" w:fill="F2DBDB" w:themeFill="accent2" w:themeFillTint="33"/>
          </w:tcPr>
          <w:p w:rsidR="00F83F33" w:rsidRPr="00DB60D4" w:rsidRDefault="001379D2" w:rsidP="001379D2">
            <w:pPr>
              <w:spacing w:after="0" w:line="240" w:lineRule="auto"/>
              <w:rPr>
                <w:rFonts w:ascii="Times New Roman" w:hAnsi="Times New Roman"/>
                <w:sz w:val="24"/>
                <w:szCs w:val="24"/>
              </w:rPr>
            </w:pPr>
            <w:r>
              <w:rPr>
                <w:rFonts w:ascii="Times New Roman" w:hAnsi="Times New Roman"/>
                <w:sz w:val="24"/>
                <w:szCs w:val="24"/>
              </w:rPr>
              <w:t>Назначаване на нови кадри</w:t>
            </w:r>
            <w:r w:rsidR="00C20F7F">
              <w:rPr>
                <w:rFonts w:ascii="Times New Roman" w:hAnsi="Times New Roman"/>
                <w:sz w:val="24"/>
                <w:szCs w:val="24"/>
              </w:rPr>
              <w:t>, които са</w:t>
            </w:r>
            <w:r>
              <w:rPr>
                <w:rFonts w:ascii="Times New Roman" w:hAnsi="Times New Roman"/>
                <w:sz w:val="24"/>
                <w:szCs w:val="24"/>
              </w:rPr>
              <w:t xml:space="preserve"> пряко ангажирани в туристическия бранш</w:t>
            </w:r>
            <w:r w:rsidR="00ED20B1">
              <w:rPr>
                <w:rFonts w:ascii="Times New Roman" w:hAnsi="Times New Roman"/>
                <w:sz w:val="24"/>
                <w:szCs w:val="24"/>
              </w:rPr>
              <w:t>.</w:t>
            </w:r>
            <w:r>
              <w:rPr>
                <w:rFonts w:ascii="Times New Roman" w:hAnsi="Times New Roman"/>
                <w:sz w:val="24"/>
                <w:szCs w:val="24"/>
              </w:rPr>
              <w:t xml:space="preserve"> </w:t>
            </w:r>
          </w:p>
        </w:tc>
        <w:tc>
          <w:tcPr>
            <w:tcW w:w="850" w:type="dxa"/>
            <w:shd w:val="clear" w:color="auto" w:fill="F2DBDB" w:themeFill="accent2" w:themeFillTint="33"/>
          </w:tcPr>
          <w:p w:rsidR="00F83F33" w:rsidRPr="00DB60D4" w:rsidRDefault="00F83F33" w:rsidP="00DB60D4">
            <w:pPr>
              <w:spacing w:after="0" w:line="240" w:lineRule="auto"/>
              <w:jc w:val="both"/>
              <w:rPr>
                <w:rFonts w:ascii="Times New Roman" w:hAnsi="Times New Roman"/>
                <w:sz w:val="24"/>
                <w:szCs w:val="24"/>
              </w:rPr>
            </w:pPr>
          </w:p>
        </w:tc>
        <w:tc>
          <w:tcPr>
            <w:tcW w:w="2146" w:type="dxa"/>
            <w:shd w:val="clear" w:color="auto" w:fill="F2DBDB" w:themeFill="accent2" w:themeFillTint="33"/>
          </w:tcPr>
          <w:p w:rsidR="00F83F33" w:rsidRPr="00DB60D4" w:rsidRDefault="00F4726F" w:rsidP="001379D2">
            <w:pPr>
              <w:spacing w:after="0" w:line="240" w:lineRule="auto"/>
              <w:jc w:val="both"/>
              <w:rPr>
                <w:rFonts w:ascii="Times New Roman" w:hAnsi="Times New Roman"/>
                <w:sz w:val="24"/>
                <w:szCs w:val="24"/>
              </w:rPr>
            </w:pPr>
            <w:r w:rsidRPr="00DB60D4">
              <w:rPr>
                <w:rFonts w:ascii="Times New Roman" w:hAnsi="Times New Roman"/>
                <w:sz w:val="24"/>
                <w:szCs w:val="24"/>
                <w:lang w:eastAsia="ja-JP"/>
              </w:rPr>
              <w:t>5 % увеличение на пряко заетите в туризма: средства за подслон и места за настаняване, туристически обекти, туроператори и други.</w:t>
            </w:r>
          </w:p>
        </w:tc>
      </w:tr>
      <w:tr w:rsidR="00F83F33" w:rsidRPr="00DB60D4" w:rsidTr="00FD017D">
        <w:tc>
          <w:tcPr>
            <w:tcW w:w="654" w:type="dxa"/>
            <w:shd w:val="clear" w:color="auto" w:fill="F2DBDB" w:themeFill="accent2" w:themeFillTint="33"/>
          </w:tcPr>
          <w:p w:rsidR="00F83F33" w:rsidRPr="00DB60D4" w:rsidRDefault="00F83F33" w:rsidP="00DB60D4">
            <w:pPr>
              <w:spacing w:after="0" w:line="240" w:lineRule="auto"/>
              <w:rPr>
                <w:rFonts w:ascii="Times New Roman" w:hAnsi="Times New Roman"/>
                <w:sz w:val="24"/>
                <w:szCs w:val="24"/>
              </w:rPr>
            </w:pPr>
            <w:r w:rsidRPr="00DB60D4">
              <w:rPr>
                <w:rFonts w:ascii="Times New Roman" w:hAnsi="Times New Roman"/>
                <w:sz w:val="24"/>
                <w:szCs w:val="24"/>
              </w:rPr>
              <w:t>2.</w:t>
            </w:r>
          </w:p>
        </w:tc>
        <w:tc>
          <w:tcPr>
            <w:tcW w:w="6542" w:type="dxa"/>
            <w:shd w:val="clear" w:color="auto" w:fill="F2DBDB" w:themeFill="accent2" w:themeFillTint="33"/>
          </w:tcPr>
          <w:p w:rsidR="00F83F33" w:rsidRPr="00DB60D4" w:rsidRDefault="001379D2" w:rsidP="00DB60D4">
            <w:pPr>
              <w:spacing w:after="0" w:line="240" w:lineRule="auto"/>
              <w:rPr>
                <w:rFonts w:ascii="Times New Roman" w:hAnsi="Times New Roman"/>
                <w:sz w:val="24"/>
                <w:szCs w:val="24"/>
              </w:rPr>
            </w:pPr>
            <w:r>
              <w:rPr>
                <w:rFonts w:ascii="Times New Roman" w:hAnsi="Times New Roman"/>
                <w:sz w:val="24"/>
                <w:szCs w:val="24"/>
              </w:rPr>
              <w:t>Назначаване на нови кадри в обслужващата сфера</w:t>
            </w:r>
            <w:r w:rsidR="00ED20B1">
              <w:rPr>
                <w:rFonts w:ascii="Times New Roman" w:hAnsi="Times New Roman"/>
                <w:sz w:val="24"/>
                <w:szCs w:val="24"/>
              </w:rPr>
              <w:t>.</w:t>
            </w:r>
            <w:r>
              <w:rPr>
                <w:rFonts w:ascii="Times New Roman" w:hAnsi="Times New Roman"/>
                <w:sz w:val="24"/>
                <w:szCs w:val="24"/>
              </w:rPr>
              <w:t xml:space="preserve"> </w:t>
            </w:r>
          </w:p>
        </w:tc>
        <w:tc>
          <w:tcPr>
            <w:tcW w:w="850" w:type="dxa"/>
            <w:shd w:val="clear" w:color="auto" w:fill="F2DBDB" w:themeFill="accent2" w:themeFillTint="33"/>
          </w:tcPr>
          <w:p w:rsidR="00F83F33" w:rsidRPr="00DB60D4" w:rsidRDefault="00F83F33" w:rsidP="00DB60D4">
            <w:pPr>
              <w:spacing w:after="0" w:line="240" w:lineRule="auto"/>
              <w:jc w:val="both"/>
              <w:rPr>
                <w:rFonts w:ascii="Times New Roman" w:hAnsi="Times New Roman"/>
                <w:sz w:val="24"/>
                <w:szCs w:val="24"/>
              </w:rPr>
            </w:pPr>
          </w:p>
        </w:tc>
        <w:tc>
          <w:tcPr>
            <w:tcW w:w="2146" w:type="dxa"/>
            <w:shd w:val="clear" w:color="auto" w:fill="F2DBDB" w:themeFill="accent2" w:themeFillTint="33"/>
          </w:tcPr>
          <w:p w:rsidR="00F83F33" w:rsidRPr="00DB60D4" w:rsidRDefault="001379D2" w:rsidP="001379D2">
            <w:pPr>
              <w:spacing w:after="0" w:line="240" w:lineRule="auto"/>
              <w:jc w:val="both"/>
              <w:rPr>
                <w:rFonts w:ascii="Times New Roman" w:hAnsi="Times New Roman"/>
                <w:sz w:val="24"/>
                <w:szCs w:val="24"/>
              </w:rPr>
            </w:pPr>
            <w:r>
              <w:rPr>
                <w:rFonts w:ascii="Times New Roman" w:hAnsi="Times New Roman"/>
                <w:sz w:val="24"/>
                <w:szCs w:val="24"/>
                <w:lang w:eastAsia="ja-JP"/>
              </w:rPr>
              <w:t xml:space="preserve">Брой работещи в музеи, спортни бази, </w:t>
            </w:r>
            <w:r w:rsidRPr="00DB60D4">
              <w:rPr>
                <w:rFonts w:ascii="Times New Roman" w:hAnsi="Times New Roman"/>
                <w:sz w:val="24"/>
                <w:szCs w:val="24"/>
                <w:lang w:eastAsia="ja-JP"/>
              </w:rPr>
              <w:t xml:space="preserve">заведения за хранене и развлечения, </w:t>
            </w:r>
            <w:r>
              <w:rPr>
                <w:rFonts w:ascii="Times New Roman" w:hAnsi="Times New Roman"/>
                <w:sz w:val="24"/>
                <w:szCs w:val="24"/>
                <w:lang w:eastAsia="ja-JP"/>
              </w:rPr>
              <w:t>туристически агенции.</w:t>
            </w:r>
          </w:p>
        </w:tc>
      </w:tr>
    </w:tbl>
    <w:p w:rsidR="00003257" w:rsidRPr="00DB60D4" w:rsidRDefault="00003257" w:rsidP="00DB60D4">
      <w:pPr>
        <w:spacing w:after="0" w:line="240" w:lineRule="auto"/>
        <w:ind w:left="1134"/>
        <w:jc w:val="both"/>
        <w:rPr>
          <w:rFonts w:ascii="Times New Roman" w:hAnsi="Times New Roman"/>
          <w:b/>
          <w:sz w:val="24"/>
          <w:szCs w:val="24"/>
        </w:rPr>
      </w:pPr>
    </w:p>
    <w:tbl>
      <w:tblPr>
        <w:tblStyle w:val="af2"/>
        <w:tblW w:w="10192" w:type="dxa"/>
        <w:tblLayout w:type="fixed"/>
        <w:tblLook w:val="04A0" w:firstRow="1" w:lastRow="0" w:firstColumn="1" w:lastColumn="0" w:noHBand="0" w:noVBand="1"/>
      </w:tblPr>
      <w:tblGrid>
        <w:gridCol w:w="654"/>
        <w:gridCol w:w="6542"/>
        <w:gridCol w:w="850"/>
        <w:gridCol w:w="2146"/>
      </w:tblGrid>
      <w:tr w:rsidR="00F83F33" w:rsidRPr="00DB60D4" w:rsidTr="00FD017D">
        <w:tc>
          <w:tcPr>
            <w:tcW w:w="654" w:type="dxa"/>
            <w:shd w:val="clear" w:color="auto" w:fill="D99594" w:themeFill="accent2" w:themeFillTint="99"/>
          </w:tcPr>
          <w:p w:rsidR="00F83F33" w:rsidRPr="00DB60D4" w:rsidRDefault="00F83F33" w:rsidP="00DB60D4">
            <w:pPr>
              <w:spacing w:after="0" w:line="240" w:lineRule="auto"/>
              <w:jc w:val="both"/>
              <w:rPr>
                <w:rFonts w:ascii="Times New Roman" w:hAnsi="Times New Roman"/>
                <w:sz w:val="24"/>
                <w:szCs w:val="24"/>
              </w:rPr>
            </w:pPr>
            <w:r w:rsidRPr="00DB60D4">
              <w:rPr>
                <w:rFonts w:ascii="Times New Roman" w:hAnsi="Times New Roman"/>
                <w:sz w:val="24"/>
                <w:szCs w:val="24"/>
              </w:rPr>
              <w:t>№</w:t>
            </w:r>
          </w:p>
        </w:tc>
        <w:tc>
          <w:tcPr>
            <w:tcW w:w="6542" w:type="dxa"/>
            <w:shd w:val="clear" w:color="auto" w:fill="D99594" w:themeFill="accent2" w:themeFillTint="99"/>
          </w:tcPr>
          <w:p w:rsidR="00F83F33" w:rsidRPr="00DB60D4" w:rsidRDefault="00F83F33" w:rsidP="00DB60D4">
            <w:pPr>
              <w:spacing w:after="0" w:line="240" w:lineRule="auto"/>
              <w:jc w:val="both"/>
              <w:rPr>
                <w:rFonts w:ascii="Times New Roman" w:hAnsi="Times New Roman"/>
                <w:b/>
                <w:sz w:val="24"/>
                <w:szCs w:val="24"/>
              </w:rPr>
            </w:pPr>
            <w:r w:rsidRPr="00DB60D4">
              <w:rPr>
                <w:rFonts w:ascii="Times New Roman" w:hAnsi="Times New Roman"/>
                <w:b/>
                <w:sz w:val="24"/>
                <w:szCs w:val="24"/>
              </w:rPr>
              <w:t>Дейности</w:t>
            </w:r>
          </w:p>
          <w:p w:rsidR="00F83F33" w:rsidRPr="00DB60D4" w:rsidRDefault="00F83F33" w:rsidP="00DB60D4">
            <w:pPr>
              <w:spacing w:after="0" w:line="240" w:lineRule="auto"/>
              <w:jc w:val="both"/>
              <w:rPr>
                <w:rFonts w:ascii="Times New Roman" w:hAnsi="Times New Roman"/>
                <w:b/>
                <w:sz w:val="24"/>
                <w:szCs w:val="24"/>
              </w:rPr>
            </w:pPr>
          </w:p>
        </w:tc>
        <w:tc>
          <w:tcPr>
            <w:tcW w:w="850" w:type="dxa"/>
            <w:shd w:val="clear" w:color="auto" w:fill="D99594" w:themeFill="accent2" w:themeFillTint="99"/>
          </w:tcPr>
          <w:p w:rsidR="00F83F33" w:rsidRPr="00DB60D4" w:rsidRDefault="00F83F33" w:rsidP="00DB60D4">
            <w:pPr>
              <w:spacing w:after="0" w:line="240" w:lineRule="auto"/>
              <w:jc w:val="both"/>
              <w:rPr>
                <w:rFonts w:ascii="Times New Roman" w:hAnsi="Times New Roman"/>
                <w:b/>
                <w:sz w:val="24"/>
                <w:szCs w:val="24"/>
              </w:rPr>
            </w:pPr>
            <w:r w:rsidRPr="00DB60D4">
              <w:rPr>
                <w:rFonts w:ascii="Times New Roman" w:hAnsi="Times New Roman"/>
                <w:b/>
                <w:sz w:val="24"/>
                <w:szCs w:val="24"/>
              </w:rPr>
              <w:t>Стр. цел</w:t>
            </w:r>
          </w:p>
        </w:tc>
        <w:tc>
          <w:tcPr>
            <w:tcW w:w="2146" w:type="dxa"/>
            <w:shd w:val="clear" w:color="auto" w:fill="D99594" w:themeFill="accent2" w:themeFillTint="99"/>
          </w:tcPr>
          <w:p w:rsidR="00F83F33" w:rsidRPr="00DB60D4" w:rsidRDefault="00F83F33" w:rsidP="00DB60D4">
            <w:pPr>
              <w:spacing w:after="0" w:line="240" w:lineRule="auto"/>
              <w:jc w:val="both"/>
              <w:rPr>
                <w:rFonts w:ascii="Times New Roman" w:hAnsi="Times New Roman"/>
                <w:b/>
                <w:sz w:val="24"/>
                <w:szCs w:val="24"/>
              </w:rPr>
            </w:pPr>
            <w:r w:rsidRPr="00DB60D4">
              <w:rPr>
                <w:rFonts w:ascii="Times New Roman" w:hAnsi="Times New Roman"/>
                <w:b/>
                <w:sz w:val="24"/>
                <w:szCs w:val="24"/>
              </w:rPr>
              <w:t>Индикатори</w:t>
            </w:r>
          </w:p>
        </w:tc>
      </w:tr>
      <w:tr w:rsidR="00F83F33" w:rsidRPr="00DB60D4" w:rsidTr="00FD017D">
        <w:tc>
          <w:tcPr>
            <w:tcW w:w="654" w:type="dxa"/>
            <w:tcBorders>
              <w:bottom w:val="single" w:sz="4" w:space="0" w:color="auto"/>
            </w:tcBorders>
            <w:shd w:val="clear" w:color="auto" w:fill="D99594" w:themeFill="accent2" w:themeFillTint="99"/>
          </w:tcPr>
          <w:p w:rsidR="00F83F33" w:rsidRPr="00DB60D4" w:rsidRDefault="00F83F33" w:rsidP="00DB60D4">
            <w:pPr>
              <w:spacing w:after="0" w:line="240" w:lineRule="auto"/>
              <w:jc w:val="both"/>
              <w:rPr>
                <w:rFonts w:ascii="Times New Roman" w:hAnsi="Times New Roman"/>
                <w:sz w:val="24"/>
                <w:szCs w:val="24"/>
              </w:rPr>
            </w:pPr>
          </w:p>
        </w:tc>
        <w:tc>
          <w:tcPr>
            <w:tcW w:w="6542" w:type="dxa"/>
            <w:tcBorders>
              <w:bottom w:val="single" w:sz="4" w:space="0" w:color="auto"/>
            </w:tcBorders>
            <w:shd w:val="clear" w:color="auto" w:fill="D99594" w:themeFill="accent2" w:themeFillTint="99"/>
          </w:tcPr>
          <w:p w:rsidR="00F83F33" w:rsidRPr="00DB60D4" w:rsidRDefault="00F83F33" w:rsidP="00F4726F">
            <w:pPr>
              <w:tabs>
                <w:tab w:val="left" w:pos="55"/>
              </w:tabs>
              <w:spacing w:after="0" w:line="240" w:lineRule="auto"/>
              <w:ind w:left="55"/>
              <w:jc w:val="both"/>
              <w:rPr>
                <w:rFonts w:ascii="Times New Roman" w:hAnsi="Times New Roman"/>
                <w:b/>
                <w:sz w:val="24"/>
                <w:szCs w:val="24"/>
              </w:rPr>
            </w:pPr>
            <w:r w:rsidRPr="00DB60D4">
              <w:rPr>
                <w:rFonts w:ascii="Times New Roman" w:hAnsi="Times New Roman"/>
                <w:b/>
                <w:sz w:val="24"/>
                <w:szCs w:val="24"/>
              </w:rPr>
              <w:t>М</w:t>
            </w:r>
            <w:r w:rsidR="00F4726F">
              <w:rPr>
                <w:rFonts w:ascii="Times New Roman" w:hAnsi="Times New Roman"/>
                <w:b/>
                <w:sz w:val="24"/>
                <w:szCs w:val="24"/>
              </w:rPr>
              <w:t>6</w:t>
            </w:r>
            <w:r w:rsidRPr="00DB60D4">
              <w:rPr>
                <w:rFonts w:ascii="Times New Roman" w:hAnsi="Times New Roman"/>
                <w:b/>
                <w:sz w:val="24"/>
                <w:szCs w:val="24"/>
              </w:rPr>
              <w:t xml:space="preserve">.  </w:t>
            </w:r>
            <w:r w:rsidR="00003257" w:rsidRPr="00DB60D4">
              <w:rPr>
                <w:rFonts w:ascii="Times New Roman" w:hAnsi="Times New Roman"/>
                <w:b/>
                <w:bCs/>
                <w:sz w:val="24"/>
                <w:szCs w:val="24"/>
                <w:lang w:eastAsia="ja-JP"/>
              </w:rPr>
              <w:t>Повишаване на уменията и квалификацията на заетите в туристическия сектор, включително административен капацитет</w:t>
            </w:r>
            <w:r w:rsidR="00ED20B1">
              <w:rPr>
                <w:rFonts w:ascii="Times New Roman" w:hAnsi="Times New Roman"/>
                <w:b/>
                <w:bCs/>
                <w:sz w:val="24"/>
                <w:szCs w:val="24"/>
                <w:lang w:eastAsia="ja-JP"/>
              </w:rPr>
              <w:t>.</w:t>
            </w:r>
          </w:p>
        </w:tc>
        <w:tc>
          <w:tcPr>
            <w:tcW w:w="850" w:type="dxa"/>
            <w:tcBorders>
              <w:bottom w:val="single" w:sz="4" w:space="0" w:color="auto"/>
            </w:tcBorders>
            <w:shd w:val="clear" w:color="auto" w:fill="D99594" w:themeFill="accent2" w:themeFillTint="99"/>
          </w:tcPr>
          <w:p w:rsidR="00F83F33" w:rsidRPr="00DB60D4" w:rsidRDefault="00003257" w:rsidP="00DB60D4">
            <w:pPr>
              <w:autoSpaceDE w:val="0"/>
              <w:autoSpaceDN w:val="0"/>
              <w:adjustRightInd w:val="0"/>
              <w:spacing w:after="0" w:line="240" w:lineRule="auto"/>
              <w:jc w:val="both"/>
              <w:rPr>
                <w:rFonts w:ascii="Times New Roman" w:hAnsi="Times New Roman"/>
                <w:sz w:val="24"/>
                <w:szCs w:val="24"/>
              </w:rPr>
            </w:pPr>
            <w:r w:rsidRPr="00DB60D4">
              <w:rPr>
                <w:rFonts w:ascii="Times New Roman" w:hAnsi="Times New Roman"/>
                <w:sz w:val="24"/>
                <w:szCs w:val="24"/>
              </w:rPr>
              <w:t>3</w:t>
            </w:r>
          </w:p>
        </w:tc>
        <w:tc>
          <w:tcPr>
            <w:tcW w:w="2146" w:type="dxa"/>
            <w:tcBorders>
              <w:bottom w:val="single" w:sz="4" w:space="0" w:color="auto"/>
            </w:tcBorders>
            <w:shd w:val="clear" w:color="auto" w:fill="D99594" w:themeFill="accent2" w:themeFillTint="99"/>
          </w:tcPr>
          <w:p w:rsidR="00F83F33" w:rsidRPr="00DB60D4" w:rsidRDefault="00F83F33" w:rsidP="00DB60D4">
            <w:pPr>
              <w:spacing w:after="0" w:line="240" w:lineRule="auto"/>
              <w:jc w:val="both"/>
              <w:rPr>
                <w:rFonts w:ascii="Times New Roman" w:hAnsi="Times New Roman"/>
                <w:sz w:val="24"/>
                <w:szCs w:val="24"/>
              </w:rPr>
            </w:pPr>
          </w:p>
        </w:tc>
      </w:tr>
      <w:tr w:rsidR="00F83F33" w:rsidRPr="00DB60D4" w:rsidTr="00FD017D">
        <w:tc>
          <w:tcPr>
            <w:tcW w:w="654" w:type="dxa"/>
            <w:shd w:val="clear" w:color="auto" w:fill="F2DBDB" w:themeFill="accent2" w:themeFillTint="33"/>
          </w:tcPr>
          <w:p w:rsidR="00F83F33" w:rsidRPr="00DB60D4" w:rsidRDefault="00F83F33" w:rsidP="00DB60D4">
            <w:pPr>
              <w:spacing w:after="0" w:line="240" w:lineRule="auto"/>
              <w:rPr>
                <w:rFonts w:ascii="Times New Roman" w:hAnsi="Times New Roman"/>
                <w:sz w:val="24"/>
                <w:szCs w:val="24"/>
              </w:rPr>
            </w:pPr>
            <w:r w:rsidRPr="00DB60D4">
              <w:rPr>
                <w:rFonts w:ascii="Times New Roman" w:hAnsi="Times New Roman"/>
                <w:sz w:val="24"/>
                <w:szCs w:val="24"/>
              </w:rPr>
              <w:t>1.</w:t>
            </w:r>
          </w:p>
        </w:tc>
        <w:tc>
          <w:tcPr>
            <w:tcW w:w="6542" w:type="dxa"/>
            <w:shd w:val="clear" w:color="auto" w:fill="F2DBDB" w:themeFill="accent2" w:themeFillTint="33"/>
          </w:tcPr>
          <w:p w:rsidR="00F83F33" w:rsidRPr="00DB60D4" w:rsidRDefault="001379D2" w:rsidP="00DB60D4">
            <w:pPr>
              <w:spacing w:after="0" w:line="240" w:lineRule="auto"/>
              <w:jc w:val="both"/>
              <w:rPr>
                <w:rFonts w:ascii="Times New Roman" w:hAnsi="Times New Roman"/>
                <w:sz w:val="24"/>
                <w:szCs w:val="24"/>
              </w:rPr>
            </w:pPr>
            <w:r>
              <w:rPr>
                <w:rFonts w:ascii="Times New Roman" w:hAnsi="Times New Roman"/>
                <w:sz w:val="24"/>
                <w:szCs w:val="24"/>
              </w:rPr>
              <w:t>Организиране на курсове за повишаване на квалификацията и езиковата подготовка на кадрите ангажирани в туризма и обслужването.</w:t>
            </w:r>
          </w:p>
        </w:tc>
        <w:tc>
          <w:tcPr>
            <w:tcW w:w="850" w:type="dxa"/>
            <w:shd w:val="clear" w:color="auto" w:fill="F2DBDB" w:themeFill="accent2" w:themeFillTint="33"/>
          </w:tcPr>
          <w:p w:rsidR="00F83F33" w:rsidRPr="00DB60D4" w:rsidRDefault="00F83F33" w:rsidP="00DB60D4">
            <w:pPr>
              <w:spacing w:after="0" w:line="240" w:lineRule="auto"/>
              <w:jc w:val="both"/>
              <w:rPr>
                <w:rFonts w:ascii="Times New Roman" w:hAnsi="Times New Roman"/>
                <w:sz w:val="24"/>
                <w:szCs w:val="24"/>
              </w:rPr>
            </w:pPr>
          </w:p>
        </w:tc>
        <w:tc>
          <w:tcPr>
            <w:tcW w:w="2146" w:type="dxa"/>
            <w:shd w:val="clear" w:color="auto" w:fill="F2DBDB" w:themeFill="accent2" w:themeFillTint="33"/>
          </w:tcPr>
          <w:p w:rsidR="00F83F33" w:rsidRDefault="008D0725" w:rsidP="008D0725">
            <w:pPr>
              <w:spacing w:after="0" w:line="240" w:lineRule="auto"/>
              <w:jc w:val="both"/>
              <w:rPr>
                <w:rFonts w:ascii="Times New Roman" w:hAnsi="Times New Roman"/>
                <w:sz w:val="24"/>
                <w:szCs w:val="24"/>
                <w:lang w:eastAsia="ja-JP"/>
              </w:rPr>
            </w:pPr>
            <w:r>
              <w:rPr>
                <w:rFonts w:ascii="Times New Roman" w:hAnsi="Times New Roman"/>
                <w:sz w:val="24"/>
                <w:szCs w:val="24"/>
                <w:lang w:eastAsia="ja-JP"/>
              </w:rPr>
              <w:t>Бр. п</w:t>
            </w:r>
            <w:r w:rsidR="00FD017D">
              <w:rPr>
                <w:rFonts w:ascii="Times New Roman" w:hAnsi="Times New Roman"/>
                <w:sz w:val="24"/>
                <w:szCs w:val="24"/>
                <w:lang w:eastAsia="ja-JP"/>
              </w:rPr>
              <w:t>роведени</w:t>
            </w:r>
            <w:r w:rsidR="001379D2" w:rsidRPr="00DB60D4">
              <w:rPr>
                <w:rFonts w:ascii="Times New Roman" w:hAnsi="Times New Roman"/>
                <w:sz w:val="24"/>
                <w:szCs w:val="24"/>
                <w:lang w:eastAsia="ja-JP"/>
              </w:rPr>
              <w:t xml:space="preserve">/ </w:t>
            </w:r>
            <w:r>
              <w:rPr>
                <w:rFonts w:ascii="Times New Roman" w:hAnsi="Times New Roman"/>
                <w:sz w:val="24"/>
                <w:szCs w:val="24"/>
                <w:lang w:eastAsia="ja-JP"/>
              </w:rPr>
              <w:t xml:space="preserve">курсове </w:t>
            </w:r>
            <w:r w:rsidR="001379D2" w:rsidRPr="00DB60D4">
              <w:rPr>
                <w:rFonts w:ascii="Times New Roman" w:hAnsi="Times New Roman"/>
                <w:sz w:val="24"/>
                <w:szCs w:val="24"/>
                <w:lang w:eastAsia="ja-JP"/>
              </w:rPr>
              <w:t>на територията</w:t>
            </w:r>
            <w:r>
              <w:rPr>
                <w:rFonts w:ascii="Times New Roman" w:hAnsi="Times New Roman"/>
                <w:sz w:val="24"/>
                <w:szCs w:val="24"/>
                <w:lang w:eastAsia="ja-JP"/>
              </w:rPr>
              <w:t>;</w:t>
            </w:r>
          </w:p>
          <w:p w:rsidR="008D0725" w:rsidRPr="00DB60D4" w:rsidRDefault="008D0725" w:rsidP="00FD017D">
            <w:pPr>
              <w:autoSpaceDE w:val="0"/>
              <w:autoSpaceDN w:val="0"/>
              <w:adjustRightInd w:val="0"/>
              <w:spacing w:after="0" w:line="240" w:lineRule="auto"/>
              <w:rPr>
                <w:rFonts w:ascii="Times New Roman" w:hAnsi="Times New Roman"/>
                <w:sz w:val="24"/>
                <w:szCs w:val="24"/>
                <w:lang w:eastAsia="ja-JP"/>
              </w:rPr>
            </w:pPr>
            <w:r>
              <w:rPr>
                <w:rFonts w:ascii="Times New Roman" w:hAnsi="Times New Roman"/>
                <w:sz w:val="24"/>
                <w:szCs w:val="24"/>
                <w:lang w:eastAsia="ja-JP"/>
              </w:rPr>
              <w:t>Бр. п</w:t>
            </w:r>
            <w:r w:rsidRPr="00DB60D4">
              <w:rPr>
                <w:rFonts w:ascii="Times New Roman" w:hAnsi="Times New Roman"/>
                <w:sz w:val="24"/>
                <w:szCs w:val="24"/>
                <w:lang w:eastAsia="ja-JP"/>
              </w:rPr>
              <w:t>олу</w:t>
            </w:r>
            <w:r w:rsidR="00ED20B1">
              <w:rPr>
                <w:rFonts w:ascii="Times New Roman" w:hAnsi="Times New Roman"/>
                <w:sz w:val="24"/>
                <w:szCs w:val="24"/>
                <w:lang w:eastAsia="ja-JP"/>
              </w:rPr>
              <w:t>чени квалификации и сертификати.</w:t>
            </w:r>
          </w:p>
        </w:tc>
      </w:tr>
      <w:tr w:rsidR="00F83F33" w:rsidRPr="00DB60D4" w:rsidTr="00FD017D">
        <w:tc>
          <w:tcPr>
            <w:tcW w:w="654" w:type="dxa"/>
            <w:shd w:val="clear" w:color="auto" w:fill="F2DBDB" w:themeFill="accent2" w:themeFillTint="33"/>
          </w:tcPr>
          <w:p w:rsidR="00F83F33" w:rsidRPr="00DB60D4" w:rsidRDefault="00F83F33" w:rsidP="00DB60D4">
            <w:pPr>
              <w:spacing w:after="0" w:line="240" w:lineRule="auto"/>
              <w:rPr>
                <w:rFonts w:ascii="Times New Roman" w:hAnsi="Times New Roman"/>
                <w:sz w:val="24"/>
                <w:szCs w:val="24"/>
              </w:rPr>
            </w:pPr>
            <w:r w:rsidRPr="00DB60D4">
              <w:rPr>
                <w:rFonts w:ascii="Times New Roman" w:hAnsi="Times New Roman"/>
                <w:sz w:val="24"/>
                <w:szCs w:val="24"/>
              </w:rPr>
              <w:t>2.</w:t>
            </w:r>
          </w:p>
        </w:tc>
        <w:tc>
          <w:tcPr>
            <w:tcW w:w="6542" w:type="dxa"/>
            <w:shd w:val="clear" w:color="auto" w:fill="F2DBDB" w:themeFill="accent2" w:themeFillTint="33"/>
          </w:tcPr>
          <w:p w:rsidR="00F83F33" w:rsidRPr="00DB60D4" w:rsidRDefault="008D0725" w:rsidP="008D0725">
            <w:pPr>
              <w:spacing w:after="0" w:line="240" w:lineRule="auto"/>
              <w:rPr>
                <w:rFonts w:ascii="Times New Roman" w:hAnsi="Times New Roman"/>
                <w:sz w:val="24"/>
                <w:szCs w:val="24"/>
              </w:rPr>
            </w:pPr>
            <w:r>
              <w:rPr>
                <w:rFonts w:ascii="Times New Roman" w:hAnsi="Times New Roman"/>
                <w:sz w:val="24"/>
                <w:szCs w:val="24"/>
              </w:rPr>
              <w:t>Проведени посещения за обмяна на опит и добри практики</w:t>
            </w:r>
            <w:r w:rsidR="00ED20B1">
              <w:rPr>
                <w:rFonts w:ascii="Times New Roman" w:hAnsi="Times New Roman"/>
                <w:sz w:val="24"/>
                <w:szCs w:val="24"/>
              </w:rPr>
              <w:t>.</w:t>
            </w:r>
          </w:p>
        </w:tc>
        <w:tc>
          <w:tcPr>
            <w:tcW w:w="850" w:type="dxa"/>
            <w:shd w:val="clear" w:color="auto" w:fill="F2DBDB" w:themeFill="accent2" w:themeFillTint="33"/>
          </w:tcPr>
          <w:p w:rsidR="00F83F33" w:rsidRPr="00DB60D4" w:rsidRDefault="00F83F33" w:rsidP="00DB60D4">
            <w:pPr>
              <w:spacing w:after="0" w:line="240" w:lineRule="auto"/>
              <w:jc w:val="both"/>
              <w:rPr>
                <w:rFonts w:ascii="Times New Roman" w:hAnsi="Times New Roman"/>
                <w:sz w:val="24"/>
                <w:szCs w:val="24"/>
              </w:rPr>
            </w:pPr>
          </w:p>
        </w:tc>
        <w:tc>
          <w:tcPr>
            <w:tcW w:w="2146" w:type="dxa"/>
            <w:shd w:val="clear" w:color="auto" w:fill="F2DBDB" w:themeFill="accent2" w:themeFillTint="33"/>
          </w:tcPr>
          <w:p w:rsidR="00F83F33" w:rsidRDefault="008D0725" w:rsidP="00DB60D4">
            <w:pPr>
              <w:spacing w:after="0" w:line="240" w:lineRule="auto"/>
              <w:jc w:val="both"/>
              <w:rPr>
                <w:rFonts w:ascii="Times New Roman" w:hAnsi="Times New Roman"/>
                <w:sz w:val="24"/>
                <w:szCs w:val="24"/>
              </w:rPr>
            </w:pPr>
            <w:r>
              <w:rPr>
                <w:rFonts w:ascii="Times New Roman" w:hAnsi="Times New Roman"/>
                <w:sz w:val="24"/>
                <w:szCs w:val="24"/>
              </w:rPr>
              <w:t>Бр. посещения;</w:t>
            </w:r>
          </w:p>
          <w:p w:rsidR="008D0725" w:rsidRPr="00DB60D4" w:rsidRDefault="008D0725" w:rsidP="00DB60D4">
            <w:pPr>
              <w:spacing w:after="0" w:line="240" w:lineRule="auto"/>
              <w:jc w:val="both"/>
              <w:rPr>
                <w:rFonts w:ascii="Times New Roman" w:hAnsi="Times New Roman"/>
                <w:sz w:val="24"/>
                <w:szCs w:val="24"/>
              </w:rPr>
            </w:pPr>
            <w:r>
              <w:rPr>
                <w:rFonts w:ascii="Times New Roman" w:hAnsi="Times New Roman"/>
                <w:sz w:val="24"/>
                <w:szCs w:val="24"/>
              </w:rPr>
              <w:t>Бр.участници в обмена</w:t>
            </w:r>
            <w:r w:rsidR="00ED20B1">
              <w:rPr>
                <w:rFonts w:ascii="Times New Roman" w:hAnsi="Times New Roman"/>
                <w:sz w:val="24"/>
                <w:szCs w:val="24"/>
              </w:rPr>
              <w:t>.</w:t>
            </w:r>
          </w:p>
        </w:tc>
      </w:tr>
      <w:tr w:rsidR="00F83F33" w:rsidRPr="00DB60D4" w:rsidTr="00FD017D">
        <w:tc>
          <w:tcPr>
            <w:tcW w:w="654" w:type="dxa"/>
            <w:shd w:val="clear" w:color="auto" w:fill="F2DBDB" w:themeFill="accent2" w:themeFillTint="33"/>
          </w:tcPr>
          <w:p w:rsidR="00F83F33" w:rsidRPr="00DB60D4" w:rsidRDefault="00F83F33" w:rsidP="00DB60D4">
            <w:pPr>
              <w:spacing w:after="0" w:line="240" w:lineRule="auto"/>
              <w:rPr>
                <w:rFonts w:ascii="Times New Roman" w:hAnsi="Times New Roman"/>
                <w:sz w:val="24"/>
                <w:szCs w:val="24"/>
              </w:rPr>
            </w:pPr>
            <w:r w:rsidRPr="00DB60D4">
              <w:rPr>
                <w:rFonts w:ascii="Times New Roman" w:hAnsi="Times New Roman"/>
                <w:sz w:val="24"/>
                <w:szCs w:val="24"/>
              </w:rPr>
              <w:t>3.</w:t>
            </w:r>
          </w:p>
        </w:tc>
        <w:tc>
          <w:tcPr>
            <w:tcW w:w="6542" w:type="dxa"/>
            <w:shd w:val="clear" w:color="auto" w:fill="F2DBDB" w:themeFill="accent2" w:themeFillTint="33"/>
          </w:tcPr>
          <w:p w:rsidR="00F83F33" w:rsidRPr="00DB60D4" w:rsidRDefault="008D0725" w:rsidP="00DB60D4">
            <w:pPr>
              <w:spacing w:after="0" w:line="240" w:lineRule="auto"/>
              <w:rPr>
                <w:rFonts w:ascii="Times New Roman" w:hAnsi="Times New Roman"/>
                <w:sz w:val="24"/>
                <w:szCs w:val="24"/>
              </w:rPr>
            </w:pPr>
            <w:r>
              <w:rPr>
                <w:rFonts w:ascii="Times New Roman" w:hAnsi="Times New Roman"/>
                <w:color w:val="000000" w:themeColor="text1"/>
                <w:sz w:val="24"/>
                <w:szCs w:val="24"/>
              </w:rPr>
              <w:t xml:space="preserve">Включване на административния персонал в индивидуални курсове </w:t>
            </w:r>
            <w:r w:rsidR="00C20F7F">
              <w:rPr>
                <w:rFonts w:ascii="Times New Roman" w:hAnsi="Times New Roman"/>
                <w:color w:val="000000" w:themeColor="text1"/>
                <w:sz w:val="24"/>
                <w:szCs w:val="24"/>
              </w:rPr>
              <w:t xml:space="preserve">и обучителни пътувания </w:t>
            </w:r>
            <w:r>
              <w:rPr>
                <w:rFonts w:ascii="Times New Roman" w:hAnsi="Times New Roman"/>
                <w:color w:val="000000" w:themeColor="text1"/>
                <w:sz w:val="24"/>
                <w:szCs w:val="24"/>
              </w:rPr>
              <w:t>за повишаване на квалификацията</w:t>
            </w:r>
            <w:r w:rsidR="00ED20B1">
              <w:rPr>
                <w:rFonts w:ascii="Times New Roman" w:hAnsi="Times New Roman"/>
                <w:color w:val="000000" w:themeColor="text1"/>
                <w:sz w:val="24"/>
                <w:szCs w:val="24"/>
              </w:rPr>
              <w:t>.</w:t>
            </w:r>
          </w:p>
        </w:tc>
        <w:tc>
          <w:tcPr>
            <w:tcW w:w="850" w:type="dxa"/>
            <w:shd w:val="clear" w:color="auto" w:fill="F2DBDB" w:themeFill="accent2" w:themeFillTint="33"/>
          </w:tcPr>
          <w:p w:rsidR="00F83F33" w:rsidRPr="00DB60D4" w:rsidRDefault="00F83F33" w:rsidP="00DB60D4">
            <w:pPr>
              <w:spacing w:after="0" w:line="240" w:lineRule="auto"/>
              <w:jc w:val="both"/>
              <w:rPr>
                <w:rFonts w:ascii="Times New Roman" w:hAnsi="Times New Roman"/>
                <w:sz w:val="24"/>
                <w:szCs w:val="24"/>
              </w:rPr>
            </w:pPr>
          </w:p>
        </w:tc>
        <w:tc>
          <w:tcPr>
            <w:tcW w:w="2146" w:type="dxa"/>
            <w:shd w:val="clear" w:color="auto" w:fill="F2DBDB" w:themeFill="accent2" w:themeFillTint="33"/>
          </w:tcPr>
          <w:p w:rsidR="00F83F33" w:rsidRPr="00DB60D4" w:rsidRDefault="008D0725" w:rsidP="00C20F7F">
            <w:pPr>
              <w:spacing w:after="0" w:line="240" w:lineRule="auto"/>
              <w:jc w:val="both"/>
              <w:rPr>
                <w:rFonts w:ascii="Times New Roman" w:hAnsi="Times New Roman"/>
                <w:sz w:val="24"/>
                <w:szCs w:val="24"/>
              </w:rPr>
            </w:pPr>
            <w:r>
              <w:rPr>
                <w:rFonts w:ascii="Times New Roman" w:hAnsi="Times New Roman"/>
                <w:sz w:val="24"/>
                <w:szCs w:val="24"/>
              </w:rPr>
              <w:t xml:space="preserve">Бр. </w:t>
            </w:r>
            <w:r w:rsidR="00C20F7F">
              <w:rPr>
                <w:rFonts w:ascii="Times New Roman" w:hAnsi="Times New Roman"/>
                <w:sz w:val="24"/>
                <w:szCs w:val="24"/>
              </w:rPr>
              <w:t>участници</w:t>
            </w:r>
            <w:r w:rsidR="00ED20B1">
              <w:rPr>
                <w:rFonts w:ascii="Times New Roman" w:hAnsi="Times New Roman"/>
                <w:sz w:val="24"/>
                <w:szCs w:val="24"/>
              </w:rPr>
              <w:t>.</w:t>
            </w:r>
          </w:p>
        </w:tc>
      </w:tr>
    </w:tbl>
    <w:p w:rsidR="00FD017D" w:rsidRPr="00DB60D4" w:rsidRDefault="00FD017D" w:rsidP="00ED20B1">
      <w:pPr>
        <w:spacing w:after="0" w:line="240" w:lineRule="auto"/>
        <w:jc w:val="both"/>
        <w:rPr>
          <w:rFonts w:ascii="Times New Roman" w:hAnsi="Times New Roman"/>
          <w:b/>
          <w:sz w:val="24"/>
          <w:szCs w:val="24"/>
        </w:rPr>
      </w:pPr>
    </w:p>
    <w:tbl>
      <w:tblPr>
        <w:tblStyle w:val="af2"/>
        <w:tblW w:w="10192" w:type="dxa"/>
        <w:tblLayout w:type="fixed"/>
        <w:tblLook w:val="04A0" w:firstRow="1" w:lastRow="0" w:firstColumn="1" w:lastColumn="0" w:noHBand="0" w:noVBand="1"/>
      </w:tblPr>
      <w:tblGrid>
        <w:gridCol w:w="654"/>
        <w:gridCol w:w="6542"/>
        <w:gridCol w:w="850"/>
        <w:gridCol w:w="2146"/>
      </w:tblGrid>
      <w:tr w:rsidR="00F83F33" w:rsidRPr="00DB60D4" w:rsidTr="00FD017D">
        <w:tc>
          <w:tcPr>
            <w:tcW w:w="654" w:type="dxa"/>
            <w:shd w:val="clear" w:color="auto" w:fill="D99594" w:themeFill="accent2" w:themeFillTint="99"/>
          </w:tcPr>
          <w:p w:rsidR="00F83F33" w:rsidRPr="00DB60D4" w:rsidRDefault="00F83F33" w:rsidP="00DB60D4">
            <w:pPr>
              <w:spacing w:after="0" w:line="240" w:lineRule="auto"/>
              <w:jc w:val="both"/>
              <w:rPr>
                <w:rFonts w:ascii="Times New Roman" w:hAnsi="Times New Roman"/>
                <w:sz w:val="24"/>
                <w:szCs w:val="24"/>
              </w:rPr>
            </w:pPr>
            <w:r w:rsidRPr="00DB60D4">
              <w:rPr>
                <w:rFonts w:ascii="Times New Roman" w:hAnsi="Times New Roman"/>
                <w:sz w:val="24"/>
                <w:szCs w:val="24"/>
              </w:rPr>
              <w:t>№</w:t>
            </w:r>
          </w:p>
        </w:tc>
        <w:tc>
          <w:tcPr>
            <w:tcW w:w="6542" w:type="dxa"/>
            <w:shd w:val="clear" w:color="auto" w:fill="D99594" w:themeFill="accent2" w:themeFillTint="99"/>
          </w:tcPr>
          <w:p w:rsidR="00F83F33" w:rsidRPr="00DB60D4" w:rsidRDefault="00F83F33" w:rsidP="00DB60D4">
            <w:pPr>
              <w:spacing w:after="0" w:line="240" w:lineRule="auto"/>
              <w:jc w:val="both"/>
              <w:rPr>
                <w:rFonts w:ascii="Times New Roman" w:hAnsi="Times New Roman"/>
                <w:b/>
                <w:sz w:val="24"/>
                <w:szCs w:val="24"/>
              </w:rPr>
            </w:pPr>
            <w:r w:rsidRPr="00DB60D4">
              <w:rPr>
                <w:rFonts w:ascii="Times New Roman" w:hAnsi="Times New Roman"/>
                <w:b/>
                <w:sz w:val="24"/>
                <w:szCs w:val="24"/>
              </w:rPr>
              <w:t>Дейности</w:t>
            </w:r>
          </w:p>
          <w:p w:rsidR="00F83F33" w:rsidRPr="00DB60D4" w:rsidRDefault="00F83F33" w:rsidP="00DB60D4">
            <w:pPr>
              <w:spacing w:after="0" w:line="240" w:lineRule="auto"/>
              <w:jc w:val="both"/>
              <w:rPr>
                <w:rFonts w:ascii="Times New Roman" w:hAnsi="Times New Roman"/>
                <w:b/>
                <w:sz w:val="24"/>
                <w:szCs w:val="24"/>
              </w:rPr>
            </w:pPr>
          </w:p>
        </w:tc>
        <w:tc>
          <w:tcPr>
            <w:tcW w:w="850" w:type="dxa"/>
            <w:shd w:val="clear" w:color="auto" w:fill="D99594" w:themeFill="accent2" w:themeFillTint="99"/>
          </w:tcPr>
          <w:p w:rsidR="00F83F33" w:rsidRPr="00DB60D4" w:rsidRDefault="00F83F33" w:rsidP="00DB60D4">
            <w:pPr>
              <w:spacing w:after="0" w:line="240" w:lineRule="auto"/>
              <w:jc w:val="both"/>
              <w:rPr>
                <w:rFonts w:ascii="Times New Roman" w:hAnsi="Times New Roman"/>
                <w:b/>
                <w:sz w:val="24"/>
                <w:szCs w:val="24"/>
              </w:rPr>
            </w:pPr>
            <w:r w:rsidRPr="00DB60D4">
              <w:rPr>
                <w:rFonts w:ascii="Times New Roman" w:hAnsi="Times New Roman"/>
                <w:b/>
                <w:sz w:val="24"/>
                <w:szCs w:val="24"/>
              </w:rPr>
              <w:t>Стр. цел</w:t>
            </w:r>
          </w:p>
        </w:tc>
        <w:tc>
          <w:tcPr>
            <w:tcW w:w="2146" w:type="dxa"/>
            <w:shd w:val="clear" w:color="auto" w:fill="D99594" w:themeFill="accent2" w:themeFillTint="99"/>
          </w:tcPr>
          <w:p w:rsidR="00F83F33" w:rsidRPr="00DB60D4" w:rsidRDefault="00F83F33" w:rsidP="00DB60D4">
            <w:pPr>
              <w:spacing w:after="0" w:line="240" w:lineRule="auto"/>
              <w:jc w:val="both"/>
              <w:rPr>
                <w:rFonts w:ascii="Times New Roman" w:hAnsi="Times New Roman"/>
                <w:b/>
                <w:sz w:val="24"/>
                <w:szCs w:val="24"/>
              </w:rPr>
            </w:pPr>
            <w:r w:rsidRPr="00DB60D4">
              <w:rPr>
                <w:rFonts w:ascii="Times New Roman" w:hAnsi="Times New Roman"/>
                <w:b/>
                <w:sz w:val="24"/>
                <w:szCs w:val="24"/>
              </w:rPr>
              <w:t>Индикатори</w:t>
            </w:r>
          </w:p>
        </w:tc>
      </w:tr>
      <w:tr w:rsidR="00F83F33" w:rsidRPr="00DB60D4" w:rsidTr="00FD017D">
        <w:tc>
          <w:tcPr>
            <w:tcW w:w="654" w:type="dxa"/>
            <w:tcBorders>
              <w:bottom w:val="single" w:sz="4" w:space="0" w:color="auto"/>
            </w:tcBorders>
            <w:shd w:val="clear" w:color="auto" w:fill="D99594" w:themeFill="accent2" w:themeFillTint="99"/>
          </w:tcPr>
          <w:p w:rsidR="00F83F33" w:rsidRPr="00DB60D4" w:rsidRDefault="00F83F33" w:rsidP="00DB60D4">
            <w:pPr>
              <w:spacing w:after="0" w:line="240" w:lineRule="auto"/>
              <w:jc w:val="both"/>
              <w:rPr>
                <w:rFonts w:ascii="Times New Roman" w:hAnsi="Times New Roman"/>
                <w:sz w:val="24"/>
                <w:szCs w:val="24"/>
              </w:rPr>
            </w:pPr>
          </w:p>
        </w:tc>
        <w:tc>
          <w:tcPr>
            <w:tcW w:w="6542" w:type="dxa"/>
            <w:tcBorders>
              <w:bottom w:val="single" w:sz="4" w:space="0" w:color="auto"/>
            </w:tcBorders>
            <w:shd w:val="clear" w:color="auto" w:fill="D99594" w:themeFill="accent2" w:themeFillTint="99"/>
          </w:tcPr>
          <w:p w:rsidR="00F83F33" w:rsidRPr="00DB60D4" w:rsidRDefault="00F83F33" w:rsidP="00F4726F">
            <w:pPr>
              <w:tabs>
                <w:tab w:val="left" w:pos="55"/>
              </w:tabs>
              <w:spacing w:after="0" w:line="240" w:lineRule="auto"/>
              <w:ind w:left="55"/>
              <w:jc w:val="both"/>
              <w:rPr>
                <w:rFonts w:ascii="Times New Roman" w:hAnsi="Times New Roman"/>
                <w:b/>
                <w:sz w:val="24"/>
                <w:szCs w:val="24"/>
              </w:rPr>
            </w:pPr>
            <w:r w:rsidRPr="00DB60D4">
              <w:rPr>
                <w:rFonts w:ascii="Times New Roman" w:hAnsi="Times New Roman"/>
                <w:b/>
                <w:sz w:val="24"/>
                <w:szCs w:val="24"/>
              </w:rPr>
              <w:t>М</w:t>
            </w:r>
            <w:r w:rsidR="00F4726F">
              <w:rPr>
                <w:rFonts w:ascii="Times New Roman" w:hAnsi="Times New Roman"/>
                <w:b/>
                <w:sz w:val="24"/>
                <w:szCs w:val="24"/>
              </w:rPr>
              <w:t>7</w:t>
            </w:r>
            <w:r w:rsidRPr="00DB60D4">
              <w:rPr>
                <w:rFonts w:ascii="Times New Roman" w:hAnsi="Times New Roman"/>
                <w:b/>
                <w:sz w:val="24"/>
                <w:szCs w:val="24"/>
              </w:rPr>
              <w:t xml:space="preserve">. </w:t>
            </w:r>
            <w:r w:rsidR="00003257" w:rsidRPr="00DB60D4">
              <w:rPr>
                <w:rFonts w:ascii="Times New Roman" w:hAnsi="Times New Roman"/>
                <w:b/>
                <w:bCs/>
                <w:sz w:val="24"/>
                <w:szCs w:val="24"/>
                <w:lang w:eastAsia="ja-JP"/>
              </w:rPr>
              <w:t xml:space="preserve">Реализиране на проекти </w:t>
            </w:r>
            <w:r w:rsidR="00D43D35">
              <w:rPr>
                <w:rFonts w:ascii="Times New Roman" w:hAnsi="Times New Roman"/>
                <w:b/>
                <w:bCs/>
                <w:sz w:val="24"/>
                <w:szCs w:val="24"/>
                <w:lang w:eastAsia="ja-JP"/>
              </w:rPr>
              <w:t xml:space="preserve">и местни инициативи </w:t>
            </w:r>
            <w:r w:rsidR="00003257" w:rsidRPr="00DB60D4">
              <w:rPr>
                <w:rFonts w:ascii="Times New Roman" w:hAnsi="Times New Roman"/>
                <w:b/>
                <w:bCs/>
                <w:sz w:val="24"/>
                <w:szCs w:val="24"/>
                <w:lang w:eastAsia="ja-JP"/>
              </w:rPr>
              <w:t>в областта на екологията и биоразнообразието</w:t>
            </w:r>
            <w:r w:rsidR="00ED20B1">
              <w:rPr>
                <w:rFonts w:ascii="Times New Roman" w:hAnsi="Times New Roman"/>
                <w:b/>
                <w:sz w:val="24"/>
                <w:szCs w:val="24"/>
              </w:rPr>
              <w:t>.</w:t>
            </w:r>
            <w:r w:rsidRPr="00DB60D4">
              <w:rPr>
                <w:rFonts w:ascii="Times New Roman" w:hAnsi="Times New Roman"/>
                <w:b/>
                <w:bCs/>
                <w:sz w:val="24"/>
                <w:szCs w:val="24"/>
                <w:lang w:eastAsia="ja-JP"/>
              </w:rPr>
              <w:t xml:space="preserve"> </w:t>
            </w:r>
          </w:p>
        </w:tc>
        <w:tc>
          <w:tcPr>
            <w:tcW w:w="850" w:type="dxa"/>
            <w:tcBorders>
              <w:bottom w:val="single" w:sz="4" w:space="0" w:color="auto"/>
            </w:tcBorders>
            <w:shd w:val="clear" w:color="auto" w:fill="D99594" w:themeFill="accent2" w:themeFillTint="99"/>
          </w:tcPr>
          <w:p w:rsidR="00F83F33" w:rsidRPr="00DB60D4" w:rsidRDefault="00003257" w:rsidP="00DB60D4">
            <w:pPr>
              <w:autoSpaceDE w:val="0"/>
              <w:autoSpaceDN w:val="0"/>
              <w:adjustRightInd w:val="0"/>
              <w:spacing w:after="0" w:line="240" w:lineRule="auto"/>
              <w:jc w:val="both"/>
              <w:rPr>
                <w:rFonts w:ascii="Times New Roman" w:hAnsi="Times New Roman"/>
                <w:sz w:val="24"/>
                <w:szCs w:val="24"/>
              </w:rPr>
            </w:pPr>
            <w:r w:rsidRPr="00DB60D4">
              <w:rPr>
                <w:rFonts w:ascii="Times New Roman" w:hAnsi="Times New Roman"/>
                <w:sz w:val="24"/>
                <w:szCs w:val="24"/>
              </w:rPr>
              <w:t>2</w:t>
            </w:r>
          </w:p>
        </w:tc>
        <w:tc>
          <w:tcPr>
            <w:tcW w:w="2146" w:type="dxa"/>
            <w:tcBorders>
              <w:bottom w:val="single" w:sz="4" w:space="0" w:color="auto"/>
            </w:tcBorders>
            <w:shd w:val="clear" w:color="auto" w:fill="D99594" w:themeFill="accent2" w:themeFillTint="99"/>
          </w:tcPr>
          <w:p w:rsidR="00F83F33" w:rsidRPr="00DB60D4" w:rsidRDefault="00D43D35" w:rsidP="00DB60D4">
            <w:pPr>
              <w:spacing w:after="0" w:line="240" w:lineRule="auto"/>
              <w:jc w:val="both"/>
              <w:rPr>
                <w:rFonts w:ascii="Times New Roman" w:hAnsi="Times New Roman"/>
                <w:sz w:val="24"/>
                <w:szCs w:val="24"/>
              </w:rPr>
            </w:pPr>
            <w:r>
              <w:rPr>
                <w:rFonts w:ascii="Times New Roman" w:hAnsi="Times New Roman"/>
                <w:sz w:val="24"/>
                <w:szCs w:val="24"/>
                <w:lang w:eastAsia="ja-JP"/>
              </w:rPr>
              <w:t xml:space="preserve"> </w:t>
            </w:r>
          </w:p>
        </w:tc>
      </w:tr>
      <w:tr w:rsidR="00F83F33" w:rsidRPr="00DB60D4" w:rsidTr="00FD017D">
        <w:tc>
          <w:tcPr>
            <w:tcW w:w="654" w:type="dxa"/>
            <w:shd w:val="clear" w:color="auto" w:fill="F2DBDB" w:themeFill="accent2" w:themeFillTint="33"/>
          </w:tcPr>
          <w:p w:rsidR="00F83F33" w:rsidRPr="00DB60D4" w:rsidRDefault="00F83F33" w:rsidP="00DB60D4">
            <w:pPr>
              <w:spacing w:after="0" w:line="240" w:lineRule="auto"/>
              <w:rPr>
                <w:rFonts w:ascii="Times New Roman" w:hAnsi="Times New Roman"/>
                <w:sz w:val="24"/>
                <w:szCs w:val="24"/>
              </w:rPr>
            </w:pPr>
            <w:r w:rsidRPr="00DB60D4">
              <w:rPr>
                <w:rFonts w:ascii="Times New Roman" w:hAnsi="Times New Roman"/>
                <w:sz w:val="24"/>
                <w:szCs w:val="24"/>
              </w:rPr>
              <w:t>1.</w:t>
            </w:r>
          </w:p>
        </w:tc>
        <w:tc>
          <w:tcPr>
            <w:tcW w:w="6542" w:type="dxa"/>
            <w:shd w:val="clear" w:color="auto" w:fill="F2DBDB" w:themeFill="accent2" w:themeFillTint="33"/>
          </w:tcPr>
          <w:p w:rsidR="00F83F33" w:rsidRPr="00DB60D4" w:rsidRDefault="002810D4" w:rsidP="00DB60D4">
            <w:pPr>
              <w:spacing w:after="0" w:line="240" w:lineRule="auto"/>
              <w:rPr>
                <w:rFonts w:ascii="Times New Roman" w:hAnsi="Times New Roman"/>
                <w:sz w:val="24"/>
                <w:szCs w:val="24"/>
              </w:rPr>
            </w:pPr>
            <w:r w:rsidRPr="00DB60D4">
              <w:rPr>
                <w:rFonts w:ascii="Times New Roman" w:hAnsi="Times New Roman"/>
                <w:sz w:val="24"/>
                <w:szCs w:val="24"/>
                <w:lang w:eastAsia="ja-JP"/>
              </w:rPr>
              <w:t>Създаване и популяризиране на „Дестинация за еко туризъм, посещения на пещери и екологични обекти”.</w:t>
            </w:r>
          </w:p>
        </w:tc>
        <w:tc>
          <w:tcPr>
            <w:tcW w:w="850" w:type="dxa"/>
            <w:shd w:val="clear" w:color="auto" w:fill="F2DBDB" w:themeFill="accent2" w:themeFillTint="33"/>
          </w:tcPr>
          <w:p w:rsidR="00F83F33" w:rsidRPr="00DB60D4" w:rsidRDefault="00F83F33" w:rsidP="00DB60D4">
            <w:pPr>
              <w:spacing w:after="0" w:line="240" w:lineRule="auto"/>
              <w:jc w:val="both"/>
              <w:rPr>
                <w:rFonts w:ascii="Times New Roman" w:hAnsi="Times New Roman"/>
                <w:sz w:val="24"/>
                <w:szCs w:val="24"/>
              </w:rPr>
            </w:pPr>
          </w:p>
        </w:tc>
        <w:tc>
          <w:tcPr>
            <w:tcW w:w="2146" w:type="dxa"/>
            <w:shd w:val="clear" w:color="auto" w:fill="F2DBDB" w:themeFill="accent2" w:themeFillTint="33"/>
          </w:tcPr>
          <w:p w:rsidR="00F83F33" w:rsidRDefault="00385901" w:rsidP="00DB60D4">
            <w:pPr>
              <w:spacing w:after="0" w:line="240" w:lineRule="auto"/>
              <w:jc w:val="both"/>
              <w:rPr>
                <w:rFonts w:ascii="Times New Roman" w:hAnsi="Times New Roman"/>
                <w:sz w:val="24"/>
                <w:szCs w:val="24"/>
              </w:rPr>
            </w:pPr>
            <w:r>
              <w:rPr>
                <w:rFonts w:ascii="Times New Roman" w:hAnsi="Times New Roman"/>
                <w:sz w:val="24"/>
                <w:szCs w:val="24"/>
              </w:rPr>
              <w:t>Бр. дестинации</w:t>
            </w:r>
            <w:r w:rsidR="00ED20B1">
              <w:rPr>
                <w:rFonts w:ascii="Times New Roman" w:hAnsi="Times New Roman"/>
                <w:sz w:val="24"/>
                <w:szCs w:val="24"/>
              </w:rPr>
              <w:t>;</w:t>
            </w:r>
          </w:p>
          <w:p w:rsidR="00385901" w:rsidRPr="00DB60D4" w:rsidRDefault="00385901" w:rsidP="00DB60D4">
            <w:pPr>
              <w:spacing w:after="0" w:line="240" w:lineRule="auto"/>
              <w:jc w:val="both"/>
              <w:rPr>
                <w:rFonts w:ascii="Times New Roman" w:hAnsi="Times New Roman"/>
                <w:sz w:val="24"/>
                <w:szCs w:val="24"/>
              </w:rPr>
            </w:pPr>
            <w:r>
              <w:rPr>
                <w:rFonts w:ascii="Times New Roman" w:hAnsi="Times New Roman"/>
                <w:sz w:val="24"/>
                <w:szCs w:val="24"/>
              </w:rPr>
              <w:t>Бр.рекламни материали</w:t>
            </w:r>
            <w:r w:rsidR="00ED20B1">
              <w:rPr>
                <w:rFonts w:ascii="Times New Roman" w:hAnsi="Times New Roman"/>
                <w:sz w:val="24"/>
                <w:szCs w:val="24"/>
              </w:rPr>
              <w:t>.</w:t>
            </w:r>
          </w:p>
        </w:tc>
      </w:tr>
      <w:tr w:rsidR="00F83F33" w:rsidRPr="00DB60D4" w:rsidTr="00FD017D">
        <w:tc>
          <w:tcPr>
            <w:tcW w:w="654" w:type="dxa"/>
            <w:shd w:val="clear" w:color="auto" w:fill="F2DBDB" w:themeFill="accent2" w:themeFillTint="33"/>
          </w:tcPr>
          <w:p w:rsidR="00F83F33" w:rsidRPr="00DB60D4" w:rsidRDefault="00F83F33" w:rsidP="00DB60D4">
            <w:pPr>
              <w:spacing w:after="0" w:line="240" w:lineRule="auto"/>
              <w:rPr>
                <w:rFonts w:ascii="Times New Roman" w:hAnsi="Times New Roman"/>
                <w:sz w:val="24"/>
                <w:szCs w:val="24"/>
              </w:rPr>
            </w:pPr>
            <w:r w:rsidRPr="00DB60D4">
              <w:rPr>
                <w:rFonts w:ascii="Times New Roman" w:hAnsi="Times New Roman"/>
                <w:sz w:val="24"/>
                <w:szCs w:val="24"/>
              </w:rPr>
              <w:t>2.</w:t>
            </w:r>
          </w:p>
        </w:tc>
        <w:tc>
          <w:tcPr>
            <w:tcW w:w="6542" w:type="dxa"/>
            <w:shd w:val="clear" w:color="auto" w:fill="F2DBDB" w:themeFill="accent2" w:themeFillTint="33"/>
          </w:tcPr>
          <w:p w:rsidR="00F83F33" w:rsidRPr="00DB60D4" w:rsidRDefault="00673B2B" w:rsidP="00DB60D4">
            <w:pPr>
              <w:spacing w:after="0" w:line="240" w:lineRule="auto"/>
              <w:rPr>
                <w:rFonts w:ascii="Times New Roman" w:hAnsi="Times New Roman"/>
                <w:sz w:val="24"/>
                <w:szCs w:val="24"/>
              </w:rPr>
            </w:pPr>
            <w:r w:rsidRPr="00DB60D4">
              <w:rPr>
                <w:rFonts w:ascii="Times New Roman" w:hAnsi="Times New Roman"/>
                <w:sz w:val="24"/>
                <w:szCs w:val="24"/>
              </w:rPr>
              <w:t>Провеждане на екологични проучвания и проучвания на биоразнообразието</w:t>
            </w:r>
          </w:p>
        </w:tc>
        <w:tc>
          <w:tcPr>
            <w:tcW w:w="850" w:type="dxa"/>
            <w:shd w:val="clear" w:color="auto" w:fill="F2DBDB" w:themeFill="accent2" w:themeFillTint="33"/>
          </w:tcPr>
          <w:p w:rsidR="00F83F33" w:rsidRPr="00DB60D4" w:rsidRDefault="00F83F33" w:rsidP="00DB60D4">
            <w:pPr>
              <w:spacing w:after="0" w:line="240" w:lineRule="auto"/>
              <w:jc w:val="both"/>
              <w:rPr>
                <w:rFonts w:ascii="Times New Roman" w:hAnsi="Times New Roman"/>
                <w:sz w:val="24"/>
                <w:szCs w:val="24"/>
              </w:rPr>
            </w:pPr>
          </w:p>
        </w:tc>
        <w:tc>
          <w:tcPr>
            <w:tcW w:w="2146" w:type="dxa"/>
            <w:shd w:val="clear" w:color="auto" w:fill="F2DBDB" w:themeFill="accent2" w:themeFillTint="33"/>
          </w:tcPr>
          <w:p w:rsidR="00F83F33" w:rsidRPr="00DB60D4" w:rsidRDefault="00673B2B" w:rsidP="00DB60D4">
            <w:pPr>
              <w:spacing w:after="0" w:line="240" w:lineRule="auto"/>
              <w:jc w:val="both"/>
              <w:rPr>
                <w:rFonts w:ascii="Times New Roman" w:hAnsi="Times New Roman"/>
                <w:sz w:val="24"/>
                <w:szCs w:val="24"/>
              </w:rPr>
            </w:pPr>
            <w:r w:rsidRPr="00DB60D4">
              <w:rPr>
                <w:rFonts w:ascii="Times New Roman" w:hAnsi="Times New Roman"/>
                <w:sz w:val="24"/>
                <w:szCs w:val="24"/>
              </w:rPr>
              <w:t xml:space="preserve">Брой проведени ек. </w:t>
            </w:r>
            <w:r w:rsidR="00ED20B1" w:rsidRPr="00DB60D4">
              <w:rPr>
                <w:rFonts w:ascii="Times New Roman" w:hAnsi="Times New Roman"/>
                <w:sz w:val="24"/>
                <w:szCs w:val="24"/>
              </w:rPr>
              <w:t>П</w:t>
            </w:r>
            <w:r w:rsidRPr="00DB60D4">
              <w:rPr>
                <w:rFonts w:ascii="Times New Roman" w:hAnsi="Times New Roman"/>
                <w:sz w:val="24"/>
                <w:szCs w:val="24"/>
              </w:rPr>
              <w:t>роучвания</w:t>
            </w:r>
            <w:r w:rsidR="00ED20B1">
              <w:rPr>
                <w:rFonts w:ascii="Times New Roman" w:hAnsi="Times New Roman"/>
                <w:sz w:val="24"/>
                <w:szCs w:val="24"/>
              </w:rPr>
              <w:t>.</w:t>
            </w:r>
          </w:p>
        </w:tc>
      </w:tr>
      <w:tr w:rsidR="001C3815" w:rsidRPr="00DB60D4" w:rsidTr="00FD017D">
        <w:tc>
          <w:tcPr>
            <w:tcW w:w="654" w:type="dxa"/>
            <w:shd w:val="clear" w:color="auto" w:fill="F2DBDB" w:themeFill="accent2" w:themeFillTint="33"/>
          </w:tcPr>
          <w:p w:rsidR="001C3815" w:rsidRPr="00DB60D4" w:rsidRDefault="001C3815" w:rsidP="00DB60D4">
            <w:pPr>
              <w:spacing w:after="0" w:line="240" w:lineRule="auto"/>
              <w:rPr>
                <w:rFonts w:ascii="Times New Roman" w:hAnsi="Times New Roman"/>
                <w:sz w:val="24"/>
                <w:szCs w:val="24"/>
              </w:rPr>
            </w:pPr>
            <w:r w:rsidRPr="00DB60D4">
              <w:rPr>
                <w:rFonts w:ascii="Times New Roman" w:hAnsi="Times New Roman"/>
                <w:sz w:val="24"/>
                <w:szCs w:val="24"/>
              </w:rPr>
              <w:t>3.</w:t>
            </w:r>
          </w:p>
        </w:tc>
        <w:tc>
          <w:tcPr>
            <w:tcW w:w="6542" w:type="dxa"/>
            <w:shd w:val="clear" w:color="auto" w:fill="F2DBDB" w:themeFill="accent2" w:themeFillTint="33"/>
          </w:tcPr>
          <w:p w:rsidR="001C3815" w:rsidRPr="00DB60D4" w:rsidRDefault="001C3815" w:rsidP="00F161B1">
            <w:pPr>
              <w:spacing w:after="0" w:line="240" w:lineRule="auto"/>
              <w:ind w:left="55"/>
              <w:jc w:val="both"/>
              <w:rPr>
                <w:rFonts w:ascii="Times New Roman" w:hAnsi="Times New Roman"/>
                <w:sz w:val="24"/>
                <w:szCs w:val="24"/>
              </w:rPr>
            </w:pPr>
            <w:r w:rsidRPr="00DB60D4">
              <w:rPr>
                <w:rFonts w:ascii="Times New Roman" w:hAnsi="Times New Roman"/>
                <w:sz w:val="24"/>
                <w:szCs w:val="24"/>
              </w:rPr>
              <w:t xml:space="preserve">Провеждане на инициативи подобряващи хигиената </w:t>
            </w:r>
            <w:r w:rsidR="00FD017D">
              <w:rPr>
                <w:rFonts w:ascii="Times New Roman" w:hAnsi="Times New Roman"/>
                <w:sz w:val="24"/>
                <w:szCs w:val="24"/>
              </w:rPr>
              <w:t xml:space="preserve">в населените места </w:t>
            </w:r>
            <w:r w:rsidRPr="00DB60D4">
              <w:rPr>
                <w:rFonts w:ascii="Times New Roman" w:hAnsi="Times New Roman"/>
                <w:sz w:val="24"/>
                <w:szCs w:val="24"/>
              </w:rPr>
              <w:t>и публичните терени:</w:t>
            </w:r>
          </w:p>
          <w:p w:rsidR="001C3815" w:rsidRPr="00DB60D4" w:rsidRDefault="001C3815" w:rsidP="004D2535">
            <w:pPr>
              <w:numPr>
                <w:ilvl w:val="0"/>
                <w:numId w:val="9"/>
              </w:numPr>
              <w:spacing w:after="0" w:line="240" w:lineRule="auto"/>
              <w:ind w:left="318" w:hanging="263"/>
              <w:jc w:val="both"/>
              <w:rPr>
                <w:rFonts w:ascii="Times New Roman" w:hAnsi="Times New Roman"/>
                <w:sz w:val="24"/>
                <w:szCs w:val="24"/>
              </w:rPr>
            </w:pPr>
            <w:r w:rsidRPr="00DB60D4">
              <w:rPr>
                <w:rFonts w:ascii="Times New Roman" w:hAnsi="Times New Roman"/>
                <w:sz w:val="24"/>
                <w:szCs w:val="24"/>
              </w:rPr>
              <w:t>Участие в националните, регионалните и местните публични инициативи за почистване на замърсените терени.</w:t>
            </w:r>
          </w:p>
          <w:p w:rsidR="001C3815" w:rsidRPr="00DB60D4" w:rsidRDefault="001C3815" w:rsidP="004D2535">
            <w:pPr>
              <w:numPr>
                <w:ilvl w:val="0"/>
                <w:numId w:val="9"/>
              </w:numPr>
              <w:spacing w:after="0" w:line="240" w:lineRule="auto"/>
              <w:ind w:left="318" w:hanging="263"/>
              <w:jc w:val="both"/>
              <w:rPr>
                <w:rFonts w:ascii="Times New Roman" w:hAnsi="Times New Roman"/>
                <w:sz w:val="24"/>
                <w:szCs w:val="24"/>
              </w:rPr>
            </w:pPr>
            <w:r w:rsidRPr="00DB60D4">
              <w:rPr>
                <w:rFonts w:ascii="Times New Roman" w:hAnsi="Times New Roman"/>
                <w:sz w:val="24"/>
                <w:szCs w:val="24"/>
              </w:rPr>
              <w:t xml:space="preserve">Провеждане на общински конкурс “За чист и уютен дом”.  </w:t>
            </w:r>
          </w:p>
        </w:tc>
        <w:tc>
          <w:tcPr>
            <w:tcW w:w="850" w:type="dxa"/>
            <w:shd w:val="clear" w:color="auto" w:fill="F2DBDB" w:themeFill="accent2" w:themeFillTint="33"/>
          </w:tcPr>
          <w:p w:rsidR="001C3815" w:rsidRPr="00DB60D4" w:rsidRDefault="001C3815" w:rsidP="00F161B1">
            <w:pPr>
              <w:spacing w:after="0" w:line="240" w:lineRule="auto"/>
              <w:jc w:val="both"/>
              <w:rPr>
                <w:rFonts w:ascii="Times New Roman" w:hAnsi="Times New Roman"/>
                <w:sz w:val="24"/>
                <w:szCs w:val="24"/>
              </w:rPr>
            </w:pPr>
          </w:p>
        </w:tc>
        <w:tc>
          <w:tcPr>
            <w:tcW w:w="2146" w:type="dxa"/>
            <w:shd w:val="clear" w:color="auto" w:fill="F2DBDB" w:themeFill="accent2" w:themeFillTint="33"/>
          </w:tcPr>
          <w:p w:rsidR="001C3815" w:rsidRPr="00DB60D4" w:rsidRDefault="001C3815" w:rsidP="00FD017D">
            <w:pPr>
              <w:spacing w:after="0" w:line="240" w:lineRule="auto"/>
              <w:jc w:val="both"/>
              <w:rPr>
                <w:rFonts w:ascii="Times New Roman" w:hAnsi="Times New Roman"/>
                <w:sz w:val="24"/>
                <w:szCs w:val="24"/>
              </w:rPr>
            </w:pPr>
            <w:r w:rsidRPr="00DB60D4">
              <w:rPr>
                <w:rFonts w:ascii="Times New Roman" w:hAnsi="Times New Roman"/>
                <w:sz w:val="24"/>
                <w:szCs w:val="24"/>
              </w:rPr>
              <w:t>Бр. инициативи</w:t>
            </w:r>
            <w:r w:rsidR="00ED20B1">
              <w:rPr>
                <w:rFonts w:ascii="Times New Roman" w:hAnsi="Times New Roman"/>
                <w:sz w:val="24"/>
                <w:szCs w:val="24"/>
              </w:rPr>
              <w:t>.</w:t>
            </w:r>
          </w:p>
        </w:tc>
      </w:tr>
      <w:tr w:rsidR="001C3815" w:rsidRPr="00DB60D4" w:rsidTr="00FD017D">
        <w:tc>
          <w:tcPr>
            <w:tcW w:w="654" w:type="dxa"/>
            <w:shd w:val="clear" w:color="auto" w:fill="F2DBDB" w:themeFill="accent2" w:themeFillTint="33"/>
          </w:tcPr>
          <w:p w:rsidR="001C3815" w:rsidRPr="00DB60D4" w:rsidRDefault="001C3815" w:rsidP="00DB60D4">
            <w:pPr>
              <w:spacing w:after="0" w:line="240" w:lineRule="auto"/>
              <w:rPr>
                <w:rFonts w:ascii="Times New Roman" w:hAnsi="Times New Roman"/>
                <w:sz w:val="24"/>
                <w:szCs w:val="24"/>
              </w:rPr>
            </w:pPr>
            <w:r w:rsidRPr="00DB60D4">
              <w:rPr>
                <w:rFonts w:ascii="Times New Roman" w:hAnsi="Times New Roman"/>
                <w:sz w:val="24"/>
                <w:szCs w:val="24"/>
              </w:rPr>
              <w:t>4.</w:t>
            </w:r>
          </w:p>
        </w:tc>
        <w:tc>
          <w:tcPr>
            <w:tcW w:w="6542" w:type="dxa"/>
            <w:shd w:val="clear" w:color="auto" w:fill="F2DBDB" w:themeFill="accent2" w:themeFillTint="33"/>
          </w:tcPr>
          <w:p w:rsidR="001C3815" w:rsidRPr="00DB60D4" w:rsidRDefault="001C3815" w:rsidP="00F161B1">
            <w:pPr>
              <w:spacing w:after="0" w:line="240" w:lineRule="auto"/>
              <w:jc w:val="both"/>
              <w:rPr>
                <w:rFonts w:ascii="Times New Roman" w:hAnsi="Times New Roman"/>
                <w:sz w:val="24"/>
                <w:szCs w:val="24"/>
              </w:rPr>
            </w:pPr>
            <w:r w:rsidRPr="00DB60D4">
              <w:rPr>
                <w:rFonts w:ascii="Times New Roman" w:hAnsi="Times New Roman"/>
                <w:sz w:val="24"/>
                <w:szCs w:val="24"/>
              </w:rPr>
              <w:t>Провеждане на инициативи подобряващи озеленяването и благоустрояването на откритите пространства:</w:t>
            </w:r>
          </w:p>
          <w:p w:rsidR="001C3815" w:rsidRPr="00DB60D4" w:rsidRDefault="001C3815" w:rsidP="004D2535">
            <w:pPr>
              <w:pStyle w:val="a8"/>
              <w:numPr>
                <w:ilvl w:val="0"/>
                <w:numId w:val="66"/>
              </w:numPr>
              <w:ind w:left="339" w:hanging="284"/>
              <w:jc w:val="both"/>
              <w:rPr>
                <w:szCs w:val="24"/>
                <w:lang w:val="bg-BG"/>
              </w:rPr>
            </w:pPr>
            <w:r w:rsidRPr="00DB60D4">
              <w:rPr>
                <w:szCs w:val="24"/>
                <w:lang w:val="bg-BG"/>
              </w:rPr>
              <w:t>Подобряване на крайпътното и крайдворното озеленяване</w:t>
            </w:r>
            <w:r w:rsidR="00FD017D">
              <w:rPr>
                <w:szCs w:val="24"/>
                <w:lang w:val="bg-BG"/>
              </w:rPr>
              <w:t xml:space="preserve"> чрез изпълнението на конкретни проекти</w:t>
            </w:r>
            <w:r w:rsidRPr="00DB60D4">
              <w:rPr>
                <w:szCs w:val="24"/>
                <w:lang w:val="bg-BG"/>
              </w:rPr>
              <w:t>;</w:t>
            </w:r>
          </w:p>
          <w:p w:rsidR="001C3815" w:rsidRPr="00DB60D4" w:rsidRDefault="001C3815" w:rsidP="004D2535">
            <w:pPr>
              <w:numPr>
                <w:ilvl w:val="0"/>
                <w:numId w:val="9"/>
              </w:numPr>
              <w:spacing w:after="0" w:line="240" w:lineRule="auto"/>
              <w:ind w:left="318" w:hanging="263"/>
              <w:jc w:val="both"/>
              <w:rPr>
                <w:rFonts w:ascii="Times New Roman" w:hAnsi="Times New Roman"/>
                <w:sz w:val="24"/>
                <w:szCs w:val="24"/>
              </w:rPr>
            </w:pPr>
            <w:r w:rsidRPr="00DB60D4">
              <w:rPr>
                <w:rFonts w:ascii="Times New Roman" w:hAnsi="Times New Roman"/>
                <w:sz w:val="24"/>
                <w:szCs w:val="24"/>
              </w:rPr>
              <w:t>Организиране на местното население при озеленяването на публичните пространства, дворовете и районите около тях.</w:t>
            </w:r>
          </w:p>
        </w:tc>
        <w:tc>
          <w:tcPr>
            <w:tcW w:w="850" w:type="dxa"/>
            <w:shd w:val="clear" w:color="auto" w:fill="F2DBDB" w:themeFill="accent2" w:themeFillTint="33"/>
          </w:tcPr>
          <w:p w:rsidR="001C3815" w:rsidRPr="00DB60D4" w:rsidRDefault="001C3815" w:rsidP="00F161B1">
            <w:pPr>
              <w:spacing w:after="0" w:line="240" w:lineRule="auto"/>
              <w:jc w:val="both"/>
              <w:rPr>
                <w:rFonts w:ascii="Times New Roman" w:hAnsi="Times New Roman"/>
                <w:sz w:val="24"/>
                <w:szCs w:val="24"/>
              </w:rPr>
            </w:pPr>
          </w:p>
        </w:tc>
        <w:tc>
          <w:tcPr>
            <w:tcW w:w="2146" w:type="dxa"/>
            <w:shd w:val="clear" w:color="auto" w:fill="F2DBDB" w:themeFill="accent2" w:themeFillTint="33"/>
          </w:tcPr>
          <w:p w:rsidR="001C3815" w:rsidRPr="00DB60D4" w:rsidRDefault="001C3815" w:rsidP="00F161B1">
            <w:pPr>
              <w:spacing w:after="0" w:line="240" w:lineRule="auto"/>
              <w:jc w:val="both"/>
              <w:rPr>
                <w:rFonts w:ascii="Times New Roman" w:hAnsi="Times New Roman"/>
                <w:sz w:val="24"/>
                <w:szCs w:val="24"/>
              </w:rPr>
            </w:pPr>
            <w:r w:rsidRPr="00DB60D4">
              <w:rPr>
                <w:rFonts w:ascii="Times New Roman" w:hAnsi="Times New Roman"/>
                <w:sz w:val="24"/>
                <w:szCs w:val="24"/>
              </w:rPr>
              <w:t>Бр.инициативи</w:t>
            </w:r>
            <w:r w:rsidR="00ED20B1">
              <w:rPr>
                <w:rFonts w:ascii="Times New Roman" w:hAnsi="Times New Roman"/>
                <w:sz w:val="24"/>
                <w:szCs w:val="24"/>
              </w:rPr>
              <w:t>.</w:t>
            </w:r>
          </w:p>
        </w:tc>
      </w:tr>
      <w:tr w:rsidR="001C3815" w:rsidRPr="00DB60D4" w:rsidTr="00FD017D">
        <w:tc>
          <w:tcPr>
            <w:tcW w:w="654" w:type="dxa"/>
            <w:shd w:val="clear" w:color="auto" w:fill="F2DBDB" w:themeFill="accent2" w:themeFillTint="33"/>
          </w:tcPr>
          <w:p w:rsidR="001C3815" w:rsidRPr="00DB60D4" w:rsidRDefault="001C3815" w:rsidP="00DB60D4">
            <w:pPr>
              <w:spacing w:after="0" w:line="240" w:lineRule="auto"/>
              <w:rPr>
                <w:rFonts w:ascii="Times New Roman" w:hAnsi="Times New Roman"/>
                <w:sz w:val="24"/>
                <w:szCs w:val="24"/>
              </w:rPr>
            </w:pPr>
            <w:r w:rsidRPr="00DB60D4">
              <w:rPr>
                <w:rFonts w:ascii="Times New Roman" w:hAnsi="Times New Roman"/>
                <w:sz w:val="24"/>
                <w:szCs w:val="24"/>
              </w:rPr>
              <w:t>5.</w:t>
            </w:r>
          </w:p>
        </w:tc>
        <w:tc>
          <w:tcPr>
            <w:tcW w:w="6542" w:type="dxa"/>
            <w:shd w:val="clear" w:color="auto" w:fill="F2DBDB" w:themeFill="accent2" w:themeFillTint="33"/>
          </w:tcPr>
          <w:p w:rsidR="001C3815" w:rsidRPr="00DB60D4" w:rsidRDefault="001C3815" w:rsidP="00F161B1">
            <w:pPr>
              <w:spacing w:after="0" w:line="240" w:lineRule="auto"/>
              <w:jc w:val="both"/>
              <w:rPr>
                <w:rFonts w:ascii="Times New Roman" w:hAnsi="Times New Roman"/>
                <w:sz w:val="24"/>
                <w:szCs w:val="24"/>
              </w:rPr>
            </w:pPr>
            <w:r w:rsidRPr="00DB60D4">
              <w:rPr>
                <w:rFonts w:ascii="Times New Roman" w:hAnsi="Times New Roman"/>
                <w:sz w:val="24"/>
                <w:szCs w:val="24"/>
              </w:rPr>
              <w:t>Екологосъобразно използване на горския фонд и селското стопанство за устойчиво развитие на територията</w:t>
            </w:r>
          </w:p>
          <w:p w:rsidR="001C3815" w:rsidRPr="00DB60D4" w:rsidRDefault="001C3815" w:rsidP="004D2535">
            <w:pPr>
              <w:pStyle w:val="a8"/>
              <w:numPr>
                <w:ilvl w:val="0"/>
                <w:numId w:val="66"/>
              </w:numPr>
              <w:ind w:left="339"/>
              <w:jc w:val="both"/>
              <w:rPr>
                <w:szCs w:val="24"/>
              </w:rPr>
            </w:pPr>
            <w:r w:rsidRPr="00DB60D4">
              <w:rPr>
                <w:szCs w:val="24"/>
                <w:lang w:val="bg-BG"/>
              </w:rPr>
              <w:t>Провеждане на залеситени мероприятия;</w:t>
            </w:r>
          </w:p>
          <w:p w:rsidR="001C3815" w:rsidRPr="00FD017D" w:rsidRDefault="001C3815" w:rsidP="004D2535">
            <w:pPr>
              <w:pStyle w:val="a8"/>
              <w:numPr>
                <w:ilvl w:val="0"/>
                <w:numId w:val="66"/>
              </w:numPr>
              <w:ind w:left="339"/>
              <w:jc w:val="both"/>
              <w:rPr>
                <w:szCs w:val="24"/>
              </w:rPr>
            </w:pPr>
            <w:r w:rsidRPr="00DB60D4">
              <w:rPr>
                <w:szCs w:val="24"/>
                <w:lang w:val="bg-BG"/>
              </w:rPr>
              <w:t>Изграждане н</w:t>
            </w:r>
            <w:r w:rsidR="00ED20B1">
              <w:rPr>
                <w:szCs w:val="24"/>
                <w:lang w:val="bg-BG"/>
              </w:rPr>
              <w:t>а горски пътища и горски пътеки;</w:t>
            </w:r>
          </w:p>
          <w:p w:rsidR="00FD017D" w:rsidRPr="00FD017D" w:rsidRDefault="00FD017D" w:rsidP="004D2535">
            <w:pPr>
              <w:pStyle w:val="a8"/>
              <w:numPr>
                <w:ilvl w:val="0"/>
                <w:numId w:val="66"/>
              </w:numPr>
              <w:ind w:left="339"/>
              <w:jc w:val="both"/>
              <w:rPr>
                <w:szCs w:val="24"/>
              </w:rPr>
            </w:pPr>
            <w:r>
              <w:rPr>
                <w:szCs w:val="24"/>
                <w:lang w:val="bg-BG"/>
              </w:rPr>
              <w:t xml:space="preserve">Предприемане на мерки подобряващи биоразнообразието </w:t>
            </w:r>
            <w:r w:rsidR="00F47F33">
              <w:rPr>
                <w:szCs w:val="24"/>
                <w:lang w:val="bg-BG"/>
              </w:rPr>
              <w:t>и хабитатите.</w:t>
            </w:r>
          </w:p>
        </w:tc>
        <w:tc>
          <w:tcPr>
            <w:tcW w:w="850" w:type="dxa"/>
            <w:shd w:val="clear" w:color="auto" w:fill="F2DBDB" w:themeFill="accent2" w:themeFillTint="33"/>
          </w:tcPr>
          <w:p w:rsidR="001C3815" w:rsidRPr="00DB60D4" w:rsidRDefault="001C3815" w:rsidP="00F161B1">
            <w:pPr>
              <w:spacing w:after="0" w:line="240" w:lineRule="auto"/>
              <w:jc w:val="both"/>
              <w:rPr>
                <w:rFonts w:ascii="Times New Roman" w:hAnsi="Times New Roman"/>
                <w:sz w:val="24"/>
                <w:szCs w:val="24"/>
              </w:rPr>
            </w:pPr>
          </w:p>
        </w:tc>
        <w:tc>
          <w:tcPr>
            <w:tcW w:w="2146" w:type="dxa"/>
            <w:shd w:val="clear" w:color="auto" w:fill="F2DBDB" w:themeFill="accent2" w:themeFillTint="33"/>
          </w:tcPr>
          <w:p w:rsidR="001C3815" w:rsidRDefault="001C3815" w:rsidP="00F161B1">
            <w:pPr>
              <w:spacing w:after="0" w:line="240" w:lineRule="auto"/>
              <w:jc w:val="both"/>
              <w:rPr>
                <w:rFonts w:ascii="Times New Roman" w:hAnsi="Times New Roman"/>
                <w:sz w:val="24"/>
                <w:szCs w:val="24"/>
              </w:rPr>
            </w:pPr>
            <w:r w:rsidRPr="00DB60D4">
              <w:rPr>
                <w:rFonts w:ascii="Times New Roman" w:hAnsi="Times New Roman"/>
                <w:sz w:val="24"/>
                <w:szCs w:val="24"/>
              </w:rPr>
              <w:t>Бр.инициативи</w:t>
            </w:r>
            <w:r>
              <w:rPr>
                <w:rFonts w:ascii="Times New Roman" w:hAnsi="Times New Roman"/>
                <w:sz w:val="24"/>
                <w:szCs w:val="24"/>
              </w:rPr>
              <w:t>;</w:t>
            </w:r>
          </w:p>
          <w:p w:rsidR="001C3815" w:rsidRDefault="001C3815" w:rsidP="00F161B1">
            <w:pPr>
              <w:spacing w:after="0" w:line="240" w:lineRule="auto"/>
              <w:jc w:val="both"/>
              <w:rPr>
                <w:rFonts w:ascii="Times New Roman" w:hAnsi="Times New Roman"/>
                <w:sz w:val="24"/>
                <w:szCs w:val="24"/>
              </w:rPr>
            </w:pPr>
            <w:r>
              <w:rPr>
                <w:rFonts w:ascii="Times New Roman" w:hAnsi="Times New Roman"/>
                <w:sz w:val="24"/>
                <w:szCs w:val="24"/>
              </w:rPr>
              <w:t>Изградени л.м. горски пътища</w:t>
            </w:r>
            <w:r w:rsidR="00F47F33">
              <w:rPr>
                <w:rFonts w:ascii="Times New Roman" w:hAnsi="Times New Roman"/>
                <w:sz w:val="24"/>
                <w:szCs w:val="24"/>
              </w:rPr>
              <w:t>;</w:t>
            </w:r>
          </w:p>
          <w:p w:rsidR="00F47F33" w:rsidRPr="00DB60D4" w:rsidRDefault="00F47F33" w:rsidP="00F161B1">
            <w:pPr>
              <w:spacing w:after="0" w:line="240" w:lineRule="auto"/>
              <w:jc w:val="both"/>
              <w:rPr>
                <w:rFonts w:ascii="Times New Roman" w:hAnsi="Times New Roman"/>
                <w:sz w:val="24"/>
                <w:szCs w:val="24"/>
              </w:rPr>
            </w:pPr>
            <w:r>
              <w:rPr>
                <w:rFonts w:ascii="Times New Roman" w:hAnsi="Times New Roman"/>
                <w:sz w:val="24"/>
                <w:szCs w:val="24"/>
              </w:rPr>
              <w:t>Бр. мерки</w:t>
            </w:r>
            <w:r w:rsidR="00ED20B1">
              <w:rPr>
                <w:rFonts w:ascii="Times New Roman" w:hAnsi="Times New Roman"/>
                <w:sz w:val="24"/>
                <w:szCs w:val="24"/>
              </w:rPr>
              <w:t>.</w:t>
            </w:r>
          </w:p>
        </w:tc>
      </w:tr>
      <w:tr w:rsidR="00ED20B1" w:rsidRPr="00DB60D4" w:rsidTr="00FD017D">
        <w:tc>
          <w:tcPr>
            <w:tcW w:w="654" w:type="dxa"/>
            <w:shd w:val="clear" w:color="auto" w:fill="F2DBDB" w:themeFill="accent2" w:themeFillTint="33"/>
          </w:tcPr>
          <w:p w:rsidR="00ED20B1" w:rsidRPr="00DB60D4" w:rsidRDefault="00ED20B1" w:rsidP="00DB60D4">
            <w:pPr>
              <w:spacing w:after="0" w:line="240" w:lineRule="auto"/>
              <w:rPr>
                <w:rFonts w:ascii="Times New Roman" w:hAnsi="Times New Roman"/>
                <w:sz w:val="24"/>
                <w:szCs w:val="24"/>
              </w:rPr>
            </w:pPr>
            <w:r>
              <w:rPr>
                <w:rFonts w:ascii="Times New Roman" w:hAnsi="Times New Roman"/>
                <w:sz w:val="24"/>
                <w:szCs w:val="24"/>
              </w:rPr>
              <w:t>6.</w:t>
            </w:r>
          </w:p>
        </w:tc>
        <w:tc>
          <w:tcPr>
            <w:tcW w:w="6542" w:type="dxa"/>
            <w:shd w:val="clear" w:color="auto" w:fill="F2DBDB" w:themeFill="accent2" w:themeFillTint="33"/>
          </w:tcPr>
          <w:p w:rsidR="00ED20B1" w:rsidRPr="00DB60D4" w:rsidRDefault="00ED20B1" w:rsidP="00ED20B1">
            <w:pPr>
              <w:spacing w:after="0" w:line="240" w:lineRule="auto"/>
              <w:jc w:val="both"/>
              <w:rPr>
                <w:rFonts w:ascii="Times New Roman" w:hAnsi="Times New Roman"/>
                <w:sz w:val="24"/>
                <w:szCs w:val="24"/>
              </w:rPr>
            </w:pPr>
            <w:r>
              <w:rPr>
                <w:rFonts w:ascii="Times New Roman" w:hAnsi="Times New Roman"/>
                <w:sz w:val="24"/>
                <w:szCs w:val="24"/>
              </w:rPr>
              <w:t xml:space="preserve">Подобряване на енергийната ефективност </w:t>
            </w:r>
          </w:p>
        </w:tc>
        <w:tc>
          <w:tcPr>
            <w:tcW w:w="850" w:type="dxa"/>
            <w:shd w:val="clear" w:color="auto" w:fill="F2DBDB" w:themeFill="accent2" w:themeFillTint="33"/>
          </w:tcPr>
          <w:p w:rsidR="00ED20B1" w:rsidRPr="00DB60D4" w:rsidRDefault="00ED20B1" w:rsidP="00F161B1">
            <w:pPr>
              <w:spacing w:after="0" w:line="240" w:lineRule="auto"/>
              <w:jc w:val="both"/>
              <w:rPr>
                <w:rFonts w:ascii="Times New Roman" w:hAnsi="Times New Roman"/>
                <w:sz w:val="24"/>
                <w:szCs w:val="24"/>
              </w:rPr>
            </w:pPr>
          </w:p>
        </w:tc>
        <w:tc>
          <w:tcPr>
            <w:tcW w:w="2146" w:type="dxa"/>
            <w:shd w:val="clear" w:color="auto" w:fill="F2DBDB" w:themeFill="accent2" w:themeFillTint="33"/>
          </w:tcPr>
          <w:p w:rsidR="00ED20B1" w:rsidRPr="00DB60D4" w:rsidRDefault="00ED20B1" w:rsidP="00F161B1">
            <w:pPr>
              <w:spacing w:after="0" w:line="240" w:lineRule="auto"/>
              <w:jc w:val="both"/>
              <w:rPr>
                <w:rFonts w:ascii="Times New Roman" w:hAnsi="Times New Roman"/>
                <w:sz w:val="24"/>
                <w:szCs w:val="24"/>
              </w:rPr>
            </w:pPr>
            <w:r>
              <w:rPr>
                <w:rFonts w:ascii="Times New Roman" w:hAnsi="Times New Roman"/>
                <w:sz w:val="24"/>
                <w:szCs w:val="24"/>
              </w:rPr>
              <w:t>Бр. реноворани сгради.</w:t>
            </w:r>
          </w:p>
        </w:tc>
      </w:tr>
      <w:tr w:rsidR="00ED20B1" w:rsidRPr="00DB60D4" w:rsidTr="00FD017D">
        <w:tc>
          <w:tcPr>
            <w:tcW w:w="654" w:type="dxa"/>
            <w:shd w:val="clear" w:color="auto" w:fill="F2DBDB" w:themeFill="accent2" w:themeFillTint="33"/>
          </w:tcPr>
          <w:p w:rsidR="00ED20B1" w:rsidRDefault="00ED20B1" w:rsidP="00DB60D4">
            <w:pPr>
              <w:spacing w:after="0" w:line="240" w:lineRule="auto"/>
              <w:rPr>
                <w:rFonts w:ascii="Times New Roman" w:hAnsi="Times New Roman"/>
                <w:sz w:val="24"/>
                <w:szCs w:val="24"/>
              </w:rPr>
            </w:pPr>
            <w:r>
              <w:rPr>
                <w:rFonts w:ascii="Times New Roman" w:hAnsi="Times New Roman"/>
                <w:sz w:val="24"/>
                <w:szCs w:val="24"/>
              </w:rPr>
              <w:t>7.</w:t>
            </w:r>
          </w:p>
        </w:tc>
        <w:tc>
          <w:tcPr>
            <w:tcW w:w="6542" w:type="dxa"/>
            <w:shd w:val="clear" w:color="auto" w:fill="F2DBDB" w:themeFill="accent2" w:themeFillTint="33"/>
          </w:tcPr>
          <w:p w:rsidR="00ED20B1" w:rsidRDefault="00ED20B1" w:rsidP="00F161B1">
            <w:pPr>
              <w:spacing w:after="0" w:line="240" w:lineRule="auto"/>
              <w:jc w:val="both"/>
              <w:rPr>
                <w:rFonts w:ascii="Times New Roman" w:hAnsi="Times New Roman"/>
                <w:sz w:val="24"/>
                <w:szCs w:val="24"/>
              </w:rPr>
            </w:pPr>
            <w:r>
              <w:rPr>
                <w:rFonts w:ascii="Times New Roman" w:hAnsi="Times New Roman"/>
                <w:sz w:val="24"/>
                <w:szCs w:val="24"/>
              </w:rPr>
              <w:t>Увеличено използване на алтернативни източници на енергия.</w:t>
            </w:r>
          </w:p>
        </w:tc>
        <w:tc>
          <w:tcPr>
            <w:tcW w:w="850" w:type="dxa"/>
            <w:shd w:val="clear" w:color="auto" w:fill="F2DBDB" w:themeFill="accent2" w:themeFillTint="33"/>
          </w:tcPr>
          <w:p w:rsidR="00ED20B1" w:rsidRPr="00DB60D4" w:rsidRDefault="00ED20B1" w:rsidP="00F161B1">
            <w:pPr>
              <w:spacing w:after="0" w:line="240" w:lineRule="auto"/>
              <w:jc w:val="both"/>
              <w:rPr>
                <w:rFonts w:ascii="Times New Roman" w:hAnsi="Times New Roman"/>
                <w:sz w:val="24"/>
                <w:szCs w:val="24"/>
              </w:rPr>
            </w:pPr>
          </w:p>
        </w:tc>
        <w:tc>
          <w:tcPr>
            <w:tcW w:w="2146" w:type="dxa"/>
            <w:shd w:val="clear" w:color="auto" w:fill="F2DBDB" w:themeFill="accent2" w:themeFillTint="33"/>
          </w:tcPr>
          <w:p w:rsidR="00ED20B1" w:rsidRPr="00DB60D4" w:rsidRDefault="00ED20B1" w:rsidP="00ED20B1">
            <w:pPr>
              <w:spacing w:after="0" w:line="240" w:lineRule="auto"/>
              <w:jc w:val="both"/>
              <w:rPr>
                <w:rFonts w:ascii="Times New Roman" w:hAnsi="Times New Roman"/>
                <w:sz w:val="24"/>
                <w:szCs w:val="24"/>
              </w:rPr>
            </w:pPr>
            <w:r>
              <w:rPr>
                <w:rFonts w:ascii="Times New Roman" w:hAnsi="Times New Roman"/>
                <w:sz w:val="24"/>
                <w:szCs w:val="24"/>
              </w:rPr>
              <w:t>Бр. новоизградени източници.</w:t>
            </w:r>
          </w:p>
        </w:tc>
      </w:tr>
      <w:tr w:rsidR="00ED20B1" w:rsidRPr="00DB60D4" w:rsidTr="00FD017D">
        <w:tc>
          <w:tcPr>
            <w:tcW w:w="654" w:type="dxa"/>
            <w:shd w:val="clear" w:color="auto" w:fill="F2DBDB" w:themeFill="accent2" w:themeFillTint="33"/>
          </w:tcPr>
          <w:p w:rsidR="00ED20B1" w:rsidRDefault="00ED20B1" w:rsidP="00DB60D4">
            <w:pPr>
              <w:spacing w:after="0" w:line="240" w:lineRule="auto"/>
              <w:rPr>
                <w:rFonts w:ascii="Times New Roman" w:hAnsi="Times New Roman"/>
                <w:sz w:val="24"/>
                <w:szCs w:val="24"/>
              </w:rPr>
            </w:pPr>
            <w:r>
              <w:rPr>
                <w:rFonts w:ascii="Times New Roman" w:hAnsi="Times New Roman"/>
                <w:sz w:val="24"/>
                <w:szCs w:val="24"/>
              </w:rPr>
              <w:t>8.</w:t>
            </w:r>
          </w:p>
        </w:tc>
        <w:tc>
          <w:tcPr>
            <w:tcW w:w="6542" w:type="dxa"/>
            <w:shd w:val="clear" w:color="auto" w:fill="F2DBDB" w:themeFill="accent2" w:themeFillTint="33"/>
          </w:tcPr>
          <w:p w:rsidR="00ED20B1" w:rsidRDefault="00ED20B1" w:rsidP="00F161B1">
            <w:pPr>
              <w:spacing w:after="0" w:line="240" w:lineRule="auto"/>
              <w:jc w:val="both"/>
              <w:rPr>
                <w:rFonts w:ascii="Times New Roman" w:hAnsi="Times New Roman"/>
                <w:sz w:val="24"/>
                <w:szCs w:val="24"/>
              </w:rPr>
            </w:pPr>
            <w:r>
              <w:rPr>
                <w:rFonts w:ascii="Times New Roman" w:hAnsi="Times New Roman"/>
                <w:sz w:val="24"/>
                <w:szCs w:val="24"/>
              </w:rPr>
              <w:t>Изградени пречиствателни съоръжения намаляващи вредните емисии в атмосферата и водите.</w:t>
            </w:r>
          </w:p>
        </w:tc>
        <w:tc>
          <w:tcPr>
            <w:tcW w:w="850" w:type="dxa"/>
            <w:shd w:val="clear" w:color="auto" w:fill="F2DBDB" w:themeFill="accent2" w:themeFillTint="33"/>
          </w:tcPr>
          <w:p w:rsidR="00ED20B1" w:rsidRPr="00DB60D4" w:rsidRDefault="00ED20B1" w:rsidP="00F161B1">
            <w:pPr>
              <w:spacing w:after="0" w:line="240" w:lineRule="auto"/>
              <w:jc w:val="both"/>
              <w:rPr>
                <w:rFonts w:ascii="Times New Roman" w:hAnsi="Times New Roman"/>
                <w:sz w:val="24"/>
                <w:szCs w:val="24"/>
              </w:rPr>
            </w:pPr>
          </w:p>
        </w:tc>
        <w:tc>
          <w:tcPr>
            <w:tcW w:w="2146" w:type="dxa"/>
            <w:shd w:val="clear" w:color="auto" w:fill="F2DBDB" w:themeFill="accent2" w:themeFillTint="33"/>
          </w:tcPr>
          <w:p w:rsidR="00ED20B1" w:rsidRDefault="00ED20B1" w:rsidP="00ED20B1">
            <w:pPr>
              <w:spacing w:after="0" w:line="240" w:lineRule="auto"/>
              <w:jc w:val="both"/>
              <w:rPr>
                <w:rFonts w:ascii="Times New Roman" w:hAnsi="Times New Roman"/>
                <w:sz w:val="24"/>
                <w:szCs w:val="24"/>
              </w:rPr>
            </w:pPr>
            <w:r>
              <w:rPr>
                <w:rFonts w:ascii="Times New Roman" w:hAnsi="Times New Roman"/>
                <w:sz w:val="24"/>
                <w:szCs w:val="24"/>
              </w:rPr>
              <w:t>Бр. пречиствателни съоръжения.</w:t>
            </w:r>
          </w:p>
        </w:tc>
      </w:tr>
    </w:tbl>
    <w:p w:rsidR="00953EF2" w:rsidRPr="00DB60D4" w:rsidRDefault="00953EF2" w:rsidP="00DB60D4">
      <w:pPr>
        <w:spacing w:after="0" w:line="240" w:lineRule="auto"/>
        <w:ind w:left="1134"/>
        <w:jc w:val="both"/>
        <w:rPr>
          <w:rFonts w:ascii="Times New Roman" w:hAnsi="Times New Roman"/>
          <w:sz w:val="24"/>
          <w:szCs w:val="24"/>
        </w:rPr>
      </w:pPr>
    </w:p>
    <w:tbl>
      <w:tblPr>
        <w:tblStyle w:val="af2"/>
        <w:tblW w:w="10192" w:type="dxa"/>
        <w:tblLayout w:type="fixed"/>
        <w:tblLook w:val="04A0" w:firstRow="1" w:lastRow="0" w:firstColumn="1" w:lastColumn="0" w:noHBand="0" w:noVBand="1"/>
      </w:tblPr>
      <w:tblGrid>
        <w:gridCol w:w="654"/>
        <w:gridCol w:w="6542"/>
        <w:gridCol w:w="850"/>
        <w:gridCol w:w="2146"/>
      </w:tblGrid>
      <w:tr w:rsidR="00F83F33" w:rsidRPr="00DB60D4" w:rsidTr="00F47F33">
        <w:tc>
          <w:tcPr>
            <w:tcW w:w="654" w:type="dxa"/>
            <w:shd w:val="clear" w:color="auto" w:fill="D99594" w:themeFill="accent2" w:themeFillTint="99"/>
          </w:tcPr>
          <w:p w:rsidR="00F83F33" w:rsidRPr="00DB60D4" w:rsidRDefault="00F83F33" w:rsidP="00DB60D4">
            <w:pPr>
              <w:spacing w:after="0" w:line="240" w:lineRule="auto"/>
              <w:jc w:val="both"/>
              <w:rPr>
                <w:rFonts w:ascii="Times New Roman" w:hAnsi="Times New Roman"/>
                <w:sz w:val="24"/>
                <w:szCs w:val="24"/>
              </w:rPr>
            </w:pPr>
            <w:r w:rsidRPr="00DB60D4">
              <w:rPr>
                <w:rFonts w:ascii="Times New Roman" w:hAnsi="Times New Roman"/>
                <w:sz w:val="24"/>
                <w:szCs w:val="24"/>
              </w:rPr>
              <w:t>№</w:t>
            </w:r>
          </w:p>
        </w:tc>
        <w:tc>
          <w:tcPr>
            <w:tcW w:w="6542" w:type="dxa"/>
            <w:shd w:val="clear" w:color="auto" w:fill="D99594" w:themeFill="accent2" w:themeFillTint="99"/>
          </w:tcPr>
          <w:p w:rsidR="00F83F33" w:rsidRPr="00DB60D4" w:rsidRDefault="00F83F33" w:rsidP="00DB60D4">
            <w:pPr>
              <w:spacing w:after="0" w:line="240" w:lineRule="auto"/>
              <w:jc w:val="both"/>
              <w:rPr>
                <w:rFonts w:ascii="Times New Roman" w:hAnsi="Times New Roman"/>
                <w:b/>
                <w:sz w:val="24"/>
                <w:szCs w:val="24"/>
              </w:rPr>
            </w:pPr>
            <w:r w:rsidRPr="00DB60D4">
              <w:rPr>
                <w:rFonts w:ascii="Times New Roman" w:hAnsi="Times New Roman"/>
                <w:b/>
                <w:sz w:val="24"/>
                <w:szCs w:val="24"/>
              </w:rPr>
              <w:t>Дейности</w:t>
            </w:r>
          </w:p>
          <w:p w:rsidR="00F83F33" w:rsidRPr="00DB60D4" w:rsidRDefault="00F83F33" w:rsidP="00DB60D4">
            <w:pPr>
              <w:spacing w:after="0" w:line="240" w:lineRule="auto"/>
              <w:jc w:val="both"/>
              <w:rPr>
                <w:rFonts w:ascii="Times New Roman" w:hAnsi="Times New Roman"/>
                <w:b/>
                <w:sz w:val="24"/>
                <w:szCs w:val="24"/>
              </w:rPr>
            </w:pPr>
          </w:p>
        </w:tc>
        <w:tc>
          <w:tcPr>
            <w:tcW w:w="850" w:type="dxa"/>
            <w:shd w:val="clear" w:color="auto" w:fill="D99594" w:themeFill="accent2" w:themeFillTint="99"/>
          </w:tcPr>
          <w:p w:rsidR="00F83F33" w:rsidRPr="00DB60D4" w:rsidRDefault="00F83F33" w:rsidP="00DB60D4">
            <w:pPr>
              <w:spacing w:after="0" w:line="240" w:lineRule="auto"/>
              <w:jc w:val="both"/>
              <w:rPr>
                <w:rFonts w:ascii="Times New Roman" w:hAnsi="Times New Roman"/>
                <w:b/>
                <w:sz w:val="24"/>
                <w:szCs w:val="24"/>
              </w:rPr>
            </w:pPr>
            <w:r w:rsidRPr="00DB60D4">
              <w:rPr>
                <w:rFonts w:ascii="Times New Roman" w:hAnsi="Times New Roman"/>
                <w:b/>
                <w:sz w:val="24"/>
                <w:szCs w:val="24"/>
              </w:rPr>
              <w:t>Стр. цел</w:t>
            </w:r>
          </w:p>
        </w:tc>
        <w:tc>
          <w:tcPr>
            <w:tcW w:w="2146" w:type="dxa"/>
            <w:shd w:val="clear" w:color="auto" w:fill="D99594" w:themeFill="accent2" w:themeFillTint="99"/>
          </w:tcPr>
          <w:p w:rsidR="00F83F33" w:rsidRPr="00DB60D4" w:rsidRDefault="00F83F33" w:rsidP="00DB60D4">
            <w:pPr>
              <w:spacing w:after="0" w:line="240" w:lineRule="auto"/>
              <w:jc w:val="both"/>
              <w:rPr>
                <w:rFonts w:ascii="Times New Roman" w:hAnsi="Times New Roman"/>
                <w:b/>
                <w:sz w:val="24"/>
                <w:szCs w:val="24"/>
              </w:rPr>
            </w:pPr>
            <w:r w:rsidRPr="00DB60D4">
              <w:rPr>
                <w:rFonts w:ascii="Times New Roman" w:hAnsi="Times New Roman"/>
                <w:b/>
                <w:sz w:val="24"/>
                <w:szCs w:val="24"/>
              </w:rPr>
              <w:t>Индикатори</w:t>
            </w:r>
          </w:p>
        </w:tc>
      </w:tr>
      <w:tr w:rsidR="00F83F33" w:rsidRPr="00DB60D4" w:rsidTr="00F47F33">
        <w:tc>
          <w:tcPr>
            <w:tcW w:w="654" w:type="dxa"/>
            <w:tcBorders>
              <w:bottom w:val="single" w:sz="4" w:space="0" w:color="auto"/>
            </w:tcBorders>
            <w:shd w:val="clear" w:color="auto" w:fill="D99594" w:themeFill="accent2" w:themeFillTint="99"/>
          </w:tcPr>
          <w:p w:rsidR="00F83F33" w:rsidRPr="00DB60D4" w:rsidRDefault="00F83F33" w:rsidP="00DB60D4">
            <w:pPr>
              <w:spacing w:after="0" w:line="240" w:lineRule="auto"/>
              <w:jc w:val="both"/>
              <w:rPr>
                <w:rFonts w:ascii="Times New Roman" w:hAnsi="Times New Roman"/>
                <w:sz w:val="24"/>
                <w:szCs w:val="24"/>
              </w:rPr>
            </w:pPr>
          </w:p>
        </w:tc>
        <w:tc>
          <w:tcPr>
            <w:tcW w:w="6542" w:type="dxa"/>
            <w:tcBorders>
              <w:bottom w:val="single" w:sz="4" w:space="0" w:color="auto"/>
            </w:tcBorders>
            <w:shd w:val="clear" w:color="auto" w:fill="D99594" w:themeFill="accent2" w:themeFillTint="99"/>
          </w:tcPr>
          <w:p w:rsidR="00F83F33" w:rsidRPr="00DB60D4" w:rsidRDefault="00F83F33" w:rsidP="00385901">
            <w:pPr>
              <w:tabs>
                <w:tab w:val="left" w:pos="55"/>
              </w:tabs>
              <w:spacing w:after="0" w:line="240" w:lineRule="auto"/>
              <w:ind w:left="55"/>
              <w:jc w:val="both"/>
              <w:rPr>
                <w:rFonts w:ascii="Times New Roman" w:hAnsi="Times New Roman"/>
                <w:b/>
                <w:sz w:val="24"/>
                <w:szCs w:val="24"/>
              </w:rPr>
            </w:pPr>
            <w:r w:rsidRPr="00DB60D4">
              <w:rPr>
                <w:rFonts w:ascii="Times New Roman" w:hAnsi="Times New Roman"/>
                <w:b/>
                <w:sz w:val="24"/>
                <w:szCs w:val="24"/>
              </w:rPr>
              <w:t>М</w:t>
            </w:r>
            <w:r w:rsidR="00F4726F">
              <w:rPr>
                <w:rFonts w:ascii="Times New Roman" w:hAnsi="Times New Roman"/>
                <w:b/>
                <w:sz w:val="24"/>
                <w:szCs w:val="24"/>
              </w:rPr>
              <w:t>8</w:t>
            </w:r>
            <w:r w:rsidRPr="00DB60D4">
              <w:rPr>
                <w:rFonts w:ascii="Times New Roman" w:hAnsi="Times New Roman"/>
                <w:b/>
                <w:sz w:val="24"/>
                <w:szCs w:val="24"/>
              </w:rPr>
              <w:t xml:space="preserve">. </w:t>
            </w:r>
            <w:r w:rsidR="00003257" w:rsidRPr="00DB60D4">
              <w:rPr>
                <w:rFonts w:ascii="Times New Roman" w:hAnsi="Times New Roman"/>
                <w:b/>
                <w:bCs/>
                <w:sz w:val="24"/>
                <w:szCs w:val="24"/>
                <w:lang w:eastAsia="ja-JP"/>
              </w:rPr>
              <w:t>Създаване на нови туристически атракции</w:t>
            </w:r>
            <w:r w:rsidR="009776EA">
              <w:rPr>
                <w:rFonts w:ascii="Times New Roman" w:hAnsi="Times New Roman"/>
                <w:b/>
                <w:bCs/>
                <w:sz w:val="24"/>
                <w:szCs w:val="24"/>
                <w:lang w:eastAsia="ja-JP"/>
              </w:rPr>
              <w:t xml:space="preserve"> и утвържаване на природос</w:t>
            </w:r>
            <w:r w:rsidR="00385901">
              <w:rPr>
                <w:rFonts w:ascii="Times New Roman" w:hAnsi="Times New Roman"/>
                <w:b/>
                <w:bCs/>
                <w:sz w:val="24"/>
                <w:szCs w:val="24"/>
                <w:lang w:eastAsia="ja-JP"/>
              </w:rPr>
              <w:t>ъобразния начин на живот</w:t>
            </w:r>
            <w:r w:rsidR="00F138A3">
              <w:rPr>
                <w:rFonts w:ascii="Times New Roman" w:hAnsi="Times New Roman"/>
                <w:b/>
                <w:bCs/>
                <w:sz w:val="24"/>
                <w:szCs w:val="24"/>
                <w:lang w:eastAsia="ja-JP"/>
              </w:rPr>
              <w:t>.</w:t>
            </w:r>
            <w:r w:rsidR="00385901">
              <w:rPr>
                <w:rFonts w:ascii="Times New Roman" w:hAnsi="Times New Roman"/>
                <w:b/>
                <w:bCs/>
                <w:sz w:val="24"/>
                <w:szCs w:val="24"/>
                <w:lang w:eastAsia="ja-JP"/>
              </w:rPr>
              <w:t xml:space="preserve"> </w:t>
            </w:r>
          </w:p>
        </w:tc>
        <w:tc>
          <w:tcPr>
            <w:tcW w:w="850" w:type="dxa"/>
            <w:tcBorders>
              <w:bottom w:val="single" w:sz="4" w:space="0" w:color="auto"/>
            </w:tcBorders>
            <w:shd w:val="clear" w:color="auto" w:fill="D99594" w:themeFill="accent2" w:themeFillTint="99"/>
          </w:tcPr>
          <w:p w:rsidR="00F83F33" w:rsidRPr="00DB60D4" w:rsidRDefault="00003257" w:rsidP="00DB60D4">
            <w:pPr>
              <w:autoSpaceDE w:val="0"/>
              <w:autoSpaceDN w:val="0"/>
              <w:adjustRightInd w:val="0"/>
              <w:spacing w:after="0" w:line="240" w:lineRule="auto"/>
              <w:jc w:val="both"/>
              <w:rPr>
                <w:rFonts w:ascii="Times New Roman" w:hAnsi="Times New Roman"/>
                <w:sz w:val="24"/>
                <w:szCs w:val="24"/>
              </w:rPr>
            </w:pPr>
            <w:r w:rsidRPr="00DB60D4">
              <w:rPr>
                <w:rFonts w:ascii="Times New Roman" w:hAnsi="Times New Roman"/>
                <w:sz w:val="24"/>
                <w:szCs w:val="24"/>
              </w:rPr>
              <w:t>5</w:t>
            </w:r>
          </w:p>
        </w:tc>
        <w:tc>
          <w:tcPr>
            <w:tcW w:w="2146" w:type="dxa"/>
            <w:tcBorders>
              <w:bottom w:val="single" w:sz="4" w:space="0" w:color="auto"/>
            </w:tcBorders>
            <w:shd w:val="clear" w:color="auto" w:fill="D99594" w:themeFill="accent2" w:themeFillTint="99"/>
          </w:tcPr>
          <w:p w:rsidR="00F83F33" w:rsidRPr="00DB60D4" w:rsidRDefault="00F83F33" w:rsidP="00DB60D4">
            <w:pPr>
              <w:spacing w:after="0" w:line="240" w:lineRule="auto"/>
              <w:jc w:val="both"/>
              <w:rPr>
                <w:rFonts w:ascii="Times New Roman" w:hAnsi="Times New Roman"/>
                <w:sz w:val="24"/>
                <w:szCs w:val="24"/>
              </w:rPr>
            </w:pPr>
          </w:p>
        </w:tc>
      </w:tr>
      <w:tr w:rsidR="00F83F33" w:rsidRPr="00DB60D4" w:rsidTr="00F47F33">
        <w:tc>
          <w:tcPr>
            <w:tcW w:w="654" w:type="dxa"/>
            <w:shd w:val="clear" w:color="auto" w:fill="F2DBDB" w:themeFill="accent2" w:themeFillTint="33"/>
          </w:tcPr>
          <w:p w:rsidR="00F83F33" w:rsidRPr="00DB60D4" w:rsidRDefault="00F83F33" w:rsidP="00DB60D4">
            <w:pPr>
              <w:spacing w:after="0" w:line="240" w:lineRule="auto"/>
              <w:rPr>
                <w:rFonts w:ascii="Times New Roman" w:hAnsi="Times New Roman"/>
                <w:sz w:val="24"/>
                <w:szCs w:val="24"/>
              </w:rPr>
            </w:pPr>
            <w:r w:rsidRPr="00DB60D4">
              <w:rPr>
                <w:rFonts w:ascii="Times New Roman" w:hAnsi="Times New Roman"/>
                <w:sz w:val="24"/>
                <w:szCs w:val="24"/>
              </w:rPr>
              <w:t>1.</w:t>
            </w:r>
          </w:p>
        </w:tc>
        <w:tc>
          <w:tcPr>
            <w:tcW w:w="6542" w:type="dxa"/>
            <w:shd w:val="clear" w:color="auto" w:fill="F2DBDB" w:themeFill="accent2" w:themeFillTint="33"/>
          </w:tcPr>
          <w:p w:rsidR="00F83F33" w:rsidRPr="00806A9F" w:rsidRDefault="00806A9F" w:rsidP="00806A9F">
            <w:pPr>
              <w:spacing w:after="0" w:line="240" w:lineRule="auto"/>
              <w:jc w:val="both"/>
              <w:rPr>
                <w:rFonts w:ascii="Times New Roman" w:hAnsi="Times New Roman"/>
                <w:sz w:val="24"/>
                <w:szCs w:val="24"/>
              </w:rPr>
            </w:pPr>
            <w:r w:rsidRPr="00DB60D4">
              <w:rPr>
                <w:rFonts w:ascii="Times New Roman" w:hAnsi="Times New Roman"/>
                <w:sz w:val="24"/>
                <w:szCs w:val="24"/>
                <w:lang w:eastAsia="ja-JP"/>
              </w:rPr>
              <w:t xml:space="preserve">Изграждане на туристически атракции за селски, приключенски и спортен туризъм </w:t>
            </w:r>
            <w:r w:rsidRPr="00DB60D4">
              <w:rPr>
                <w:rFonts w:ascii="Times New Roman" w:hAnsi="Times New Roman"/>
                <w:sz w:val="24"/>
                <w:szCs w:val="24"/>
              </w:rPr>
              <w:t>разнообразяващи туристическите услуги и увеличаващи продължителността на престоя</w:t>
            </w:r>
            <w:r w:rsidR="00F47F33">
              <w:rPr>
                <w:rFonts w:ascii="Times New Roman" w:hAnsi="Times New Roman"/>
                <w:sz w:val="24"/>
                <w:szCs w:val="24"/>
              </w:rPr>
              <w:t xml:space="preserve"> на територията на общината</w:t>
            </w:r>
            <w:r>
              <w:rPr>
                <w:rFonts w:ascii="Times New Roman" w:hAnsi="Times New Roman"/>
                <w:sz w:val="24"/>
                <w:szCs w:val="24"/>
              </w:rPr>
              <w:t>.</w:t>
            </w:r>
          </w:p>
        </w:tc>
        <w:tc>
          <w:tcPr>
            <w:tcW w:w="850" w:type="dxa"/>
            <w:shd w:val="clear" w:color="auto" w:fill="F2DBDB" w:themeFill="accent2" w:themeFillTint="33"/>
          </w:tcPr>
          <w:p w:rsidR="00F83F33" w:rsidRPr="00DB60D4" w:rsidRDefault="00F83F33" w:rsidP="00DB60D4">
            <w:pPr>
              <w:spacing w:after="0" w:line="240" w:lineRule="auto"/>
              <w:jc w:val="both"/>
              <w:rPr>
                <w:rFonts w:ascii="Times New Roman" w:hAnsi="Times New Roman"/>
                <w:sz w:val="24"/>
                <w:szCs w:val="24"/>
              </w:rPr>
            </w:pPr>
          </w:p>
        </w:tc>
        <w:tc>
          <w:tcPr>
            <w:tcW w:w="2146" w:type="dxa"/>
            <w:shd w:val="clear" w:color="auto" w:fill="F2DBDB" w:themeFill="accent2" w:themeFillTint="33"/>
          </w:tcPr>
          <w:p w:rsidR="00F83F33" w:rsidRPr="00DB60D4" w:rsidRDefault="00F47F33" w:rsidP="00F47F33">
            <w:pPr>
              <w:spacing w:after="0" w:line="240" w:lineRule="auto"/>
              <w:jc w:val="both"/>
              <w:rPr>
                <w:rFonts w:ascii="Times New Roman" w:hAnsi="Times New Roman"/>
                <w:sz w:val="24"/>
                <w:szCs w:val="24"/>
              </w:rPr>
            </w:pPr>
            <w:r>
              <w:rPr>
                <w:rFonts w:ascii="Times New Roman" w:hAnsi="Times New Roman"/>
                <w:sz w:val="24"/>
                <w:szCs w:val="24"/>
                <w:lang w:eastAsia="ja-JP"/>
              </w:rPr>
              <w:t>Създаване на 3 бр.</w:t>
            </w:r>
            <w:r w:rsidR="00385901" w:rsidRPr="00DB60D4">
              <w:rPr>
                <w:rFonts w:ascii="Times New Roman" w:hAnsi="Times New Roman"/>
                <w:sz w:val="24"/>
                <w:szCs w:val="24"/>
                <w:lang w:eastAsia="ja-JP"/>
              </w:rPr>
              <w:t xml:space="preserve"> туристически атракции</w:t>
            </w:r>
            <w:r w:rsidR="009776EA">
              <w:rPr>
                <w:rFonts w:ascii="Times New Roman" w:hAnsi="Times New Roman"/>
                <w:sz w:val="24"/>
                <w:szCs w:val="24"/>
                <w:lang w:eastAsia="ja-JP"/>
              </w:rPr>
              <w:t>.</w:t>
            </w:r>
            <w:r w:rsidR="00385901" w:rsidRPr="00DB60D4">
              <w:rPr>
                <w:rFonts w:ascii="Times New Roman" w:hAnsi="Times New Roman"/>
                <w:sz w:val="24"/>
                <w:szCs w:val="24"/>
                <w:lang w:eastAsia="ja-JP"/>
              </w:rPr>
              <w:t xml:space="preserve"> </w:t>
            </w:r>
            <w:r>
              <w:rPr>
                <w:rFonts w:ascii="Times New Roman" w:hAnsi="Times New Roman"/>
                <w:sz w:val="24"/>
                <w:szCs w:val="24"/>
                <w:lang w:eastAsia="ja-JP"/>
              </w:rPr>
              <w:t xml:space="preserve"> </w:t>
            </w:r>
          </w:p>
        </w:tc>
      </w:tr>
      <w:tr w:rsidR="00F83F33" w:rsidRPr="00DB60D4" w:rsidTr="00F47F33">
        <w:tc>
          <w:tcPr>
            <w:tcW w:w="654" w:type="dxa"/>
            <w:shd w:val="clear" w:color="auto" w:fill="F2DBDB" w:themeFill="accent2" w:themeFillTint="33"/>
          </w:tcPr>
          <w:p w:rsidR="00F83F33" w:rsidRPr="00DB60D4" w:rsidRDefault="00F83F33" w:rsidP="00DB60D4">
            <w:pPr>
              <w:spacing w:after="0" w:line="240" w:lineRule="auto"/>
              <w:rPr>
                <w:rFonts w:ascii="Times New Roman" w:hAnsi="Times New Roman"/>
                <w:sz w:val="24"/>
                <w:szCs w:val="24"/>
              </w:rPr>
            </w:pPr>
            <w:r w:rsidRPr="00DB60D4">
              <w:rPr>
                <w:rFonts w:ascii="Times New Roman" w:hAnsi="Times New Roman"/>
                <w:sz w:val="24"/>
                <w:szCs w:val="24"/>
              </w:rPr>
              <w:t>2.</w:t>
            </w:r>
          </w:p>
        </w:tc>
        <w:tc>
          <w:tcPr>
            <w:tcW w:w="6542" w:type="dxa"/>
            <w:shd w:val="clear" w:color="auto" w:fill="F2DBDB" w:themeFill="accent2" w:themeFillTint="33"/>
          </w:tcPr>
          <w:p w:rsidR="00F83F33" w:rsidRPr="00DB60D4" w:rsidRDefault="003050A1" w:rsidP="00F47F33">
            <w:pPr>
              <w:spacing w:after="0" w:line="240" w:lineRule="auto"/>
              <w:jc w:val="both"/>
              <w:rPr>
                <w:rFonts w:ascii="Times New Roman" w:hAnsi="Times New Roman"/>
                <w:sz w:val="24"/>
                <w:szCs w:val="24"/>
              </w:rPr>
            </w:pPr>
            <w:r w:rsidRPr="00DB60D4">
              <w:rPr>
                <w:rFonts w:ascii="Times New Roman" w:hAnsi="Times New Roman"/>
                <w:sz w:val="24"/>
                <w:szCs w:val="24"/>
              </w:rPr>
              <w:t xml:space="preserve">Адаптиране на селскостопанското производство и преработващата промишленост към нуждите на туризма и </w:t>
            </w:r>
            <w:r w:rsidR="00F47F33">
              <w:rPr>
                <w:rFonts w:ascii="Times New Roman" w:hAnsi="Times New Roman"/>
                <w:sz w:val="24"/>
                <w:szCs w:val="24"/>
              </w:rPr>
              <w:t>здравословния начин на живот</w:t>
            </w:r>
            <w:r w:rsidRPr="00DB60D4">
              <w:rPr>
                <w:rFonts w:ascii="Times New Roman" w:hAnsi="Times New Roman"/>
                <w:sz w:val="24"/>
                <w:szCs w:val="24"/>
              </w:rPr>
              <w:t>.</w:t>
            </w:r>
          </w:p>
        </w:tc>
        <w:tc>
          <w:tcPr>
            <w:tcW w:w="850" w:type="dxa"/>
            <w:shd w:val="clear" w:color="auto" w:fill="F2DBDB" w:themeFill="accent2" w:themeFillTint="33"/>
          </w:tcPr>
          <w:p w:rsidR="00F83F33" w:rsidRPr="00DB60D4" w:rsidRDefault="00F83F33" w:rsidP="00DB60D4">
            <w:pPr>
              <w:spacing w:after="0" w:line="240" w:lineRule="auto"/>
              <w:jc w:val="both"/>
              <w:rPr>
                <w:rFonts w:ascii="Times New Roman" w:hAnsi="Times New Roman"/>
                <w:sz w:val="24"/>
                <w:szCs w:val="24"/>
              </w:rPr>
            </w:pPr>
          </w:p>
        </w:tc>
        <w:tc>
          <w:tcPr>
            <w:tcW w:w="2146" w:type="dxa"/>
            <w:shd w:val="clear" w:color="auto" w:fill="F2DBDB" w:themeFill="accent2" w:themeFillTint="33"/>
          </w:tcPr>
          <w:p w:rsidR="00F83F33" w:rsidRPr="00DB60D4" w:rsidRDefault="001C3815" w:rsidP="00DB60D4">
            <w:pPr>
              <w:spacing w:after="0" w:line="240" w:lineRule="auto"/>
              <w:jc w:val="both"/>
              <w:rPr>
                <w:rFonts w:ascii="Times New Roman" w:hAnsi="Times New Roman"/>
                <w:sz w:val="24"/>
                <w:szCs w:val="24"/>
              </w:rPr>
            </w:pPr>
            <w:r>
              <w:rPr>
                <w:rFonts w:ascii="Times New Roman" w:hAnsi="Times New Roman"/>
                <w:sz w:val="24"/>
                <w:szCs w:val="24"/>
              </w:rPr>
              <w:t xml:space="preserve">Бр. предлагани </w:t>
            </w:r>
            <w:r w:rsidR="00F47F33">
              <w:rPr>
                <w:rFonts w:ascii="Times New Roman" w:hAnsi="Times New Roman"/>
                <w:sz w:val="24"/>
                <w:szCs w:val="24"/>
              </w:rPr>
              <w:t xml:space="preserve">местни </w:t>
            </w:r>
            <w:r>
              <w:rPr>
                <w:rFonts w:ascii="Times New Roman" w:hAnsi="Times New Roman"/>
                <w:sz w:val="24"/>
                <w:szCs w:val="24"/>
              </w:rPr>
              <w:t>храни и земеделски продукти</w:t>
            </w:r>
            <w:r w:rsidR="009776EA">
              <w:rPr>
                <w:rFonts w:ascii="Times New Roman" w:hAnsi="Times New Roman"/>
                <w:sz w:val="24"/>
                <w:szCs w:val="24"/>
              </w:rPr>
              <w:t>.</w:t>
            </w:r>
          </w:p>
        </w:tc>
      </w:tr>
      <w:tr w:rsidR="00F83F33" w:rsidRPr="00DB60D4" w:rsidTr="00F47F33">
        <w:tc>
          <w:tcPr>
            <w:tcW w:w="654" w:type="dxa"/>
            <w:shd w:val="clear" w:color="auto" w:fill="F2DBDB" w:themeFill="accent2" w:themeFillTint="33"/>
          </w:tcPr>
          <w:p w:rsidR="00F83F33" w:rsidRPr="00DB60D4" w:rsidRDefault="00F83F33" w:rsidP="00DB60D4">
            <w:pPr>
              <w:spacing w:after="0" w:line="240" w:lineRule="auto"/>
              <w:rPr>
                <w:rFonts w:ascii="Times New Roman" w:hAnsi="Times New Roman"/>
                <w:sz w:val="24"/>
                <w:szCs w:val="24"/>
              </w:rPr>
            </w:pPr>
            <w:r w:rsidRPr="00DB60D4">
              <w:rPr>
                <w:rFonts w:ascii="Times New Roman" w:hAnsi="Times New Roman"/>
                <w:sz w:val="24"/>
                <w:szCs w:val="24"/>
              </w:rPr>
              <w:t>3.</w:t>
            </w:r>
          </w:p>
        </w:tc>
        <w:tc>
          <w:tcPr>
            <w:tcW w:w="6542" w:type="dxa"/>
            <w:shd w:val="clear" w:color="auto" w:fill="F2DBDB" w:themeFill="accent2" w:themeFillTint="33"/>
          </w:tcPr>
          <w:p w:rsidR="00F83F33" w:rsidRPr="00DB60D4" w:rsidRDefault="003050A1" w:rsidP="001C3815">
            <w:pPr>
              <w:spacing w:after="0" w:line="240" w:lineRule="auto"/>
              <w:rPr>
                <w:rFonts w:ascii="Times New Roman" w:hAnsi="Times New Roman"/>
                <w:sz w:val="24"/>
                <w:szCs w:val="24"/>
              </w:rPr>
            </w:pPr>
            <w:r w:rsidRPr="00DB60D4">
              <w:rPr>
                <w:rFonts w:ascii="Times New Roman" w:hAnsi="Times New Roman"/>
                <w:sz w:val="24"/>
                <w:szCs w:val="24"/>
              </w:rPr>
              <w:t>Развитие на екологичното земеделие, екологичното производство и кулинарния туризъм, предлагащ екологични продукти и разнообразни кулинарни местни рецепти.</w:t>
            </w:r>
          </w:p>
        </w:tc>
        <w:tc>
          <w:tcPr>
            <w:tcW w:w="850" w:type="dxa"/>
            <w:shd w:val="clear" w:color="auto" w:fill="F2DBDB" w:themeFill="accent2" w:themeFillTint="33"/>
          </w:tcPr>
          <w:p w:rsidR="00F83F33" w:rsidRPr="00DB60D4" w:rsidRDefault="00F83F33" w:rsidP="00DB60D4">
            <w:pPr>
              <w:spacing w:after="0" w:line="240" w:lineRule="auto"/>
              <w:jc w:val="both"/>
              <w:rPr>
                <w:rFonts w:ascii="Times New Roman" w:hAnsi="Times New Roman"/>
                <w:sz w:val="24"/>
                <w:szCs w:val="24"/>
              </w:rPr>
            </w:pPr>
          </w:p>
        </w:tc>
        <w:tc>
          <w:tcPr>
            <w:tcW w:w="2146" w:type="dxa"/>
            <w:shd w:val="clear" w:color="auto" w:fill="F2DBDB" w:themeFill="accent2" w:themeFillTint="33"/>
          </w:tcPr>
          <w:p w:rsidR="00F83F33" w:rsidRDefault="00F47F33" w:rsidP="00F47F33">
            <w:pPr>
              <w:spacing w:after="0" w:line="240" w:lineRule="auto"/>
              <w:ind w:right="-89"/>
              <w:jc w:val="both"/>
              <w:rPr>
                <w:rFonts w:ascii="Times New Roman" w:hAnsi="Times New Roman"/>
                <w:sz w:val="24"/>
                <w:szCs w:val="24"/>
              </w:rPr>
            </w:pPr>
            <w:r>
              <w:rPr>
                <w:rFonts w:ascii="Times New Roman" w:hAnsi="Times New Roman"/>
                <w:sz w:val="24"/>
                <w:szCs w:val="24"/>
              </w:rPr>
              <w:t xml:space="preserve">Бр. </w:t>
            </w:r>
            <w:r w:rsidR="001C3815">
              <w:rPr>
                <w:rFonts w:ascii="Times New Roman" w:hAnsi="Times New Roman"/>
                <w:sz w:val="24"/>
                <w:szCs w:val="24"/>
              </w:rPr>
              <w:t>сертифицирани земеделски производители;</w:t>
            </w:r>
          </w:p>
          <w:p w:rsidR="001C3815" w:rsidRPr="00DB60D4" w:rsidRDefault="00F47F33" w:rsidP="00F47F33">
            <w:pPr>
              <w:spacing w:after="0" w:line="240" w:lineRule="auto"/>
              <w:ind w:right="-89"/>
              <w:jc w:val="both"/>
              <w:rPr>
                <w:rFonts w:ascii="Times New Roman" w:hAnsi="Times New Roman"/>
                <w:sz w:val="24"/>
                <w:szCs w:val="24"/>
              </w:rPr>
            </w:pPr>
            <w:r>
              <w:rPr>
                <w:rFonts w:ascii="Times New Roman" w:hAnsi="Times New Roman"/>
                <w:sz w:val="24"/>
                <w:szCs w:val="24"/>
              </w:rPr>
              <w:t>Бр.</w:t>
            </w:r>
            <w:r w:rsidR="001C3815">
              <w:rPr>
                <w:rFonts w:ascii="Times New Roman" w:hAnsi="Times New Roman"/>
                <w:sz w:val="24"/>
                <w:szCs w:val="24"/>
              </w:rPr>
              <w:t xml:space="preserve"> сертифицирани хранителни продукти.</w:t>
            </w:r>
          </w:p>
        </w:tc>
      </w:tr>
    </w:tbl>
    <w:p w:rsidR="00003257" w:rsidRPr="00DB60D4" w:rsidRDefault="00003257" w:rsidP="00DB60D4">
      <w:pPr>
        <w:spacing w:after="0" w:line="240" w:lineRule="auto"/>
        <w:ind w:left="1134"/>
        <w:jc w:val="both"/>
        <w:rPr>
          <w:rFonts w:ascii="Times New Roman" w:hAnsi="Times New Roman"/>
          <w:sz w:val="24"/>
          <w:szCs w:val="24"/>
        </w:rPr>
      </w:pPr>
    </w:p>
    <w:tbl>
      <w:tblPr>
        <w:tblStyle w:val="af2"/>
        <w:tblW w:w="10192" w:type="dxa"/>
        <w:tblLayout w:type="fixed"/>
        <w:tblLook w:val="04A0" w:firstRow="1" w:lastRow="0" w:firstColumn="1" w:lastColumn="0" w:noHBand="0" w:noVBand="1"/>
      </w:tblPr>
      <w:tblGrid>
        <w:gridCol w:w="654"/>
        <w:gridCol w:w="6542"/>
        <w:gridCol w:w="850"/>
        <w:gridCol w:w="2146"/>
      </w:tblGrid>
      <w:tr w:rsidR="00F83F33" w:rsidRPr="00DB60D4" w:rsidTr="00F47F33">
        <w:tc>
          <w:tcPr>
            <w:tcW w:w="654" w:type="dxa"/>
            <w:shd w:val="clear" w:color="auto" w:fill="D99594" w:themeFill="accent2" w:themeFillTint="99"/>
          </w:tcPr>
          <w:p w:rsidR="00F83F33" w:rsidRPr="00DB60D4" w:rsidRDefault="00F83F33" w:rsidP="00DB60D4">
            <w:pPr>
              <w:spacing w:after="0" w:line="240" w:lineRule="auto"/>
              <w:jc w:val="both"/>
              <w:rPr>
                <w:rFonts w:ascii="Times New Roman" w:hAnsi="Times New Roman"/>
                <w:sz w:val="24"/>
                <w:szCs w:val="24"/>
              </w:rPr>
            </w:pPr>
            <w:r w:rsidRPr="00DB60D4">
              <w:rPr>
                <w:rFonts w:ascii="Times New Roman" w:hAnsi="Times New Roman"/>
                <w:sz w:val="24"/>
                <w:szCs w:val="24"/>
              </w:rPr>
              <w:t>№</w:t>
            </w:r>
          </w:p>
        </w:tc>
        <w:tc>
          <w:tcPr>
            <w:tcW w:w="6542" w:type="dxa"/>
            <w:shd w:val="clear" w:color="auto" w:fill="D99594" w:themeFill="accent2" w:themeFillTint="99"/>
          </w:tcPr>
          <w:p w:rsidR="00F83F33" w:rsidRPr="00DB60D4" w:rsidRDefault="00F83F33" w:rsidP="00DB60D4">
            <w:pPr>
              <w:spacing w:after="0" w:line="240" w:lineRule="auto"/>
              <w:jc w:val="both"/>
              <w:rPr>
                <w:rFonts w:ascii="Times New Roman" w:hAnsi="Times New Roman"/>
                <w:b/>
                <w:sz w:val="24"/>
                <w:szCs w:val="24"/>
              </w:rPr>
            </w:pPr>
            <w:r w:rsidRPr="00DB60D4">
              <w:rPr>
                <w:rFonts w:ascii="Times New Roman" w:hAnsi="Times New Roman"/>
                <w:b/>
                <w:sz w:val="24"/>
                <w:szCs w:val="24"/>
              </w:rPr>
              <w:t>Дейности</w:t>
            </w:r>
          </w:p>
          <w:p w:rsidR="00F83F33" w:rsidRPr="00DB60D4" w:rsidRDefault="00F83F33" w:rsidP="00DB60D4">
            <w:pPr>
              <w:spacing w:after="0" w:line="240" w:lineRule="auto"/>
              <w:jc w:val="both"/>
              <w:rPr>
                <w:rFonts w:ascii="Times New Roman" w:hAnsi="Times New Roman"/>
                <w:b/>
                <w:sz w:val="24"/>
                <w:szCs w:val="24"/>
              </w:rPr>
            </w:pPr>
          </w:p>
        </w:tc>
        <w:tc>
          <w:tcPr>
            <w:tcW w:w="850" w:type="dxa"/>
            <w:shd w:val="clear" w:color="auto" w:fill="D99594" w:themeFill="accent2" w:themeFillTint="99"/>
          </w:tcPr>
          <w:p w:rsidR="00F83F33" w:rsidRPr="00DB60D4" w:rsidRDefault="00F83F33" w:rsidP="00DB60D4">
            <w:pPr>
              <w:spacing w:after="0" w:line="240" w:lineRule="auto"/>
              <w:jc w:val="both"/>
              <w:rPr>
                <w:rFonts w:ascii="Times New Roman" w:hAnsi="Times New Roman"/>
                <w:b/>
                <w:sz w:val="24"/>
                <w:szCs w:val="24"/>
              </w:rPr>
            </w:pPr>
            <w:r w:rsidRPr="00DB60D4">
              <w:rPr>
                <w:rFonts w:ascii="Times New Roman" w:hAnsi="Times New Roman"/>
                <w:b/>
                <w:sz w:val="24"/>
                <w:szCs w:val="24"/>
              </w:rPr>
              <w:t>Стр. цел</w:t>
            </w:r>
          </w:p>
        </w:tc>
        <w:tc>
          <w:tcPr>
            <w:tcW w:w="2146" w:type="dxa"/>
            <w:shd w:val="clear" w:color="auto" w:fill="D99594" w:themeFill="accent2" w:themeFillTint="99"/>
          </w:tcPr>
          <w:p w:rsidR="00F83F33" w:rsidRPr="00DB60D4" w:rsidRDefault="00F83F33" w:rsidP="00DB60D4">
            <w:pPr>
              <w:spacing w:after="0" w:line="240" w:lineRule="auto"/>
              <w:jc w:val="both"/>
              <w:rPr>
                <w:rFonts w:ascii="Times New Roman" w:hAnsi="Times New Roman"/>
                <w:b/>
                <w:sz w:val="24"/>
                <w:szCs w:val="24"/>
              </w:rPr>
            </w:pPr>
            <w:r w:rsidRPr="00DB60D4">
              <w:rPr>
                <w:rFonts w:ascii="Times New Roman" w:hAnsi="Times New Roman"/>
                <w:b/>
                <w:sz w:val="24"/>
                <w:szCs w:val="24"/>
              </w:rPr>
              <w:t>Индикатори</w:t>
            </w:r>
          </w:p>
        </w:tc>
      </w:tr>
      <w:tr w:rsidR="00F83F33" w:rsidRPr="00DB60D4" w:rsidTr="00F47F33">
        <w:tc>
          <w:tcPr>
            <w:tcW w:w="654" w:type="dxa"/>
            <w:tcBorders>
              <w:bottom w:val="single" w:sz="4" w:space="0" w:color="auto"/>
            </w:tcBorders>
            <w:shd w:val="clear" w:color="auto" w:fill="D99594" w:themeFill="accent2" w:themeFillTint="99"/>
          </w:tcPr>
          <w:p w:rsidR="00F83F33" w:rsidRPr="00DB60D4" w:rsidRDefault="00F83F33" w:rsidP="00DB60D4">
            <w:pPr>
              <w:spacing w:after="0" w:line="240" w:lineRule="auto"/>
              <w:jc w:val="both"/>
              <w:rPr>
                <w:rFonts w:ascii="Times New Roman" w:hAnsi="Times New Roman"/>
                <w:sz w:val="24"/>
                <w:szCs w:val="24"/>
              </w:rPr>
            </w:pPr>
          </w:p>
        </w:tc>
        <w:tc>
          <w:tcPr>
            <w:tcW w:w="6542" w:type="dxa"/>
            <w:tcBorders>
              <w:bottom w:val="single" w:sz="4" w:space="0" w:color="auto"/>
            </w:tcBorders>
            <w:shd w:val="clear" w:color="auto" w:fill="D99594" w:themeFill="accent2" w:themeFillTint="99"/>
          </w:tcPr>
          <w:p w:rsidR="00F83F33" w:rsidRPr="00DB60D4" w:rsidRDefault="00F83F33" w:rsidP="00F47F33">
            <w:pPr>
              <w:tabs>
                <w:tab w:val="left" w:pos="55"/>
              </w:tabs>
              <w:spacing w:after="0" w:line="240" w:lineRule="auto"/>
              <w:ind w:left="55"/>
              <w:jc w:val="both"/>
              <w:rPr>
                <w:rFonts w:ascii="Times New Roman" w:hAnsi="Times New Roman"/>
                <w:b/>
                <w:sz w:val="24"/>
                <w:szCs w:val="24"/>
              </w:rPr>
            </w:pPr>
            <w:r w:rsidRPr="00DB60D4">
              <w:rPr>
                <w:rFonts w:ascii="Times New Roman" w:hAnsi="Times New Roman"/>
                <w:b/>
                <w:sz w:val="24"/>
                <w:szCs w:val="24"/>
              </w:rPr>
              <w:t>М</w:t>
            </w:r>
            <w:r w:rsidR="00F4726F">
              <w:rPr>
                <w:rFonts w:ascii="Times New Roman" w:hAnsi="Times New Roman"/>
                <w:b/>
                <w:sz w:val="24"/>
                <w:szCs w:val="24"/>
              </w:rPr>
              <w:t>9</w:t>
            </w:r>
            <w:r w:rsidRPr="00DB60D4">
              <w:rPr>
                <w:rFonts w:ascii="Times New Roman" w:hAnsi="Times New Roman"/>
                <w:b/>
                <w:sz w:val="24"/>
                <w:szCs w:val="24"/>
              </w:rPr>
              <w:t xml:space="preserve">. </w:t>
            </w:r>
            <w:r w:rsidR="002F1EC1" w:rsidRPr="00DB60D4">
              <w:rPr>
                <w:rFonts w:ascii="Times New Roman" w:hAnsi="Times New Roman"/>
                <w:b/>
                <w:bCs/>
                <w:sz w:val="24"/>
                <w:szCs w:val="24"/>
                <w:lang w:eastAsia="ja-JP"/>
              </w:rPr>
              <w:t>Увеличаване нивото на развитие на културния туризъм, еко туриз</w:t>
            </w:r>
            <w:r w:rsidR="00385901">
              <w:rPr>
                <w:rFonts w:ascii="Times New Roman" w:hAnsi="Times New Roman"/>
                <w:b/>
                <w:bCs/>
                <w:sz w:val="24"/>
                <w:szCs w:val="24"/>
                <w:lang w:eastAsia="ja-JP"/>
              </w:rPr>
              <w:t>ма, селския туризъм</w:t>
            </w:r>
            <w:r w:rsidR="002F1EC1" w:rsidRPr="00DB60D4">
              <w:rPr>
                <w:rFonts w:ascii="Times New Roman" w:hAnsi="Times New Roman"/>
                <w:b/>
                <w:bCs/>
                <w:sz w:val="24"/>
                <w:szCs w:val="24"/>
                <w:lang w:eastAsia="ja-JP"/>
              </w:rPr>
              <w:t xml:space="preserve"> и други пазарни ниши</w:t>
            </w:r>
            <w:r w:rsidR="00F47F33">
              <w:rPr>
                <w:rFonts w:ascii="Times New Roman" w:hAnsi="Times New Roman"/>
                <w:b/>
                <w:bCs/>
                <w:sz w:val="24"/>
                <w:szCs w:val="24"/>
                <w:lang w:eastAsia="ja-JP"/>
              </w:rPr>
              <w:t xml:space="preserve"> на алтернативния туризъм</w:t>
            </w:r>
            <w:r w:rsidR="009776EA">
              <w:rPr>
                <w:rFonts w:ascii="Times New Roman" w:hAnsi="Times New Roman"/>
                <w:b/>
                <w:bCs/>
                <w:sz w:val="24"/>
                <w:szCs w:val="24"/>
                <w:lang w:eastAsia="ja-JP"/>
              </w:rPr>
              <w:t>.</w:t>
            </w:r>
          </w:p>
        </w:tc>
        <w:tc>
          <w:tcPr>
            <w:tcW w:w="850" w:type="dxa"/>
            <w:tcBorders>
              <w:bottom w:val="single" w:sz="4" w:space="0" w:color="auto"/>
            </w:tcBorders>
            <w:shd w:val="clear" w:color="auto" w:fill="D99594" w:themeFill="accent2" w:themeFillTint="99"/>
          </w:tcPr>
          <w:p w:rsidR="00F83F33" w:rsidRPr="00DB60D4" w:rsidRDefault="002F1EC1" w:rsidP="00DB60D4">
            <w:pPr>
              <w:autoSpaceDE w:val="0"/>
              <w:autoSpaceDN w:val="0"/>
              <w:adjustRightInd w:val="0"/>
              <w:spacing w:after="0" w:line="240" w:lineRule="auto"/>
              <w:jc w:val="both"/>
              <w:rPr>
                <w:rFonts w:ascii="Times New Roman" w:hAnsi="Times New Roman"/>
                <w:sz w:val="24"/>
                <w:szCs w:val="24"/>
              </w:rPr>
            </w:pPr>
            <w:r w:rsidRPr="00DB60D4">
              <w:rPr>
                <w:rFonts w:ascii="Times New Roman" w:hAnsi="Times New Roman"/>
                <w:sz w:val="24"/>
                <w:szCs w:val="24"/>
              </w:rPr>
              <w:t>2,4,5</w:t>
            </w:r>
          </w:p>
        </w:tc>
        <w:tc>
          <w:tcPr>
            <w:tcW w:w="2146" w:type="dxa"/>
            <w:tcBorders>
              <w:bottom w:val="single" w:sz="4" w:space="0" w:color="auto"/>
            </w:tcBorders>
            <w:shd w:val="clear" w:color="auto" w:fill="D99594" w:themeFill="accent2" w:themeFillTint="99"/>
          </w:tcPr>
          <w:p w:rsidR="00F83F33" w:rsidRPr="00DB60D4" w:rsidRDefault="004035B6" w:rsidP="00DB60D4">
            <w:pPr>
              <w:autoSpaceDE w:val="0"/>
              <w:autoSpaceDN w:val="0"/>
              <w:adjustRightInd w:val="0"/>
              <w:spacing w:after="0" w:line="240" w:lineRule="auto"/>
              <w:rPr>
                <w:rFonts w:ascii="Times New Roman" w:hAnsi="Times New Roman"/>
                <w:sz w:val="24"/>
                <w:szCs w:val="24"/>
              </w:rPr>
            </w:pPr>
            <w:r w:rsidRPr="00DB60D4">
              <w:rPr>
                <w:rFonts w:ascii="Times New Roman" w:hAnsi="Times New Roman"/>
                <w:sz w:val="24"/>
                <w:szCs w:val="24"/>
                <w:lang w:eastAsia="ja-JP"/>
              </w:rPr>
              <w:t xml:space="preserve"> </w:t>
            </w:r>
          </w:p>
        </w:tc>
      </w:tr>
      <w:tr w:rsidR="00F83F33" w:rsidRPr="00DB60D4" w:rsidTr="00F47F33">
        <w:tc>
          <w:tcPr>
            <w:tcW w:w="654" w:type="dxa"/>
            <w:shd w:val="clear" w:color="auto" w:fill="F2DBDB" w:themeFill="accent2" w:themeFillTint="33"/>
          </w:tcPr>
          <w:p w:rsidR="00F83F33" w:rsidRPr="00DB60D4" w:rsidRDefault="00F83F33" w:rsidP="00DB60D4">
            <w:pPr>
              <w:spacing w:after="0" w:line="240" w:lineRule="auto"/>
              <w:rPr>
                <w:rFonts w:ascii="Times New Roman" w:hAnsi="Times New Roman"/>
                <w:sz w:val="24"/>
                <w:szCs w:val="24"/>
              </w:rPr>
            </w:pPr>
            <w:r w:rsidRPr="00DB60D4">
              <w:rPr>
                <w:rFonts w:ascii="Times New Roman" w:hAnsi="Times New Roman"/>
                <w:sz w:val="24"/>
                <w:szCs w:val="24"/>
              </w:rPr>
              <w:t>1.</w:t>
            </w:r>
          </w:p>
        </w:tc>
        <w:tc>
          <w:tcPr>
            <w:tcW w:w="6542" w:type="dxa"/>
            <w:shd w:val="clear" w:color="auto" w:fill="F2DBDB" w:themeFill="accent2" w:themeFillTint="33"/>
          </w:tcPr>
          <w:p w:rsidR="00F83F33" w:rsidRPr="00DB60D4" w:rsidRDefault="004035B6" w:rsidP="00DB60D4">
            <w:pPr>
              <w:spacing w:after="0" w:line="240" w:lineRule="auto"/>
              <w:ind w:left="55"/>
              <w:jc w:val="both"/>
              <w:rPr>
                <w:rFonts w:ascii="Times New Roman" w:hAnsi="Times New Roman"/>
                <w:sz w:val="24"/>
                <w:szCs w:val="24"/>
              </w:rPr>
            </w:pPr>
            <w:r w:rsidRPr="00DB60D4">
              <w:rPr>
                <w:rFonts w:ascii="Times New Roman" w:hAnsi="Times New Roman"/>
                <w:sz w:val="24"/>
                <w:szCs w:val="24"/>
              </w:rPr>
              <w:t xml:space="preserve">Организиране на атрактивни общински </w:t>
            </w:r>
            <w:r w:rsidR="00955DBC">
              <w:rPr>
                <w:rFonts w:ascii="Times New Roman" w:hAnsi="Times New Roman"/>
                <w:sz w:val="24"/>
                <w:szCs w:val="24"/>
              </w:rPr>
              <w:t xml:space="preserve">и местни </w:t>
            </w:r>
            <w:r w:rsidRPr="00DB60D4">
              <w:rPr>
                <w:rFonts w:ascii="Times New Roman" w:hAnsi="Times New Roman"/>
                <w:sz w:val="24"/>
                <w:szCs w:val="24"/>
              </w:rPr>
              <w:t>събития в областта на културата, екологията и междукултурното сътрудничество, които да привличат вниманието на гостите на общината.</w:t>
            </w:r>
          </w:p>
        </w:tc>
        <w:tc>
          <w:tcPr>
            <w:tcW w:w="850" w:type="dxa"/>
            <w:shd w:val="clear" w:color="auto" w:fill="F2DBDB" w:themeFill="accent2" w:themeFillTint="33"/>
          </w:tcPr>
          <w:p w:rsidR="00F83F33" w:rsidRPr="00DB60D4" w:rsidRDefault="00F83F33" w:rsidP="00DB60D4">
            <w:pPr>
              <w:spacing w:after="0" w:line="240" w:lineRule="auto"/>
              <w:jc w:val="both"/>
              <w:rPr>
                <w:rFonts w:ascii="Times New Roman" w:hAnsi="Times New Roman"/>
                <w:sz w:val="24"/>
                <w:szCs w:val="24"/>
              </w:rPr>
            </w:pPr>
          </w:p>
        </w:tc>
        <w:tc>
          <w:tcPr>
            <w:tcW w:w="2146" w:type="dxa"/>
            <w:shd w:val="clear" w:color="auto" w:fill="F2DBDB" w:themeFill="accent2" w:themeFillTint="33"/>
          </w:tcPr>
          <w:p w:rsidR="00F83F33" w:rsidRDefault="009776EA" w:rsidP="00DB60D4">
            <w:pPr>
              <w:spacing w:after="0" w:line="240" w:lineRule="auto"/>
              <w:jc w:val="both"/>
              <w:rPr>
                <w:rFonts w:ascii="Times New Roman" w:hAnsi="Times New Roman"/>
                <w:sz w:val="24"/>
                <w:szCs w:val="24"/>
              </w:rPr>
            </w:pPr>
            <w:r>
              <w:rPr>
                <w:rFonts w:ascii="Times New Roman" w:hAnsi="Times New Roman"/>
                <w:sz w:val="24"/>
                <w:szCs w:val="24"/>
              </w:rPr>
              <w:t>Бр.</w:t>
            </w:r>
            <w:r w:rsidR="004035B6" w:rsidRPr="00DB60D4">
              <w:rPr>
                <w:rFonts w:ascii="Times New Roman" w:hAnsi="Times New Roman"/>
                <w:sz w:val="24"/>
                <w:szCs w:val="24"/>
              </w:rPr>
              <w:t xml:space="preserve"> </w:t>
            </w:r>
            <w:r w:rsidR="00955DBC">
              <w:rPr>
                <w:rFonts w:ascii="Times New Roman" w:hAnsi="Times New Roman"/>
                <w:sz w:val="24"/>
                <w:szCs w:val="24"/>
              </w:rPr>
              <w:t>общ</w:t>
            </w:r>
            <w:r>
              <w:rPr>
                <w:rFonts w:ascii="Times New Roman" w:hAnsi="Times New Roman"/>
                <w:sz w:val="24"/>
                <w:szCs w:val="24"/>
              </w:rPr>
              <w:t>.</w:t>
            </w:r>
            <w:r w:rsidR="00955DBC">
              <w:rPr>
                <w:rFonts w:ascii="Times New Roman" w:hAnsi="Times New Roman"/>
                <w:sz w:val="24"/>
                <w:szCs w:val="24"/>
              </w:rPr>
              <w:t xml:space="preserve"> </w:t>
            </w:r>
            <w:r w:rsidR="004035B6" w:rsidRPr="00DB60D4">
              <w:rPr>
                <w:rFonts w:ascii="Times New Roman" w:hAnsi="Times New Roman"/>
                <w:sz w:val="24"/>
                <w:szCs w:val="24"/>
              </w:rPr>
              <w:t>събития</w:t>
            </w:r>
            <w:r w:rsidR="00955DBC">
              <w:rPr>
                <w:rFonts w:ascii="Times New Roman" w:hAnsi="Times New Roman"/>
                <w:sz w:val="24"/>
                <w:szCs w:val="24"/>
              </w:rPr>
              <w:t>;</w:t>
            </w:r>
          </w:p>
          <w:p w:rsidR="00955DBC" w:rsidRPr="00DB60D4" w:rsidRDefault="00955DBC" w:rsidP="00955DBC">
            <w:pPr>
              <w:autoSpaceDE w:val="0"/>
              <w:autoSpaceDN w:val="0"/>
              <w:adjustRightInd w:val="0"/>
              <w:spacing w:after="0" w:line="240" w:lineRule="auto"/>
              <w:rPr>
                <w:rFonts w:ascii="Times New Roman" w:hAnsi="Times New Roman"/>
                <w:sz w:val="24"/>
                <w:szCs w:val="24"/>
                <w:lang w:eastAsia="ja-JP"/>
              </w:rPr>
            </w:pPr>
            <w:r>
              <w:rPr>
                <w:rFonts w:ascii="Times New Roman" w:hAnsi="Times New Roman"/>
                <w:sz w:val="24"/>
                <w:szCs w:val="24"/>
                <w:lang w:eastAsia="ja-JP"/>
              </w:rPr>
              <w:t>Д</w:t>
            </w:r>
            <w:r w:rsidRPr="00DB60D4">
              <w:rPr>
                <w:rFonts w:ascii="Times New Roman" w:hAnsi="Times New Roman"/>
                <w:sz w:val="24"/>
                <w:szCs w:val="24"/>
                <w:lang w:eastAsia="ja-JP"/>
              </w:rPr>
              <w:t>анни от</w:t>
            </w:r>
          </w:p>
          <w:p w:rsidR="00955DBC" w:rsidRDefault="00955DBC" w:rsidP="00955DBC">
            <w:pPr>
              <w:autoSpaceDE w:val="0"/>
              <w:autoSpaceDN w:val="0"/>
              <w:adjustRightInd w:val="0"/>
              <w:spacing w:after="0" w:line="240" w:lineRule="auto"/>
              <w:rPr>
                <w:rFonts w:ascii="Times New Roman" w:hAnsi="Times New Roman"/>
                <w:sz w:val="24"/>
                <w:szCs w:val="24"/>
                <w:lang w:eastAsia="ja-JP"/>
              </w:rPr>
            </w:pPr>
            <w:r>
              <w:rPr>
                <w:rFonts w:ascii="Times New Roman" w:hAnsi="Times New Roman"/>
                <w:sz w:val="24"/>
                <w:szCs w:val="24"/>
                <w:lang w:eastAsia="ja-JP"/>
              </w:rPr>
              <w:t>х</w:t>
            </w:r>
            <w:r w:rsidRPr="00DB60D4">
              <w:rPr>
                <w:rFonts w:ascii="Times New Roman" w:hAnsi="Times New Roman"/>
                <w:sz w:val="24"/>
                <w:szCs w:val="24"/>
                <w:lang w:eastAsia="ja-JP"/>
              </w:rPr>
              <w:t>отелиери</w:t>
            </w:r>
            <w:r w:rsidR="00F47F33">
              <w:rPr>
                <w:rFonts w:ascii="Times New Roman" w:hAnsi="Times New Roman"/>
                <w:sz w:val="24"/>
                <w:szCs w:val="24"/>
                <w:lang w:eastAsia="ja-JP"/>
              </w:rPr>
              <w:t>те</w:t>
            </w:r>
            <w:r>
              <w:rPr>
                <w:rFonts w:ascii="Times New Roman" w:hAnsi="Times New Roman"/>
                <w:sz w:val="24"/>
                <w:szCs w:val="24"/>
                <w:lang w:eastAsia="ja-JP"/>
              </w:rPr>
              <w:t xml:space="preserve"> за</w:t>
            </w:r>
            <w:r w:rsidRPr="00DB60D4">
              <w:rPr>
                <w:rFonts w:ascii="Times New Roman" w:hAnsi="Times New Roman"/>
                <w:sz w:val="24"/>
                <w:szCs w:val="24"/>
                <w:lang w:eastAsia="ja-JP"/>
              </w:rPr>
              <w:t xml:space="preserve"> проведени събития</w:t>
            </w:r>
            <w:r>
              <w:rPr>
                <w:rFonts w:ascii="Times New Roman" w:hAnsi="Times New Roman"/>
                <w:sz w:val="24"/>
                <w:szCs w:val="24"/>
                <w:lang w:eastAsia="ja-JP"/>
              </w:rPr>
              <w:t>;</w:t>
            </w:r>
          </w:p>
          <w:p w:rsidR="00955DBC" w:rsidRPr="00DB60D4" w:rsidRDefault="00955DBC" w:rsidP="009776E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eastAsia="ja-JP"/>
              </w:rPr>
              <w:t>Б</w:t>
            </w:r>
            <w:r w:rsidR="009776EA">
              <w:rPr>
                <w:rFonts w:ascii="Times New Roman" w:hAnsi="Times New Roman"/>
                <w:sz w:val="24"/>
                <w:szCs w:val="24"/>
                <w:lang w:eastAsia="ja-JP"/>
              </w:rPr>
              <w:t xml:space="preserve">р. </w:t>
            </w:r>
            <w:r>
              <w:rPr>
                <w:rFonts w:ascii="Times New Roman" w:hAnsi="Times New Roman"/>
                <w:sz w:val="24"/>
                <w:szCs w:val="24"/>
                <w:lang w:eastAsia="ja-JP"/>
              </w:rPr>
              <w:t>п</w:t>
            </w:r>
            <w:r w:rsidRPr="00DB60D4">
              <w:rPr>
                <w:rFonts w:ascii="Times New Roman" w:hAnsi="Times New Roman"/>
                <w:sz w:val="24"/>
                <w:szCs w:val="24"/>
                <w:lang w:eastAsia="ja-JP"/>
              </w:rPr>
              <w:t>осетители</w:t>
            </w:r>
            <w:r>
              <w:rPr>
                <w:rFonts w:ascii="Times New Roman" w:hAnsi="Times New Roman"/>
                <w:sz w:val="24"/>
                <w:szCs w:val="24"/>
                <w:lang w:eastAsia="ja-JP"/>
              </w:rPr>
              <w:t>.</w:t>
            </w:r>
            <w:r w:rsidRPr="00DB60D4">
              <w:rPr>
                <w:rFonts w:ascii="Times New Roman" w:hAnsi="Times New Roman"/>
                <w:sz w:val="24"/>
                <w:szCs w:val="24"/>
                <w:lang w:eastAsia="ja-JP"/>
              </w:rPr>
              <w:t xml:space="preserve"> </w:t>
            </w:r>
            <w:r>
              <w:rPr>
                <w:rFonts w:ascii="Times New Roman" w:hAnsi="Times New Roman"/>
                <w:sz w:val="24"/>
                <w:szCs w:val="24"/>
                <w:lang w:eastAsia="ja-JP"/>
              </w:rPr>
              <w:t xml:space="preserve"> </w:t>
            </w:r>
            <w:r w:rsidRPr="00DB60D4">
              <w:rPr>
                <w:rFonts w:ascii="Times New Roman" w:hAnsi="Times New Roman"/>
                <w:sz w:val="24"/>
                <w:szCs w:val="24"/>
                <w:lang w:eastAsia="ja-JP"/>
              </w:rPr>
              <w:t xml:space="preserve">  </w:t>
            </w:r>
          </w:p>
        </w:tc>
      </w:tr>
      <w:tr w:rsidR="00F83F33" w:rsidRPr="00DB60D4" w:rsidTr="00F47F33">
        <w:tc>
          <w:tcPr>
            <w:tcW w:w="654" w:type="dxa"/>
            <w:shd w:val="clear" w:color="auto" w:fill="F2DBDB" w:themeFill="accent2" w:themeFillTint="33"/>
          </w:tcPr>
          <w:p w:rsidR="00F83F33" w:rsidRPr="00DB60D4" w:rsidRDefault="00F83F33" w:rsidP="00DB60D4">
            <w:pPr>
              <w:spacing w:after="0" w:line="240" w:lineRule="auto"/>
              <w:rPr>
                <w:rFonts w:ascii="Times New Roman" w:hAnsi="Times New Roman"/>
                <w:sz w:val="24"/>
                <w:szCs w:val="24"/>
              </w:rPr>
            </w:pPr>
            <w:r w:rsidRPr="00DB60D4">
              <w:rPr>
                <w:rFonts w:ascii="Times New Roman" w:hAnsi="Times New Roman"/>
                <w:sz w:val="24"/>
                <w:szCs w:val="24"/>
              </w:rPr>
              <w:t>2.</w:t>
            </w:r>
          </w:p>
        </w:tc>
        <w:tc>
          <w:tcPr>
            <w:tcW w:w="6542" w:type="dxa"/>
            <w:shd w:val="clear" w:color="auto" w:fill="F2DBDB" w:themeFill="accent2" w:themeFillTint="33"/>
          </w:tcPr>
          <w:p w:rsidR="00F83F33" w:rsidRPr="00DB60D4" w:rsidRDefault="004035B6" w:rsidP="00385901">
            <w:pPr>
              <w:spacing w:after="0" w:line="240" w:lineRule="auto"/>
              <w:jc w:val="both"/>
              <w:rPr>
                <w:rFonts w:ascii="Times New Roman" w:hAnsi="Times New Roman"/>
                <w:sz w:val="24"/>
                <w:szCs w:val="24"/>
              </w:rPr>
            </w:pPr>
            <w:r w:rsidRPr="00DB60D4">
              <w:rPr>
                <w:rFonts w:ascii="Times New Roman" w:hAnsi="Times New Roman"/>
                <w:sz w:val="24"/>
                <w:szCs w:val="24"/>
              </w:rPr>
              <w:t>Провеждане на археологически и други проучвания на културното наследство</w:t>
            </w:r>
            <w:r w:rsidR="00385901">
              <w:rPr>
                <w:rFonts w:ascii="Times New Roman" w:hAnsi="Times New Roman"/>
                <w:sz w:val="24"/>
                <w:szCs w:val="24"/>
              </w:rPr>
              <w:t>,</w:t>
            </w:r>
            <w:r w:rsidRPr="00DB60D4">
              <w:rPr>
                <w:rFonts w:ascii="Times New Roman" w:hAnsi="Times New Roman"/>
                <w:sz w:val="24"/>
                <w:szCs w:val="24"/>
              </w:rPr>
              <w:t xml:space="preserve"> културните </w:t>
            </w:r>
            <w:r w:rsidR="00385901">
              <w:rPr>
                <w:rFonts w:ascii="Times New Roman" w:hAnsi="Times New Roman"/>
                <w:sz w:val="24"/>
                <w:szCs w:val="24"/>
              </w:rPr>
              <w:t xml:space="preserve"> дадености  и етнографията</w:t>
            </w:r>
            <w:r w:rsidR="00955DBC">
              <w:rPr>
                <w:rFonts w:ascii="Times New Roman" w:hAnsi="Times New Roman"/>
                <w:sz w:val="24"/>
                <w:szCs w:val="24"/>
              </w:rPr>
              <w:t>.</w:t>
            </w:r>
          </w:p>
        </w:tc>
        <w:tc>
          <w:tcPr>
            <w:tcW w:w="850" w:type="dxa"/>
            <w:shd w:val="clear" w:color="auto" w:fill="F2DBDB" w:themeFill="accent2" w:themeFillTint="33"/>
          </w:tcPr>
          <w:p w:rsidR="00F83F33" w:rsidRPr="00DB60D4" w:rsidRDefault="00F83F33" w:rsidP="00DB60D4">
            <w:pPr>
              <w:spacing w:after="0" w:line="240" w:lineRule="auto"/>
              <w:jc w:val="both"/>
              <w:rPr>
                <w:rFonts w:ascii="Times New Roman" w:hAnsi="Times New Roman"/>
                <w:sz w:val="24"/>
                <w:szCs w:val="24"/>
              </w:rPr>
            </w:pPr>
          </w:p>
        </w:tc>
        <w:tc>
          <w:tcPr>
            <w:tcW w:w="2146" w:type="dxa"/>
            <w:shd w:val="clear" w:color="auto" w:fill="F2DBDB" w:themeFill="accent2" w:themeFillTint="33"/>
          </w:tcPr>
          <w:p w:rsidR="00F83F33" w:rsidRPr="00DB60D4" w:rsidRDefault="004035B6" w:rsidP="00DB60D4">
            <w:pPr>
              <w:spacing w:after="0" w:line="240" w:lineRule="auto"/>
              <w:jc w:val="both"/>
              <w:rPr>
                <w:rFonts w:ascii="Times New Roman" w:hAnsi="Times New Roman"/>
                <w:sz w:val="24"/>
                <w:szCs w:val="24"/>
              </w:rPr>
            </w:pPr>
            <w:r w:rsidRPr="00DB60D4">
              <w:rPr>
                <w:rFonts w:ascii="Times New Roman" w:hAnsi="Times New Roman"/>
                <w:sz w:val="24"/>
                <w:szCs w:val="24"/>
              </w:rPr>
              <w:t>Брой проучвания</w:t>
            </w:r>
            <w:r w:rsidR="009776EA">
              <w:rPr>
                <w:rFonts w:ascii="Times New Roman" w:hAnsi="Times New Roman"/>
                <w:sz w:val="24"/>
                <w:szCs w:val="24"/>
              </w:rPr>
              <w:t>.</w:t>
            </w:r>
          </w:p>
        </w:tc>
      </w:tr>
      <w:tr w:rsidR="00F83F33" w:rsidRPr="00DB60D4" w:rsidTr="00F47F33">
        <w:tc>
          <w:tcPr>
            <w:tcW w:w="654" w:type="dxa"/>
            <w:shd w:val="clear" w:color="auto" w:fill="F2DBDB" w:themeFill="accent2" w:themeFillTint="33"/>
          </w:tcPr>
          <w:p w:rsidR="00F83F33" w:rsidRPr="00DB60D4" w:rsidRDefault="00F83F33" w:rsidP="00DB60D4">
            <w:pPr>
              <w:spacing w:after="0" w:line="240" w:lineRule="auto"/>
              <w:rPr>
                <w:rFonts w:ascii="Times New Roman" w:hAnsi="Times New Roman"/>
                <w:sz w:val="24"/>
                <w:szCs w:val="24"/>
              </w:rPr>
            </w:pPr>
            <w:r w:rsidRPr="00DB60D4">
              <w:rPr>
                <w:rFonts w:ascii="Times New Roman" w:hAnsi="Times New Roman"/>
                <w:sz w:val="24"/>
                <w:szCs w:val="24"/>
              </w:rPr>
              <w:t>3.</w:t>
            </w:r>
          </w:p>
        </w:tc>
        <w:tc>
          <w:tcPr>
            <w:tcW w:w="6542" w:type="dxa"/>
            <w:shd w:val="clear" w:color="auto" w:fill="F2DBDB" w:themeFill="accent2" w:themeFillTint="33"/>
          </w:tcPr>
          <w:p w:rsidR="00F83F33" w:rsidRPr="00DB60D4" w:rsidRDefault="00385901" w:rsidP="00DB60D4">
            <w:pPr>
              <w:suppressAutoHyphens/>
              <w:spacing w:after="0" w:line="240" w:lineRule="auto"/>
              <w:jc w:val="both"/>
              <w:rPr>
                <w:rFonts w:ascii="Times New Roman" w:hAnsi="Times New Roman"/>
                <w:sz w:val="24"/>
                <w:szCs w:val="24"/>
              </w:rPr>
            </w:pPr>
            <w:r>
              <w:rPr>
                <w:rFonts w:ascii="Times New Roman" w:hAnsi="Times New Roman"/>
                <w:sz w:val="24"/>
                <w:szCs w:val="24"/>
              </w:rPr>
              <w:t xml:space="preserve">Разработване и реализация на местни проекти </w:t>
            </w:r>
            <w:r w:rsidR="00955DBC">
              <w:rPr>
                <w:rFonts w:ascii="Times New Roman" w:hAnsi="Times New Roman"/>
                <w:sz w:val="24"/>
                <w:szCs w:val="24"/>
              </w:rPr>
              <w:t xml:space="preserve">от страна на предприемачите и земеделските производители </w:t>
            </w:r>
            <w:r>
              <w:rPr>
                <w:rFonts w:ascii="Times New Roman" w:hAnsi="Times New Roman"/>
                <w:sz w:val="24"/>
                <w:szCs w:val="24"/>
              </w:rPr>
              <w:t>в областта на алтернативния туризъм</w:t>
            </w:r>
            <w:r w:rsidR="009776EA">
              <w:rPr>
                <w:rFonts w:ascii="Times New Roman" w:hAnsi="Times New Roman"/>
                <w:sz w:val="24"/>
                <w:szCs w:val="24"/>
              </w:rPr>
              <w:t>.</w:t>
            </w:r>
          </w:p>
        </w:tc>
        <w:tc>
          <w:tcPr>
            <w:tcW w:w="850" w:type="dxa"/>
            <w:shd w:val="clear" w:color="auto" w:fill="F2DBDB" w:themeFill="accent2" w:themeFillTint="33"/>
          </w:tcPr>
          <w:p w:rsidR="00F83F33" w:rsidRPr="00DB60D4" w:rsidRDefault="00F83F33" w:rsidP="00DB60D4">
            <w:pPr>
              <w:spacing w:after="0" w:line="240" w:lineRule="auto"/>
              <w:jc w:val="both"/>
              <w:rPr>
                <w:rFonts w:ascii="Times New Roman" w:hAnsi="Times New Roman"/>
                <w:sz w:val="24"/>
                <w:szCs w:val="24"/>
              </w:rPr>
            </w:pPr>
          </w:p>
        </w:tc>
        <w:tc>
          <w:tcPr>
            <w:tcW w:w="2146" w:type="dxa"/>
            <w:shd w:val="clear" w:color="auto" w:fill="F2DBDB" w:themeFill="accent2" w:themeFillTint="33"/>
          </w:tcPr>
          <w:p w:rsidR="00F83F33" w:rsidRPr="00DB60D4" w:rsidRDefault="00385901" w:rsidP="00DB60D4">
            <w:pPr>
              <w:spacing w:after="0" w:line="240" w:lineRule="auto"/>
              <w:jc w:val="both"/>
              <w:rPr>
                <w:rFonts w:ascii="Times New Roman" w:hAnsi="Times New Roman"/>
                <w:sz w:val="24"/>
                <w:szCs w:val="24"/>
              </w:rPr>
            </w:pPr>
            <w:r>
              <w:rPr>
                <w:rFonts w:ascii="Times New Roman" w:hAnsi="Times New Roman"/>
                <w:sz w:val="24"/>
                <w:szCs w:val="24"/>
              </w:rPr>
              <w:t xml:space="preserve">Брой </w:t>
            </w:r>
            <w:r w:rsidR="00955DBC">
              <w:rPr>
                <w:rFonts w:ascii="Times New Roman" w:hAnsi="Times New Roman"/>
                <w:sz w:val="24"/>
                <w:szCs w:val="24"/>
              </w:rPr>
              <w:t xml:space="preserve">реализирани частни </w:t>
            </w:r>
            <w:r>
              <w:rPr>
                <w:rFonts w:ascii="Times New Roman" w:hAnsi="Times New Roman"/>
                <w:sz w:val="24"/>
                <w:szCs w:val="24"/>
              </w:rPr>
              <w:t>проекти</w:t>
            </w:r>
            <w:r w:rsidR="009776EA">
              <w:rPr>
                <w:rFonts w:ascii="Times New Roman" w:hAnsi="Times New Roman"/>
                <w:sz w:val="24"/>
                <w:szCs w:val="24"/>
              </w:rPr>
              <w:t>.</w:t>
            </w:r>
            <w:r w:rsidR="00955DBC">
              <w:rPr>
                <w:rFonts w:ascii="Times New Roman" w:hAnsi="Times New Roman"/>
                <w:sz w:val="24"/>
                <w:szCs w:val="24"/>
              </w:rPr>
              <w:t xml:space="preserve"> </w:t>
            </w:r>
          </w:p>
        </w:tc>
      </w:tr>
    </w:tbl>
    <w:p w:rsidR="002F1EC1" w:rsidRDefault="002F1EC1" w:rsidP="00DB60D4">
      <w:pPr>
        <w:spacing w:after="0" w:line="240" w:lineRule="auto"/>
        <w:jc w:val="both"/>
        <w:rPr>
          <w:rFonts w:ascii="Times New Roman" w:hAnsi="Times New Roman"/>
          <w:b/>
          <w:color w:val="548DD4" w:themeColor="text2" w:themeTint="99"/>
          <w:sz w:val="24"/>
          <w:szCs w:val="24"/>
        </w:rPr>
      </w:pPr>
    </w:p>
    <w:p w:rsidR="009776EA" w:rsidRDefault="009776EA" w:rsidP="00DB60D4">
      <w:pPr>
        <w:spacing w:after="0" w:line="240" w:lineRule="auto"/>
        <w:jc w:val="both"/>
        <w:rPr>
          <w:rFonts w:ascii="Times New Roman" w:hAnsi="Times New Roman"/>
          <w:b/>
          <w:color w:val="548DD4" w:themeColor="text2" w:themeTint="99"/>
          <w:sz w:val="24"/>
          <w:szCs w:val="24"/>
        </w:rPr>
      </w:pPr>
    </w:p>
    <w:p w:rsidR="009776EA" w:rsidRDefault="009776EA" w:rsidP="00DB60D4">
      <w:pPr>
        <w:spacing w:after="0" w:line="240" w:lineRule="auto"/>
        <w:jc w:val="both"/>
        <w:rPr>
          <w:rFonts w:ascii="Times New Roman" w:hAnsi="Times New Roman"/>
          <w:b/>
          <w:color w:val="548DD4" w:themeColor="text2" w:themeTint="99"/>
          <w:sz w:val="24"/>
          <w:szCs w:val="24"/>
        </w:rPr>
      </w:pPr>
    </w:p>
    <w:p w:rsidR="009776EA" w:rsidRDefault="009776EA" w:rsidP="00DB60D4">
      <w:pPr>
        <w:spacing w:after="0" w:line="240" w:lineRule="auto"/>
        <w:jc w:val="both"/>
        <w:rPr>
          <w:rFonts w:ascii="Times New Roman" w:hAnsi="Times New Roman"/>
          <w:b/>
          <w:color w:val="548DD4" w:themeColor="text2" w:themeTint="99"/>
          <w:sz w:val="24"/>
          <w:szCs w:val="24"/>
        </w:rPr>
      </w:pPr>
    </w:p>
    <w:p w:rsidR="009776EA" w:rsidRPr="00DB60D4" w:rsidRDefault="009776EA" w:rsidP="00DB60D4">
      <w:pPr>
        <w:spacing w:after="0" w:line="240" w:lineRule="auto"/>
        <w:jc w:val="both"/>
        <w:rPr>
          <w:rFonts w:ascii="Times New Roman" w:hAnsi="Times New Roman"/>
          <w:b/>
          <w:color w:val="548DD4" w:themeColor="text2" w:themeTint="99"/>
          <w:sz w:val="24"/>
          <w:szCs w:val="24"/>
        </w:rPr>
      </w:pPr>
    </w:p>
    <w:tbl>
      <w:tblPr>
        <w:tblStyle w:val="af2"/>
        <w:tblW w:w="10192" w:type="dxa"/>
        <w:tblLayout w:type="fixed"/>
        <w:tblLook w:val="04A0" w:firstRow="1" w:lastRow="0" w:firstColumn="1" w:lastColumn="0" w:noHBand="0" w:noVBand="1"/>
      </w:tblPr>
      <w:tblGrid>
        <w:gridCol w:w="654"/>
        <w:gridCol w:w="6542"/>
        <w:gridCol w:w="850"/>
        <w:gridCol w:w="2146"/>
      </w:tblGrid>
      <w:tr w:rsidR="00F83F33" w:rsidRPr="00DB60D4" w:rsidTr="00F47F33">
        <w:tc>
          <w:tcPr>
            <w:tcW w:w="654" w:type="dxa"/>
            <w:shd w:val="clear" w:color="auto" w:fill="D99594" w:themeFill="accent2" w:themeFillTint="99"/>
          </w:tcPr>
          <w:p w:rsidR="00F83F33" w:rsidRPr="00DB60D4" w:rsidRDefault="00F83F33" w:rsidP="00DB60D4">
            <w:pPr>
              <w:spacing w:after="0" w:line="240" w:lineRule="auto"/>
              <w:jc w:val="both"/>
              <w:rPr>
                <w:rFonts w:ascii="Times New Roman" w:hAnsi="Times New Roman"/>
                <w:sz w:val="24"/>
                <w:szCs w:val="24"/>
              </w:rPr>
            </w:pPr>
            <w:r w:rsidRPr="00DB60D4">
              <w:rPr>
                <w:rFonts w:ascii="Times New Roman" w:hAnsi="Times New Roman"/>
                <w:sz w:val="24"/>
                <w:szCs w:val="24"/>
              </w:rPr>
              <w:t>№</w:t>
            </w:r>
          </w:p>
        </w:tc>
        <w:tc>
          <w:tcPr>
            <w:tcW w:w="6542" w:type="dxa"/>
            <w:shd w:val="clear" w:color="auto" w:fill="D99594" w:themeFill="accent2" w:themeFillTint="99"/>
          </w:tcPr>
          <w:p w:rsidR="00F83F33" w:rsidRPr="00DB60D4" w:rsidRDefault="00F83F33" w:rsidP="00DB60D4">
            <w:pPr>
              <w:spacing w:after="0" w:line="240" w:lineRule="auto"/>
              <w:jc w:val="both"/>
              <w:rPr>
                <w:rFonts w:ascii="Times New Roman" w:hAnsi="Times New Roman"/>
                <w:b/>
                <w:sz w:val="24"/>
                <w:szCs w:val="24"/>
              </w:rPr>
            </w:pPr>
            <w:r w:rsidRPr="00DB60D4">
              <w:rPr>
                <w:rFonts w:ascii="Times New Roman" w:hAnsi="Times New Roman"/>
                <w:b/>
                <w:sz w:val="24"/>
                <w:szCs w:val="24"/>
              </w:rPr>
              <w:t>Дейности</w:t>
            </w:r>
          </w:p>
          <w:p w:rsidR="00F83F33" w:rsidRPr="00DB60D4" w:rsidRDefault="00F83F33" w:rsidP="00DB60D4">
            <w:pPr>
              <w:spacing w:after="0" w:line="240" w:lineRule="auto"/>
              <w:jc w:val="both"/>
              <w:rPr>
                <w:rFonts w:ascii="Times New Roman" w:hAnsi="Times New Roman"/>
                <w:b/>
                <w:sz w:val="24"/>
                <w:szCs w:val="24"/>
              </w:rPr>
            </w:pPr>
          </w:p>
        </w:tc>
        <w:tc>
          <w:tcPr>
            <w:tcW w:w="850" w:type="dxa"/>
            <w:shd w:val="clear" w:color="auto" w:fill="D99594" w:themeFill="accent2" w:themeFillTint="99"/>
          </w:tcPr>
          <w:p w:rsidR="00F83F33" w:rsidRPr="00DB60D4" w:rsidRDefault="00F83F33" w:rsidP="00DB60D4">
            <w:pPr>
              <w:spacing w:after="0" w:line="240" w:lineRule="auto"/>
              <w:jc w:val="both"/>
              <w:rPr>
                <w:rFonts w:ascii="Times New Roman" w:hAnsi="Times New Roman"/>
                <w:b/>
                <w:sz w:val="24"/>
                <w:szCs w:val="24"/>
              </w:rPr>
            </w:pPr>
            <w:r w:rsidRPr="00DB60D4">
              <w:rPr>
                <w:rFonts w:ascii="Times New Roman" w:hAnsi="Times New Roman"/>
                <w:b/>
                <w:sz w:val="24"/>
                <w:szCs w:val="24"/>
              </w:rPr>
              <w:t>Стр. цел</w:t>
            </w:r>
          </w:p>
        </w:tc>
        <w:tc>
          <w:tcPr>
            <w:tcW w:w="2146" w:type="dxa"/>
            <w:shd w:val="clear" w:color="auto" w:fill="D99594" w:themeFill="accent2" w:themeFillTint="99"/>
          </w:tcPr>
          <w:p w:rsidR="00F83F33" w:rsidRPr="00DB60D4" w:rsidRDefault="00F83F33" w:rsidP="00DB60D4">
            <w:pPr>
              <w:spacing w:after="0" w:line="240" w:lineRule="auto"/>
              <w:ind w:right="-89"/>
              <w:jc w:val="both"/>
              <w:rPr>
                <w:rFonts w:ascii="Times New Roman" w:hAnsi="Times New Roman"/>
                <w:b/>
                <w:sz w:val="24"/>
                <w:szCs w:val="24"/>
              </w:rPr>
            </w:pPr>
            <w:r w:rsidRPr="00DB60D4">
              <w:rPr>
                <w:rFonts w:ascii="Times New Roman" w:hAnsi="Times New Roman"/>
                <w:b/>
                <w:sz w:val="24"/>
                <w:szCs w:val="24"/>
              </w:rPr>
              <w:t>Индикатори</w:t>
            </w:r>
          </w:p>
        </w:tc>
      </w:tr>
      <w:tr w:rsidR="002F1EC1" w:rsidRPr="00DB60D4" w:rsidTr="00F47F33">
        <w:tc>
          <w:tcPr>
            <w:tcW w:w="654" w:type="dxa"/>
            <w:tcBorders>
              <w:bottom w:val="single" w:sz="4" w:space="0" w:color="auto"/>
            </w:tcBorders>
            <w:shd w:val="clear" w:color="auto" w:fill="D99594" w:themeFill="accent2" w:themeFillTint="99"/>
          </w:tcPr>
          <w:p w:rsidR="002F1EC1" w:rsidRPr="00DB60D4" w:rsidRDefault="002F1EC1" w:rsidP="00DB60D4">
            <w:pPr>
              <w:spacing w:after="0" w:line="240" w:lineRule="auto"/>
              <w:jc w:val="both"/>
              <w:rPr>
                <w:rFonts w:ascii="Times New Roman" w:hAnsi="Times New Roman"/>
                <w:sz w:val="24"/>
                <w:szCs w:val="24"/>
              </w:rPr>
            </w:pPr>
          </w:p>
        </w:tc>
        <w:tc>
          <w:tcPr>
            <w:tcW w:w="6542" w:type="dxa"/>
            <w:tcBorders>
              <w:bottom w:val="single" w:sz="4" w:space="0" w:color="auto"/>
            </w:tcBorders>
            <w:shd w:val="clear" w:color="auto" w:fill="D99594" w:themeFill="accent2" w:themeFillTint="99"/>
          </w:tcPr>
          <w:p w:rsidR="002F1EC1" w:rsidRPr="00DB60D4" w:rsidRDefault="002F1EC1" w:rsidP="00F47F33">
            <w:pPr>
              <w:autoSpaceDE w:val="0"/>
              <w:autoSpaceDN w:val="0"/>
              <w:adjustRightInd w:val="0"/>
              <w:spacing w:after="0" w:line="240" w:lineRule="auto"/>
              <w:rPr>
                <w:rFonts w:ascii="Times New Roman" w:hAnsi="Times New Roman"/>
                <w:b/>
                <w:sz w:val="24"/>
                <w:szCs w:val="24"/>
              </w:rPr>
            </w:pPr>
            <w:r w:rsidRPr="00DB60D4">
              <w:rPr>
                <w:rFonts w:ascii="Times New Roman" w:hAnsi="Times New Roman"/>
                <w:b/>
                <w:sz w:val="24"/>
                <w:szCs w:val="24"/>
              </w:rPr>
              <w:t>М1</w:t>
            </w:r>
            <w:r w:rsidR="00F4726F">
              <w:rPr>
                <w:rFonts w:ascii="Times New Roman" w:hAnsi="Times New Roman"/>
                <w:b/>
                <w:sz w:val="24"/>
                <w:szCs w:val="24"/>
              </w:rPr>
              <w:t>0</w:t>
            </w:r>
            <w:r w:rsidRPr="00DB60D4">
              <w:rPr>
                <w:rFonts w:ascii="Times New Roman" w:hAnsi="Times New Roman"/>
                <w:b/>
                <w:sz w:val="24"/>
                <w:szCs w:val="24"/>
              </w:rPr>
              <w:t xml:space="preserve">.  </w:t>
            </w:r>
            <w:r w:rsidRPr="00DB60D4">
              <w:rPr>
                <w:rFonts w:ascii="Times New Roman" w:hAnsi="Times New Roman"/>
                <w:b/>
                <w:bCs/>
                <w:sz w:val="24"/>
                <w:szCs w:val="24"/>
                <w:lang w:eastAsia="ja-JP"/>
              </w:rPr>
              <w:t xml:space="preserve"> Изграждане и развитие на </w:t>
            </w:r>
            <w:r w:rsidR="00F47F33">
              <w:rPr>
                <w:rFonts w:ascii="Times New Roman" w:hAnsi="Times New Roman"/>
                <w:b/>
                <w:bCs/>
                <w:sz w:val="24"/>
                <w:szCs w:val="24"/>
                <w:lang w:eastAsia="ja-JP"/>
              </w:rPr>
              <w:t xml:space="preserve">публична </w:t>
            </w:r>
            <w:r w:rsidRPr="00DB60D4">
              <w:rPr>
                <w:rFonts w:ascii="Times New Roman" w:hAnsi="Times New Roman"/>
                <w:b/>
                <w:bCs/>
                <w:sz w:val="24"/>
                <w:szCs w:val="24"/>
                <w:lang w:eastAsia="ja-JP"/>
              </w:rPr>
              <w:t>инфраструктура,</w:t>
            </w:r>
            <w:r w:rsidR="00F47F33">
              <w:rPr>
                <w:rFonts w:ascii="Times New Roman" w:hAnsi="Times New Roman"/>
                <w:b/>
                <w:bCs/>
                <w:sz w:val="24"/>
                <w:szCs w:val="24"/>
                <w:lang w:eastAsia="ja-JP"/>
              </w:rPr>
              <w:t xml:space="preserve"> </w:t>
            </w:r>
            <w:r w:rsidR="00806A9F">
              <w:rPr>
                <w:rFonts w:ascii="Times New Roman" w:hAnsi="Times New Roman"/>
                <w:b/>
                <w:bCs/>
                <w:sz w:val="24"/>
                <w:szCs w:val="24"/>
                <w:lang w:eastAsia="ja-JP"/>
              </w:rPr>
              <w:t>подпом</w:t>
            </w:r>
            <w:r w:rsidR="00F47F33">
              <w:rPr>
                <w:rFonts w:ascii="Times New Roman" w:hAnsi="Times New Roman"/>
                <w:b/>
                <w:bCs/>
                <w:sz w:val="24"/>
                <w:szCs w:val="24"/>
                <w:lang w:eastAsia="ja-JP"/>
              </w:rPr>
              <w:t>агаща</w:t>
            </w:r>
            <w:r w:rsidR="00806A9F">
              <w:rPr>
                <w:rFonts w:ascii="Times New Roman" w:hAnsi="Times New Roman"/>
                <w:b/>
                <w:bCs/>
                <w:sz w:val="24"/>
                <w:szCs w:val="24"/>
                <w:lang w:eastAsia="ja-JP"/>
              </w:rPr>
              <w:t xml:space="preserve"> увеличаване</w:t>
            </w:r>
            <w:r w:rsidRPr="00DB60D4">
              <w:rPr>
                <w:rFonts w:ascii="Times New Roman" w:hAnsi="Times New Roman"/>
                <w:b/>
                <w:bCs/>
                <w:sz w:val="24"/>
                <w:szCs w:val="24"/>
                <w:lang w:eastAsia="ja-JP"/>
              </w:rPr>
              <w:t xml:space="preserve"> броя на туристическите</w:t>
            </w:r>
            <w:r w:rsidR="00806A9F">
              <w:rPr>
                <w:rFonts w:ascii="Times New Roman" w:hAnsi="Times New Roman"/>
                <w:b/>
                <w:bCs/>
                <w:sz w:val="24"/>
                <w:szCs w:val="24"/>
                <w:lang w:eastAsia="ja-JP"/>
              </w:rPr>
              <w:t xml:space="preserve"> </w:t>
            </w:r>
            <w:r w:rsidRPr="00DB60D4">
              <w:rPr>
                <w:rFonts w:ascii="Times New Roman" w:hAnsi="Times New Roman"/>
                <w:b/>
                <w:bCs/>
                <w:sz w:val="24"/>
                <w:szCs w:val="24"/>
                <w:lang w:eastAsia="ja-JP"/>
              </w:rPr>
              <w:t>посещения</w:t>
            </w:r>
            <w:r w:rsidR="009776EA">
              <w:rPr>
                <w:rFonts w:ascii="Times New Roman" w:hAnsi="Times New Roman"/>
                <w:b/>
                <w:bCs/>
                <w:sz w:val="24"/>
                <w:szCs w:val="24"/>
                <w:lang w:eastAsia="ja-JP"/>
              </w:rPr>
              <w:t>.</w:t>
            </w:r>
          </w:p>
        </w:tc>
        <w:tc>
          <w:tcPr>
            <w:tcW w:w="850" w:type="dxa"/>
            <w:tcBorders>
              <w:bottom w:val="single" w:sz="4" w:space="0" w:color="auto"/>
            </w:tcBorders>
            <w:shd w:val="clear" w:color="auto" w:fill="D99594" w:themeFill="accent2" w:themeFillTint="99"/>
          </w:tcPr>
          <w:p w:rsidR="002F1EC1" w:rsidRPr="00DB60D4" w:rsidRDefault="002F1EC1" w:rsidP="00DB60D4">
            <w:pPr>
              <w:autoSpaceDE w:val="0"/>
              <w:autoSpaceDN w:val="0"/>
              <w:adjustRightInd w:val="0"/>
              <w:spacing w:after="0" w:line="240" w:lineRule="auto"/>
              <w:jc w:val="both"/>
              <w:rPr>
                <w:rFonts w:ascii="Times New Roman" w:hAnsi="Times New Roman"/>
                <w:sz w:val="24"/>
                <w:szCs w:val="24"/>
              </w:rPr>
            </w:pPr>
            <w:r w:rsidRPr="00DB60D4">
              <w:rPr>
                <w:rFonts w:ascii="Times New Roman" w:hAnsi="Times New Roman"/>
                <w:sz w:val="24"/>
                <w:szCs w:val="24"/>
              </w:rPr>
              <w:t>2,5</w:t>
            </w:r>
          </w:p>
        </w:tc>
        <w:tc>
          <w:tcPr>
            <w:tcW w:w="2146" w:type="dxa"/>
            <w:tcBorders>
              <w:bottom w:val="single" w:sz="4" w:space="0" w:color="auto"/>
            </w:tcBorders>
            <w:shd w:val="clear" w:color="auto" w:fill="D99594" w:themeFill="accent2" w:themeFillTint="99"/>
          </w:tcPr>
          <w:p w:rsidR="002F1EC1" w:rsidRPr="00DB60D4" w:rsidRDefault="002F1EC1" w:rsidP="00DB60D4">
            <w:pPr>
              <w:pStyle w:val="a8"/>
              <w:ind w:left="176" w:right="-89"/>
              <w:jc w:val="both"/>
              <w:rPr>
                <w:szCs w:val="24"/>
              </w:rPr>
            </w:pPr>
          </w:p>
        </w:tc>
      </w:tr>
      <w:tr w:rsidR="002F1EC1" w:rsidRPr="00DB60D4" w:rsidTr="00F47F33">
        <w:tc>
          <w:tcPr>
            <w:tcW w:w="654" w:type="dxa"/>
            <w:shd w:val="clear" w:color="auto" w:fill="F2DBDB" w:themeFill="accent2" w:themeFillTint="33"/>
          </w:tcPr>
          <w:p w:rsidR="002F1EC1" w:rsidRPr="00DB60D4" w:rsidRDefault="002F1EC1" w:rsidP="00DB60D4">
            <w:pPr>
              <w:spacing w:after="0" w:line="240" w:lineRule="auto"/>
              <w:rPr>
                <w:rFonts w:ascii="Times New Roman" w:hAnsi="Times New Roman"/>
                <w:sz w:val="24"/>
                <w:szCs w:val="24"/>
              </w:rPr>
            </w:pPr>
            <w:r w:rsidRPr="00DB60D4">
              <w:rPr>
                <w:rFonts w:ascii="Times New Roman" w:hAnsi="Times New Roman"/>
                <w:sz w:val="24"/>
                <w:szCs w:val="24"/>
              </w:rPr>
              <w:t>1.</w:t>
            </w:r>
          </w:p>
        </w:tc>
        <w:tc>
          <w:tcPr>
            <w:tcW w:w="6542" w:type="dxa"/>
            <w:shd w:val="clear" w:color="auto" w:fill="F2DBDB" w:themeFill="accent2" w:themeFillTint="33"/>
          </w:tcPr>
          <w:p w:rsidR="00305396" w:rsidRPr="00DB60D4" w:rsidRDefault="00B01B1F" w:rsidP="004D2535">
            <w:pPr>
              <w:numPr>
                <w:ilvl w:val="0"/>
                <w:numId w:val="6"/>
              </w:numPr>
              <w:spacing w:after="0" w:line="240" w:lineRule="auto"/>
              <w:ind w:left="317" w:hanging="262"/>
              <w:jc w:val="both"/>
              <w:rPr>
                <w:rFonts w:ascii="Times New Roman" w:hAnsi="Times New Roman"/>
                <w:sz w:val="24"/>
                <w:szCs w:val="24"/>
              </w:rPr>
            </w:pPr>
            <w:r w:rsidRPr="00DB60D4">
              <w:rPr>
                <w:rFonts w:ascii="Times New Roman" w:hAnsi="Times New Roman"/>
                <w:sz w:val="24"/>
                <w:szCs w:val="24"/>
                <w:lang w:eastAsia="ja-JP"/>
              </w:rPr>
              <w:t>Възстановяване, консервация и реставрация на</w:t>
            </w:r>
            <w:r w:rsidR="00305396" w:rsidRPr="00DB60D4">
              <w:rPr>
                <w:rFonts w:ascii="Times New Roman" w:hAnsi="Times New Roman"/>
                <w:sz w:val="24"/>
                <w:szCs w:val="24"/>
              </w:rPr>
              <w:t xml:space="preserve"> </w:t>
            </w:r>
            <w:r w:rsidRPr="00DB60D4">
              <w:rPr>
                <w:rFonts w:ascii="Times New Roman" w:hAnsi="Times New Roman"/>
                <w:sz w:val="24"/>
                <w:szCs w:val="24"/>
                <w:lang w:eastAsia="ja-JP"/>
              </w:rPr>
              <w:t>културни</w:t>
            </w:r>
            <w:r w:rsidR="001632A2">
              <w:rPr>
                <w:rFonts w:ascii="Times New Roman" w:hAnsi="Times New Roman"/>
                <w:sz w:val="24"/>
                <w:szCs w:val="24"/>
                <w:lang w:eastAsia="ja-JP"/>
              </w:rPr>
              <w:t>те</w:t>
            </w:r>
            <w:r w:rsidRPr="00DB60D4">
              <w:rPr>
                <w:rFonts w:ascii="Times New Roman" w:hAnsi="Times New Roman"/>
                <w:sz w:val="24"/>
                <w:szCs w:val="24"/>
                <w:lang w:eastAsia="ja-JP"/>
              </w:rPr>
              <w:t xml:space="preserve"> обекти и създаване на интегрирани</w:t>
            </w:r>
            <w:r w:rsidR="00305396" w:rsidRPr="00DB60D4">
              <w:rPr>
                <w:rFonts w:ascii="Times New Roman" w:hAnsi="Times New Roman"/>
                <w:sz w:val="24"/>
                <w:szCs w:val="24"/>
              </w:rPr>
              <w:t xml:space="preserve"> </w:t>
            </w:r>
            <w:r w:rsidRPr="00DB60D4">
              <w:rPr>
                <w:rFonts w:ascii="Times New Roman" w:hAnsi="Times New Roman"/>
                <w:sz w:val="24"/>
                <w:szCs w:val="24"/>
                <w:lang w:eastAsia="ja-JP"/>
              </w:rPr>
              <w:t>туристически продукти;</w:t>
            </w:r>
          </w:p>
          <w:p w:rsidR="002F1EC1" w:rsidRPr="00DB60D4" w:rsidRDefault="00B01B1F" w:rsidP="004D2535">
            <w:pPr>
              <w:numPr>
                <w:ilvl w:val="0"/>
                <w:numId w:val="6"/>
              </w:numPr>
              <w:spacing w:after="0" w:line="240" w:lineRule="auto"/>
              <w:ind w:left="317" w:hanging="262"/>
              <w:jc w:val="both"/>
              <w:rPr>
                <w:rFonts w:ascii="Times New Roman" w:hAnsi="Times New Roman"/>
                <w:sz w:val="24"/>
                <w:szCs w:val="24"/>
              </w:rPr>
            </w:pPr>
            <w:r w:rsidRPr="00DB60D4">
              <w:rPr>
                <w:rFonts w:ascii="Times New Roman" w:hAnsi="Times New Roman"/>
                <w:sz w:val="24"/>
                <w:szCs w:val="24"/>
                <w:lang w:eastAsia="ja-JP"/>
              </w:rPr>
              <w:t>Реставрация на стари къщи в община Ябланица,</w:t>
            </w:r>
            <w:r w:rsidR="00305396" w:rsidRPr="00DB60D4">
              <w:rPr>
                <w:rFonts w:ascii="Times New Roman" w:hAnsi="Times New Roman"/>
                <w:sz w:val="24"/>
                <w:szCs w:val="24"/>
              </w:rPr>
              <w:t xml:space="preserve"> </w:t>
            </w:r>
            <w:r w:rsidRPr="00DB60D4">
              <w:rPr>
                <w:rFonts w:ascii="Times New Roman" w:hAnsi="Times New Roman"/>
                <w:sz w:val="24"/>
                <w:szCs w:val="24"/>
                <w:lang w:eastAsia="ja-JP"/>
              </w:rPr>
              <w:t xml:space="preserve">съхранявайки автентичния им архитектурен </w:t>
            </w:r>
            <w:r w:rsidR="00305396" w:rsidRPr="00DB60D4">
              <w:rPr>
                <w:rFonts w:ascii="Times New Roman" w:hAnsi="Times New Roman"/>
                <w:sz w:val="24"/>
                <w:szCs w:val="24"/>
                <w:lang w:eastAsia="ja-JP"/>
              </w:rPr>
              <w:t>облик;</w:t>
            </w:r>
          </w:p>
          <w:p w:rsidR="00305396" w:rsidRPr="00DB60D4" w:rsidRDefault="00305396" w:rsidP="004D2535">
            <w:pPr>
              <w:numPr>
                <w:ilvl w:val="0"/>
                <w:numId w:val="6"/>
              </w:numPr>
              <w:spacing w:after="0" w:line="240" w:lineRule="auto"/>
              <w:ind w:left="317" w:hanging="262"/>
              <w:jc w:val="both"/>
              <w:rPr>
                <w:rFonts w:ascii="Times New Roman" w:hAnsi="Times New Roman"/>
                <w:sz w:val="24"/>
                <w:szCs w:val="24"/>
              </w:rPr>
            </w:pPr>
            <w:r w:rsidRPr="00DB60D4">
              <w:rPr>
                <w:rFonts w:ascii="Times New Roman" w:hAnsi="Times New Roman"/>
                <w:sz w:val="24"/>
                <w:szCs w:val="24"/>
              </w:rPr>
              <w:t>Обновяване на пътната инфраструктура подобряваща регионалната свързаност;</w:t>
            </w:r>
          </w:p>
          <w:p w:rsidR="00305396" w:rsidRPr="00DB60D4" w:rsidRDefault="00305396" w:rsidP="004D2535">
            <w:pPr>
              <w:numPr>
                <w:ilvl w:val="0"/>
                <w:numId w:val="6"/>
              </w:numPr>
              <w:spacing w:after="0" w:line="240" w:lineRule="auto"/>
              <w:ind w:left="317" w:hanging="262"/>
              <w:jc w:val="both"/>
              <w:rPr>
                <w:rFonts w:ascii="Times New Roman" w:hAnsi="Times New Roman"/>
                <w:sz w:val="24"/>
                <w:szCs w:val="24"/>
              </w:rPr>
            </w:pPr>
            <w:r w:rsidRPr="00DB60D4">
              <w:rPr>
                <w:rFonts w:ascii="Times New Roman" w:hAnsi="Times New Roman"/>
                <w:sz w:val="24"/>
                <w:szCs w:val="24"/>
              </w:rPr>
              <w:t>Рехабилитация и изграждане на техническата инфраструктура, подобряваща достъпа до туристическите обекти</w:t>
            </w:r>
            <w:r w:rsidR="00806A9F">
              <w:rPr>
                <w:rFonts w:ascii="Times New Roman" w:hAnsi="Times New Roman"/>
                <w:sz w:val="24"/>
                <w:szCs w:val="24"/>
              </w:rPr>
              <w:t xml:space="preserve"> (</w:t>
            </w:r>
            <w:r w:rsidRPr="00DB60D4">
              <w:rPr>
                <w:rFonts w:ascii="Times New Roman" w:hAnsi="Times New Roman"/>
                <w:sz w:val="24"/>
                <w:szCs w:val="24"/>
              </w:rPr>
              <w:t>еко-пътеки, паркинги и места за почивка</w:t>
            </w:r>
            <w:r w:rsidR="00806A9F">
              <w:rPr>
                <w:rFonts w:ascii="Times New Roman" w:hAnsi="Times New Roman"/>
                <w:sz w:val="24"/>
                <w:szCs w:val="24"/>
              </w:rPr>
              <w:t>)</w:t>
            </w:r>
            <w:r w:rsidRPr="00DB60D4">
              <w:rPr>
                <w:rFonts w:ascii="Times New Roman" w:hAnsi="Times New Roman"/>
                <w:sz w:val="24"/>
                <w:szCs w:val="24"/>
              </w:rPr>
              <w:t>.</w:t>
            </w:r>
          </w:p>
          <w:p w:rsidR="00305396" w:rsidRPr="00DB60D4" w:rsidRDefault="00305396" w:rsidP="004D2535">
            <w:pPr>
              <w:numPr>
                <w:ilvl w:val="0"/>
                <w:numId w:val="6"/>
              </w:numPr>
              <w:spacing w:after="0" w:line="240" w:lineRule="auto"/>
              <w:ind w:left="317" w:hanging="262"/>
              <w:jc w:val="both"/>
              <w:rPr>
                <w:rFonts w:ascii="Times New Roman" w:hAnsi="Times New Roman"/>
                <w:sz w:val="24"/>
                <w:szCs w:val="24"/>
              </w:rPr>
            </w:pPr>
            <w:r w:rsidRPr="00DB60D4">
              <w:rPr>
                <w:rFonts w:ascii="Times New Roman" w:hAnsi="Times New Roman"/>
                <w:sz w:val="24"/>
                <w:szCs w:val="24"/>
              </w:rPr>
              <w:t>Поддържане на вече изградената инфраструктура в добро състояние и качество.</w:t>
            </w:r>
          </w:p>
        </w:tc>
        <w:tc>
          <w:tcPr>
            <w:tcW w:w="850" w:type="dxa"/>
            <w:shd w:val="clear" w:color="auto" w:fill="F2DBDB" w:themeFill="accent2" w:themeFillTint="33"/>
          </w:tcPr>
          <w:p w:rsidR="002F1EC1" w:rsidRPr="00DB60D4" w:rsidRDefault="002F1EC1" w:rsidP="00DB60D4">
            <w:pPr>
              <w:spacing w:after="0" w:line="240" w:lineRule="auto"/>
              <w:jc w:val="both"/>
              <w:rPr>
                <w:rFonts w:ascii="Times New Roman" w:hAnsi="Times New Roman"/>
                <w:sz w:val="24"/>
                <w:szCs w:val="24"/>
              </w:rPr>
            </w:pPr>
          </w:p>
        </w:tc>
        <w:tc>
          <w:tcPr>
            <w:tcW w:w="2146" w:type="dxa"/>
            <w:shd w:val="clear" w:color="auto" w:fill="F2DBDB" w:themeFill="accent2" w:themeFillTint="33"/>
          </w:tcPr>
          <w:p w:rsidR="00B01B1F" w:rsidRPr="00DB60D4" w:rsidRDefault="00B01B1F" w:rsidP="004D2535">
            <w:pPr>
              <w:pStyle w:val="a8"/>
              <w:numPr>
                <w:ilvl w:val="0"/>
                <w:numId w:val="62"/>
              </w:numPr>
              <w:ind w:left="176" w:hanging="176"/>
              <w:jc w:val="both"/>
              <w:rPr>
                <w:color w:val="000000" w:themeColor="text1"/>
                <w:szCs w:val="24"/>
              </w:rPr>
            </w:pPr>
            <w:r w:rsidRPr="00DB60D4">
              <w:rPr>
                <w:color w:val="000000" w:themeColor="text1"/>
                <w:szCs w:val="24"/>
              </w:rPr>
              <w:t>Бр. изградени инфраструктурни обекти;</w:t>
            </w:r>
          </w:p>
          <w:p w:rsidR="00B01B1F" w:rsidRPr="00DB60D4" w:rsidRDefault="00B01B1F" w:rsidP="004D2535">
            <w:pPr>
              <w:pStyle w:val="a8"/>
              <w:numPr>
                <w:ilvl w:val="0"/>
                <w:numId w:val="62"/>
              </w:numPr>
              <w:ind w:left="176" w:hanging="176"/>
              <w:jc w:val="both"/>
              <w:rPr>
                <w:color w:val="000000" w:themeColor="text1"/>
                <w:szCs w:val="24"/>
              </w:rPr>
            </w:pPr>
            <w:r w:rsidRPr="00DB60D4">
              <w:rPr>
                <w:color w:val="000000" w:themeColor="text1"/>
                <w:szCs w:val="24"/>
              </w:rPr>
              <w:t>Бр.реновирани инфраструктурни обекти;</w:t>
            </w:r>
          </w:p>
          <w:p w:rsidR="00B01B1F" w:rsidRPr="00DB60D4" w:rsidRDefault="00B01B1F" w:rsidP="004D2535">
            <w:pPr>
              <w:pStyle w:val="a8"/>
              <w:numPr>
                <w:ilvl w:val="0"/>
                <w:numId w:val="62"/>
              </w:numPr>
              <w:ind w:left="176" w:hanging="176"/>
              <w:jc w:val="both"/>
              <w:rPr>
                <w:color w:val="000000" w:themeColor="text1"/>
                <w:szCs w:val="24"/>
              </w:rPr>
            </w:pPr>
            <w:r w:rsidRPr="00DB60D4">
              <w:rPr>
                <w:color w:val="000000" w:themeColor="text1"/>
                <w:szCs w:val="24"/>
              </w:rPr>
              <w:t>Бр.обекти с подобрен достъп;</w:t>
            </w:r>
          </w:p>
          <w:p w:rsidR="00B01B1F" w:rsidRPr="00DB60D4" w:rsidRDefault="00B01B1F" w:rsidP="004D2535">
            <w:pPr>
              <w:pStyle w:val="a8"/>
              <w:numPr>
                <w:ilvl w:val="0"/>
                <w:numId w:val="62"/>
              </w:numPr>
              <w:ind w:left="176" w:hanging="176"/>
              <w:jc w:val="both"/>
              <w:rPr>
                <w:color w:val="000000" w:themeColor="text1"/>
                <w:szCs w:val="24"/>
              </w:rPr>
            </w:pPr>
            <w:r w:rsidRPr="00DB60D4">
              <w:rPr>
                <w:color w:val="000000" w:themeColor="text1"/>
                <w:szCs w:val="24"/>
              </w:rPr>
              <w:t>Бр.изградени пътни отсечки;</w:t>
            </w:r>
          </w:p>
          <w:p w:rsidR="00B01B1F" w:rsidRPr="00DB60D4" w:rsidRDefault="00B01B1F" w:rsidP="004D2535">
            <w:pPr>
              <w:pStyle w:val="a8"/>
              <w:numPr>
                <w:ilvl w:val="0"/>
                <w:numId w:val="62"/>
              </w:numPr>
              <w:ind w:left="176" w:hanging="176"/>
              <w:jc w:val="both"/>
              <w:rPr>
                <w:color w:val="000000" w:themeColor="text1"/>
                <w:szCs w:val="24"/>
              </w:rPr>
            </w:pPr>
            <w:r w:rsidRPr="00DB60D4">
              <w:rPr>
                <w:color w:val="000000" w:themeColor="text1"/>
                <w:szCs w:val="24"/>
              </w:rPr>
              <w:t>Бр.екологични пътеки;</w:t>
            </w:r>
          </w:p>
          <w:p w:rsidR="002F1EC1" w:rsidRPr="00806A9F" w:rsidRDefault="00806A9F" w:rsidP="004D2535">
            <w:pPr>
              <w:pStyle w:val="a8"/>
              <w:numPr>
                <w:ilvl w:val="0"/>
                <w:numId w:val="62"/>
              </w:numPr>
              <w:ind w:left="176" w:hanging="176"/>
              <w:jc w:val="both"/>
              <w:rPr>
                <w:color w:val="000000" w:themeColor="text1"/>
                <w:szCs w:val="24"/>
              </w:rPr>
            </w:pPr>
            <w:r>
              <w:rPr>
                <w:color w:val="000000" w:themeColor="text1"/>
                <w:szCs w:val="24"/>
              </w:rPr>
              <w:t>Бр.места за почивка</w:t>
            </w:r>
            <w:r w:rsidR="009776EA">
              <w:rPr>
                <w:color w:val="000000" w:themeColor="text1"/>
                <w:szCs w:val="24"/>
                <w:lang w:val="bg-BG"/>
              </w:rPr>
              <w:t>; Бр.реставрирани къщи.</w:t>
            </w:r>
          </w:p>
        </w:tc>
      </w:tr>
      <w:tr w:rsidR="002F1EC1" w:rsidRPr="00DB60D4" w:rsidTr="00F47F33">
        <w:tc>
          <w:tcPr>
            <w:tcW w:w="654" w:type="dxa"/>
            <w:shd w:val="clear" w:color="auto" w:fill="F2DBDB" w:themeFill="accent2" w:themeFillTint="33"/>
          </w:tcPr>
          <w:p w:rsidR="002F1EC1" w:rsidRPr="00DB60D4" w:rsidRDefault="002F1EC1" w:rsidP="00DB60D4">
            <w:pPr>
              <w:spacing w:after="0" w:line="240" w:lineRule="auto"/>
              <w:rPr>
                <w:rFonts w:ascii="Times New Roman" w:hAnsi="Times New Roman"/>
                <w:sz w:val="24"/>
                <w:szCs w:val="24"/>
              </w:rPr>
            </w:pPr>
            <w:r w:rsidRPr="00DB60D4">
              <w:rPr>
                <w:rFonts w:ascii="Times New Roman" w:hAnsi="Times New Roman"/>
                <w:sz w:val="24"/>
                <w:szCs w:val="24"/>
              </w:rPr>
              <w:t>2.</w:t>
            </w:r>
          </w:p>
        </w:tc>
        <w:tc>
          <w:tcPr>
            <w:tcW w:w="6542" w:type="dxa"/>
            <w:shd w:val="clear" w:color="auto" w:fill="F2DBDB" w:themeFill="accent2" w:themeFillTint="33"/>
          </w:tcPr>
          <w:p w:rsidR="002F1EC1" w:rsidRPr="00DB60D4" w:rsidRDefault="00305396" w:rsidP="00DB60D4">
            <w:pPr>
              <w:spacing w:after="0" w:line="240" w:lineRule="auto"/>
              <w:jc w:val="both"/>
              <w:rPr>
                <w:rFonts w:ascii="Times New Roman" w:hAnsi="Times New Roman"/>
                <w:color w:val="000000" w:themeColor="text1"/>
                <w:sz w:val="24"/>
                <w:szCs w:val="24"/>
              </w:rPr>
            </w:pPr>
            <w:r w:rsidRPr="00DB60D4">
              <w:rPr>
                <w:rFonts w:ascii="Times New Roman" w:hAnsi="Times New Roman"/>
                <w:color w:val="000000" w:themeColor="text1"/>
                <w:sz w:val="24"/>
                <w:szCs w:val="24"/>
              </w:rPr>
              <w:t>Изграждане рехабилитация на ВиК, водоизточниците и напоителните системи:</w:t>
            </w:r>
          </w:p>
          <w:p w:rsidR="00305396" w:rsidRPr="00DB60D4" w:rsidRDefault="00305396" w:rsidP="004D2535">
            <w:pPr>
              <w:numPr>
                <w:ilvl w:val="0"/>
                <w:numId w:val="6"/>
              </w:numPr>
              <w:tabs>
                <w:tab w:val="num" w:pos="1800"/>
              </w:tabs>
              <w:spacing w:after="0" w:line="240" w:lineRule="auto"/>
              <w:ind w:left="318" w:hanging="263"/>
              <w:jc w:val="both"/>
              <w:rPr>
                <w:rFonts w:ascii="Times New Roman" w:hAnsi="Times New Roman"/>
                <w:sz w:val="24"/>
                <w:szCs w:val="24"/>
              </w:rPr>
            </w:pPr>
            <w:r w:rsidRPr="00DB60D4">
              <w:rPr>
                <w:rFonts w:ascii="Times New Roman" w:hAnsi="Times New Roman"/>
                <w:sz w:val="24"/>
                <w:szCs w:val="24"/>
              </w:rPr>
              <w:t>Обновяване и изграждане на ВиК инфраструктурата;</w:t>
            </w:r>
          </w:p>
          <w:p w:rsidR="00305396" w:rsidRPr="00DB60D4" w:rsidRDefault="00305396" w:rsidP="004D2535">
            <w:pPr>
              <w:numPr>
                <w:ilvl w:val="0"/>
                <w:numId w:val="6"/>
              </w:numPr>
              <w:tabs>
                <w:tab w:val="num" w:pos="1800"/>
              </w:tabs>
              <w:spacing w:after="0" w:line="240" w:lineRule="auto"/>
              <w:ind w:left="318" w:hanging="263"/>
              <w:jc w:val="both"/>
              <w:rPr>
                <w:rFonts w:ascii="Times New Roman" w:hAnsi="Times New Roman"/>
                <w:sz w:val="24"/>
                <w:szCs w:val="24"/>
              </w:rPr>
            </w:pPr>
            <w:r w:rsidRPr="00DB60D4">
              <w:rPr>
                <w:rFonts w:ascii="Times New Roman" w:hAnsi="Times New Roman"/>
                <w:sz w:val="24"/>
                <w:szCs w:val="24"/>
              </w:rPr>
              <w:t>Изграждане на локални пречиствателни станции за отпадни</w:t>
            </w:r>
            <w:r w:rsidR="002810D4" w:rsidRPr="00DB60D4">
              <w:rPr>
                <w:rFonts w:ascii="Times New Roman" w:hAnsi="Times New Roman"/>
                <w:sz w:val="24"/>
                <w:szCs w:val="24"/>
              </w:rPr>
              <w:t xml:space="preserve"> води;</w:t>
            </w:r>
          </w:p>
          <w:p w:rsidR="00305396" w:rsidRPr="00DB60D4" w:rsidRDefault="00305396" w:rsidP="004D2535">
            <w:pPr>
              <w:numPr>
                <w:ilvl w:val="0"/>
                <w:numId w:val="6"/>
              </w:numPr>
              <w:tabs>
                <w:tab w:val="num" w:pos="1800"/>
              </w:tabs>
              <w:spacing w:after="0" w:line="240" w:lineRule="auto"/>
              <w:ind w:left="318" w:hanging="263"/>
              <w:jc w:val="both"/>
              <w:rPr>
                <w:rFonts w:ascii="Times New Roman" w:hAnsi="Times New Roman"/>
                <w:sz w:val="24"/>
                <w:szCs w:val="24"/>
              </w:rPr>
            </w:pPr>
            <w:r w:rsidRPr="00DB60D4">
              <w:rPr>
                <w:rFonts w:ascii="Times New Roman" w:hAnsi="Times New Roman"/>
                <w:sz w:val="24"/>
                <w:szCs w:val="24"/>
              </w:rPr>
              <w:t xml:space="preserve">Благоустрояване на изворите и водните басейни и запазването им от </w:t>
            </w:r>
            <w:r w:rsidR="002810D4" w:rsidRPr="00DB60D4">
              <w:rPr>
                <w:rFonts w:ascii="Times New Roman" w:hAnsi="Times New Roman"/>
                <w:sz w:val="24"/>
                <w:szCs w:val="24"/>
              </w:rPr>
              <w:t>промишлени и други замърсявания;</w:t>
            </w:r>
          </w:p>
          <w:p w:rsidR="00305396" w:rsidRPr="00DB60D4" w:rsidRDefault="00305396" w:rsidP="004D2535">
            <w:pPr>
              <w:numPr>
                <w:ilvl w:val="0"/>
                <w:numId w:val="6"/>
              </w:numPr>
              <w:tabs>
                <w:tab w:val="num" w:pos="1800"/>
              </w:tabs>
              <w:spacing w:after="0" w:line="240" w:lineRule="auto"/>
              <w:ind w:left="318" w:hanging="263"/>
              <w:jc w:val="both"/>
              <w:rPr>
                <w:rFonts w:ascii="Times New Roman" w:hAnsi="Times New Roman"/>
                <w:sz w:val="24"/>
                <w:szCs w:val="24"/>
              </w:rPr>
            </w:pPr>
            <w:r w:rsidRPr="00DB60D4">
              <w:rPr>
                <w:rFonts w:ascii="Times New Roman" w:hAnsi="Times New Roman"/>
                <w:sz w:val="24"/>
                <w:szCs w:val="24"/>
              </w:rPr>
              <w:t xml:space="preserve">Експлоатация на водните басейни при спазване на екологичните изисквания.  </w:t>
            </w:r>
          </w:p>
        </w:tc>
        <w:tc>
          <w:tcPr>
            <w:tcW w:w="850" w:type="dxa"/>
            <w:shd w:val="clear" w:color="auto" w:fill="F2DBDB" w:themeFill="accent2" w:themeFillTint="33"/>
          </w:tcPr>
          <w:p w:rsidR="002F1EC1" w:rsidRPr="00DB60D4" w:rsidRDefault="002F1EC1" w:rsidP="00DB60D4">
            <w:pPr>
              <w:spacing w:after="0" w:line="240" w:lineRule="auto"/>
              <w:jc w:val="both"/>
              <w:rPr>
                <w:rFonts w:ascii="Times New Roman" w:hAnsi="Times New Roman"/>
                <w:sz w:val="24"/>
                <w:szCs w:val="24"/>
              </w:rPr>
            </w:pPr>
          </w:p>
        </w:tc>
        <w:tc>
          <w:tcPr>
            <w:tcW w:w="2146" w:type="dxa"/>
            <w:shd w:val="clear" w:color="auto" w:fill="F2DBDB" w:themeFill="accent2" w:themeFillTint="33"/>
          </w:tcPr>
          <w:p w:rsidR="00305396" w:rsidRPr="00C93BFB" w:rsidRDefault="00305396" w:rsidP="004D2535">
            <w:pPr>
              <w:pStyle w:val="a8"/>
              <w:numPr>
                <w:ilvl w:val="0"/>
                <w:numId w:val="12"/>
              </w:numPr>
              <w:tabs>
                <w:tab w:val="num" w:pos="1800"/>
              </w:tabs>
              <w:ind w:left="176" w:hanging="176"/>
              <w:jc w:val="both"/>
              <w:rPr>
                <w:color w:val="000000" w:themeColor="text1"/>
                <w:szCs w:val="24"/>
                <w:lang w:val="bg-BG"/>
              </w:rPr>
            </w:pPr>
            <w:r w:rsidRPr="00C93BFB">
              <w:rPr>
                <w:color w:val="000000" w:themeColor="text1"/>
                <w:szCs w:val="24"/>
                <w:lang w:val="bg-BG"/>
              </w:rPr>
              <w:t xml:space="preserve">Бр. </w:t>
            </w:r>
            <w:r w:rsidR="00C93BFB">
              <w:rPr>
                <w:color w:val="000000" w:themeColor="text1"/>
                <w:szCs w:val="24"/>
                <w:lang w:val="bg-BG"/>
              </w:rPr>
              <w:t xml:space="preserve">изградени </w:t>
            </w:r>
            <w:r w:rsidRPr="00C93BFB">
              <w:rPr>
                <w:color w:val="000000" w:themeColor="text1"/>
                <w:szCs w:val="24"/>
                <w:lang w:val="bg-BG"/>
              </w:rPr>
              <w:t>ПСОВ;</w:t>
            </w:r>
          </w:p>
          <w:p w:rsidR="00305396" w:rsidRPr="00C93BFB" w:rsidRDefault="00305396" w:rsidP="004D2535">
            <w:pPr>
              <w:pStyle w:val="a8"/>
              <w:numPr>
                <w:ilvl w:val="0"/>
                <w:numId w:val="12"/>
              </w:numPr>
              <w:tabs>
                <w:tab w:val="num" w:pos="1800"/>
              </w:tabs>
              <w:ind w:left="176" w:hanging="176"/>
              <w:jc w:val="both"/>
              <w:rPr>
                <w:color w:val="000000" w:themeColor="text1"/>
                <w:szCs w:val="24"/>
                <w:lang w:val="bg-BG"/>
              </w:rPr>
            </w:pPr>
            <w:r w:rsidRPr="00C93BFB">
              <w:rPr>
                <w:color w:val="000000" w:themeColor="text1"/>
                <w:szCs w:val="24"/>
                <w:lang w:val="bg-BG"/>
              </w:rPr>
              <w:t xml:space="preserve">Л.м. реновирана ВиК </w:t>
            </w:r>
            <w:r w:rsidRPr="00DB60D4">
              <w:rPr>
                <w:color w:val="000000" w:themeColor="text1"/>
                <w:szCs w:val="24"/>
                <w:lang w:val="bg-BG"/>
              </w:rPr>
              <w:t xml:space="preserve"> </w:t>
            </w:r>
            <w:r w:rsidRPr="00C93BFB">
              <w:rPr>
                <w:color w:val="000000" w:themeColor="text1"/>
                <w:szCs w:val="24"/>
                <w:lang w:val="bg-BG"/>
              </w:rPr>
              <w:t>инфраструктура</w:t>
            </w:r>
            <w:r w:rsidRPr="00DB60D4">
              <w:rPr>
                <w:color w:val="000000" w:themeColor="text1"/>
                <w:szCs w:val="24"/>
                <w:lang w:val="bg-BG"/>
              </w:rPr>
              <w:t xml:space="preserve"> и напоителна система</w:t>
            </w:r>
            <w:r w:rsidRPr="00C93BFB">
              <w:rPr>
                <w:color w:val="000000" w:themeColor="text1"/>
                <w:szCs w:val="24"/>
                <w:lang w:val="bg-BG"/>
              </w:rPr>
              <w:t>;</w:t>
            </w:r>
          </w:p>
          <w:p w:rsidR="002F1EC1" w:rsidRPr="00C93BFB" w:rsidRDefault="00305396" w:rsidP="004D2535">
            <w:pPr>
              <w:pStyle w:val="a8"/>
              <w:numPr>
                <w:ilvl w:val="0"/>
                <w:numId w:val="12"/>
              </w:numPr>
              <w:tabs>
                <w:tab w:val="num" w:pos="1800"/>
              </w:tabs>
              <w:ind w:left="176" w:right="-89" w:hanging="176"/>
              <w:jc w:val="both"/>
              <w:rPr>
                <w:color w:val="000000" w:themeColor="text1"/>
                <w:szCs w:val="24"/>
                <w:lang w:val="bg-BG"/>
              </w:rPr>
            </w:pPr>
            <w:r w:rsidRPr="00C93BFB">
              <w:rPr>
                <w:color w:val="000000" w:themeColor="text1"/>
                <w:szCs w:val="24"/>
                <w:lang w:val="bg-BG"/>
              </w:rPr>
              <w:t>Бр.</w:t>
            </w:r>
            <w:r w:rsidR="002810D4" w:rsidRPr="00DB60D4">
              <w:rPr>
                <w:color w:val="000000" w:themeColor="text1"/>
                <w:szCs w:val="24"/>
                <w:lang w:val="bg-BG"/>
              </w:rPr>
              <w:t xml:space="preserve"> благоустроявания </w:t>
            </w:r>
            <w:r w:rsidRPr="00DB60D4">
              <w:rPr>
                <w:color w:val="000000" w:themeColor="text1"/>
                <w:szCs w:val="24"/>
                <w:lang w:val="bg-BG"/>
              </w:rPr>
              <w:t xml:space="preserve">на </w:t>
            </w:r>
            <w:r w:rsidR="00C93BFB">
              <w:rPr>
                <w:color w:val="000000" w:themeColor="text1"/>
                <w:szCs w:val="24"/>
                <w:lang w:val="bg-BG"/>
              </w:rPr>
              <w:t>водните басейни.</w:t>
            </w:r>
          </w:p>
        </w:tc>
      </w:tr>
      <w:tr w:rsidR="006E22FA" w:rsidRPr="00DB60D4" w:rsidTr="00F47F33">
        <w:tc>
          <w:tcPr>
            <w:tcW w:w="654" w:type="dxa"/>
            <w:shd w:val="clear" w:color="auto" w:fill="F2DBDB" w:themeFill="accent2" w:themeFillTint="33"/>
          </w:tcPr>
          <w:p w:rsidR="006E22FA" w:rsidRPr="00DB60D4" w:rsidRDefault="006E22FA" w:rsidP="00DB60D4">
            <w:pPr>
              <w:spacing w:after="0" w:line="240" w:lineRule="auto"/>
              <w:rPr>
                <w:rFonts w:ascii="Times New Roman" w:hAnsi="Times New Roman"/>
                <w:sz w:val="24"/>
                <w:szCs w:val="24"/>
              </w:rPr>
            </w:pPr>
            <w:r>
              <w:rPr>
                <w:rFonts w:ascii="Times New Roman" w:hAnsi="Times New Roman"/>
                <w:sz w:val="24"/>
                <w:szCs w:val="24"/>
              </w:rPr>
              <w:t>3.</w:t>
            </w:r>
          </w:p>
        </w:tc>
        <w:tc>
          <w:tcPr>
            <w:tcW w:w="6542" w:type="dxa"/>
            <w:shd w:val="clear" w:color="auto" w:fill="F2DBDB" w:themeFill="accent2" w:themeFillTint="33"/>
          </w:tcPr>
          <w:p w:rsidR="006E22FA" w:rsidRPr="00DB60D4" w:rsidRDefault="006E22FA" w:rsidP="00F161B1">
            <w:pPr>
              <w:spacing w:after="0" w:line="240" w:lineRule="auto"/>
              <w:jc w:val="both"/>
              <w:rPr>
                <w:rFonts w:ascii="Times New Roman" w:hAnsi="Times New Roman"/>
                <w:sz w:val="24"/>
                <w:szCs w:val="24"/>
              </w:rPr>
            </w:pPr>
            <w:r w:rsidRPr="00DB60D4">
              <w:rPr>
                <w:rFonts w:ascii="Times New Roman" w:hAnsi="Times New Roman"/>
                <w:sz w:val="24"/>
                <w:szCs w:val="24"/>
              </w:rPr>
              <w:t>Разширяване обхвата на обществено-частните партньорства и привличане на граждани и предприемачи за подобряване и обновяване на инфраструктурата.</w:t>
            </w:r>
          </w:p>
        </w:tc>
        <w:tc>
          <w:tcPr>
            <w:tcW w:w="850" w:type="dxa"/>
            <w:shd w:val="clear" w:color="auto" w:fill="F2DBDB" w:themeFill="accent2" w:themeFillTint="33"/>
          </w:tcPr>
          <w:p w:rsidR="006E22FA" w:rsidRPr="00DB60D4" w:rsidRDefault="006E22FA" w:rsidP="00F161B1">
            <w:pPr>
              <w:spacing w:after="0" w:line="240" w:lineRule="auto"/>
              <w:jc w:val="both"/>
              <w:rPr>
                <w:rFonts w:ascii="Times New Roman" w:hAnsi="Times New Roman"/>
                <w:sz w:val="24"/>
                <w:szCs w:val="24"/>
              </w:rPr>
            </w:pPr>
          </w:p>
        </w:tc>
        <w:tc>
          <w:tcPr>
            <w:tcW w:w="2146" w:type="dxa"/>
            <w:shd w:val="clear" w:color="auto" w:fill="F2DBDB" w:themeFill="accent2" w:themeFillTint="33"/>
          </w:tcPr>
          <w:p w:rsidR="001632A2" w:rsidRDefault="001632A2" w:rsidP="001632A2">
            <w:pPr>
              <w:autoSpaceDE w:val="0"/>
              <w:autoSpaceDN w:val="0"/>
              <w:adjustRightInd w:val="0"/>
              <w:spacing w:after="0" w:line="240" w:lineRule="auto"/>
              <w:ind w:left="34" w:right="-89"/>
              <w:rPr>
                <w:rFonts w:ascii="Times New Roman" w:hAnsi="Times New Roman"/>
                <w:sz w:val="24"/>
                <w:szCs w:val="24"/>
                <w:lang w:eastAsia="ja-JP"/>
              </w:rPr>
            </w:pPr>
            <w:r>
              <w:rPr>
                <w:rFonts w:ascii="Times New Roman" w:hAnsi="Times New Roman"/>
                <w:sz w:val="24"/>
                <w:szCs w:val="24"/>
                <w:lang w:eastAsia="ja-JP"/>
              </w:rPr>
              <w:t>Б</w:t>
            </w:r>
            <w:r w:rsidR="009776EA">
              <w:rPr>
                <w:rFonts w:ascii="Times New Roman" w:hAnsi="Times New Roman"/>
                <w:sz w:val="24"/>
                <w:szCs w:val="24"/>
                <w:lang w:eastAsia="ja-JP"/>
              </w:rPr>
              <w:t>р.</w:t>
            </w:r>
            <w:r w:rsidR="006E22FA" w:rsidRPr="00DB60D4">
              <w:rPr>
                <w:rFonts w:ascii="Times New Roman" w:hAnsi="Times New Roman"/>
                <w:sz w:val="24"/>
                <w:szCs w:val="24"/>
                <w:lang w:eastAsia="ja-JP"/>
              </w:rPr>
              <w:t xml:space="preserve"> </w:t>
            </w:r>
            <w:r>
              <w:rPr>
                <w:rFonts w:ascii="Times New Roman" w:hAnsi="Times New Roman"/>
                <w:sz w:val="24"/>
                <w:szCs w:val="24"/>
                <w:lang w:eastAsia="ja-JP"/>
              </w:rPr>
              <w:t>споразумения;</w:t>
            </w:r>
          </w:p>
          <w:p w:rsidR="006E22FA" w:rsidRPr="00DB60D4" w:rsidRDefault="001632A2" w:rsidP="001632A2">
            <w:pPr>
              <w:autoSpaceDE w:val="0"/>
              <w:autoSpaceDN w:val="0"/>
              <w:adjustRightInd w:val="0"/>
              <w:spacing w:after="0" w:line="240" w:lineRule="auto"/>
              <w:ind w:left="34" w:right="-89"/>
              <w:rPr>
                <w:rFonts w:ascii="Times New Roman" w:hAnsi="Times New Roman"/>
                <w:sz w:val="24"/>
                <w:szCs w:val="24"/>
                <w:lang w:eastAsia="ja-JP"/>
              </w:rPr>
            </w:pPr>
            <w:r>
              <w:rPr>
                <w:rFonts w:ascii="Times New Roman" w:hAnsi="Times New Roman"/>
                <w:sz w:val="24"/>
                <w:szCs w:val="24"/>
                <w:lang w:eastAsia="ja-JP"/>
              </w:rPr>
              <w:t>Бр.договори.</w:t>
            </w:r>
          </w:p>
        </w:tc>
      </w:tr>
    </w:tbl>
    <w:p w:rsidR="00C93BFB" w:rsidRPr="00DB60D4" w:rsidRDefault="00C93BFB" w:rsidP="00DB60D4">
      <w:pPr>
        <w:spacing w:after="0" w:line="240" w:lineRule="auto"/>
        <w:jc w:val="both"/>
        <w:rPr>
          <w:rFonts w:ascii="Times New Roman" w:hAnsi="Times New Roman"/>
          <w:b/>
          <w:color w:val="548DD4" w:themeColor="text2" w:themeTint="99"/>
          <w:sz w:val="24"/>
          <w:szCs w:val="24"/>
        </w:rPr>
      </w:pPr>
    </w:p>
    <w:tbl>
      <w:tblPr>
        <w:tblStyle w:val="af2"/>
        <w:tblW w:w="10192" w:type="dxa"/>
        <w:tblLayout w:type="fixed"/>
        <w:tblLook w:val="04A0" w:firstRow="1" w:lastRow="0" w:firstColumn="1" w:lastColumn="0" w:noHBand="0" w:noVBand="1"/>
      </w:tblPr>
      <w:tblGrid>
        <w:gridCol w:w="654"/>
        <w:gridCol w:w="6542"/>
        <w:gridCol w:w="850"/>
        <w:gridCol w:w="2146"/>
      </w:tblGrid>
      <w:tr w:rsidR="00F83F33" w:rsidRPr="00DB60D4" w:rsidTr="001632A2">
        <w:tc>
          <w:tcPr>
            <w:tcW w:w="654" w:type="dxa"/>
            <w:shd w:val="clear" w:color="auto" w:fill="D99594" w:themeFill="accent2" w:themeFillTint="99"/>
          </w:tcPr>
          <w:p w:rsidR="00F83F33" w:rsidRPr="00DB60D4" w:rsidRDefault="00F83F33" w:rsidP="00DB60D4">
            <w:pPr>
              <w:spacing w:after="0" w:line="240" w:lineRule="auto"/>
              <w:jc w:val="both"/>
              <w:rPr>
                <w:rFonts w:ascii="Times New Roman" w:hAnsi="Times New Roman"/>
                <w:sz w:val="24"/>
                <w:szCs w:val="24"/>
              </w:rPr>
            </w:pPr>
            <w:r w:rsidRPr="00DB60D4">
              <w:rPr>
                <w:rFonts w:ascii="Times New Roman" w:hAnsi="Times New Roman"/>
                <w:sz w:val="24"/>
                <w:szCs w:val="24"/>
              </w:rPr>
              <w:t>№</w:t>
            </w:r>
          </w:p>
        </w:tc>
        <w:tc>
          <w:tcPr>
            <w:tcW w:w="6542" w:type="dxa"/>
            <w:shd w:val="clear" w:color="auto" w:fill="D99594" w:themeFill="accent2" w:themeFillTint="99"/>
          </w:tcPr>
          <w:p w:rsidR="00F83F33" w:rsidRPr="00DB60D4" w:rsidRDefault="00F83F33" w:rsidP="00DB60D4">
            <w:pPr>
              <w:spacing w:after="0" w:line="240" w:lineRule="auto"/>
              <w:jc w:val="both"/>
              <w:rPr>
                <w:rFonts w:ascii="Times New Roman" w:hAnsi="Times New Roman"/>
                <w:b/>
                <w:sz w:val="24"/>
                <w:szCs w:val="24"/>
              </w:rPr>
            </w:pPr>
            <w:r w:rsidRPr="00DB60D4">
              <w:rPr>
                <w:rFonts w:ascii="Times New Roman" w:hAnsi="Times New Roman"/>
                <w:b/>
                <w:sz w:val="24"/>
                <w:szCs w:val="24"/>
              </w:rPr>
              <w:t>Дейности</w:t>
            </w:r>
          </w:p>
          <w:p w:rsidR="00F83F33" w:rsidRPr="00DB60D4" w:rsidRDefault="00F83F33" w:rsidP="00DB60D4">
            <w:pPr>
              <w:spacing w:after="0" w:line="240" w:lineRule="auto"/>
              <w:jc w:val="both"/>
              <w:rPr>
                <w:rFonts w:ascii="Times New Roman" w:hAnsi="Times New Roman"/>
                <w:b/>
                <w:sz w:val="24"/>
                <w:szCs w:val="24"/>
              </w:rPr>
            </w:pPr>
          </w:p>
        </w:tc>
        <w:tc>
          <w:tcPr>
            <w:tcW w:w="850" w:type="dxa"/>
            <w:shd w:val="clear" w:color="auto" w:fill="D99594" w:themeFill="accent2" w:themeFillTint="99"/>
          </w:tcPr>
          <w:p w:rsidR="00F83F33" w:rsidRPr="00DB60D4" w:rsidRDefault="00F83F33" w:rsidP="00DB60D4">
            <w:pPr>
              <w:spacing w:after="0" w:line="240" w:lineRule="auto"/>
              <w:jc w:val="both"/>
              <w:rPr>
                <w:rFonts w:ascii="Times New Roman" w:hAnsi="Times New Roman"/>
                <w:b/>
                <w:sz w:val="24"/>
                <w:szCs w:val="24"/>
              </w:rPr>
            </w:pPr>
            <w:r w:rsidRPr="00DB60D4">
              <w:rPr>
                <w:rFonts w:ascii="Times New Roman" w:hAnsi="Times New Roman"/>
                <w:b/>
                <w:sz w:val="24"/>
                <w:szCs w:val="24"/>
              </w:rPr>
              <w:t>Стр. цел</w:t>
            </w:r>
          </w:p>
        </w:tc>
        <w:tc>
          <w:tcPr>
            <w:tcW w:w="2146" w:type="dxa"/>
            <w:shd w:val="clear" w:color="auto" w:fill="D99594" w:themeFill="accent2" w:themeFillTint="99"/>
          </w:tcPr>
          <w:p w:rsidR="00F83F33" w:rsidRPr="00DB60D4" w:rsidRDefault="00F83F33" w:rsidP="00DB60D4">
            <w:pPr>
              <w:spacing w:after="0" w:line="240" w:lineRule="auto"/>
              <w:jc w:val="both"/>
              <w:rPr>
                <w:rFonts w:ascii="Times New Roman" w:hAnsi="Times New Roman"/>
                <w:b/>
                <w:sz w:val="24"/>
                <w:szCs w:val="24"/>
              </w:rPr>
            </w:pPr>
            <w:r w:rsidRPr="00DB60D4">
              <w:rPr>
                <w:rFonts w:ascii="Times New Roman" w:hAnsi="Times New Roman"/>
                <w:b/>
                <w:sz w:val="24"/>
                <w:szCs w:val="24"/>
              </w:rPr>
              <w:t>Индикатори</w:t>
            </w:r>
          </w:p>
        </w:tc>
      </w:tr>
      <w:tr w:rsidR="00F83F33" w:rsidRPr="00DB60D4" w:rsidTr="001632A2">
        <w:tc>
          <w:tcPr>
            <w:tcW w:w="654" w:type="dxa"/>
            <w:tcBorders>
              <w:bottom w:val="single" w:sz="4" w:space="0" w:color="auto"/>
            </w:tcBorders>
            <w:shd w:val="clear" w:color="auto" w:fill="D99594" w:themeFill="accent2" w:themeFillTint="99"/>
          </w:tcPr>
          <w:p w:rsidR="00F83F33" w:rsidRPr="00DB60D4" w:rsidRDefault="00F83F33" w:rsidP="00DB60D4">
            <w:pPr>
              <w:spacing w:after="0" w:line="240" w:lineRule="auto"/>
              <w:jc w:val="both"/>
              <w:rPr>
                <w:rFonts w:ascii="Times New Roman" w:hAnsi="Times New Roman"/>
                <w:sz w:val="24"/>
                <w:szCs w:val="24"/>
              </w:rPr>
            </w:pPr>
          </w:p>
        </w:tc>
        <w:tc>
          <w:tcPr>
            <w:tcW w:w="6542" w:type="dxa"/>
            <w:tcBorders>
              <w:bottom w:val="single" w:sz="4" w:space="0" w:color="auto"/>
            </w:tcBorders>
            <w:shd w:val="clear" w:color="auto" w:fill="D99594" w:themeFill="accent2" w:themeFillTint="99"/>
          </w:tcPr>
          <w:p w:rsidR="002810D4" w:rsidRPr="00DB60D4" w:rsidRDefault="00F83F33" w:rsidP="00F4726F">
            <w:pPr>
              <w:tabs>
                <w:tab w:val="left" w:pos="55"/>
              </w:tabs>
              <w:spacing w:after="0" w:line="240" w:lineRule="auto"/>
              <w:ind w:left="55"/>
              <w:jc w:val="both"/>
              <w:rPr>
                <w:rFonts w:ascii="Times New Roman" w:hAnsi="Times New Roman"/>
                <w:b/>
                <w:bCs/>
                <w:sz w:val="24"/>
                <w:szCs w:val="24"/>
                <w:lang w:eastAsia="ja-JP"/>
              </w:rPr>
            </w:pPr>
            <w:r w:rsidRPr="00DB60D4">
              <w:rPr>
                <w:rFonts w:ascii="Times New Roman" w:hAnsi="Times New Roman"/>
                <w:b/>
                <w:sz w:val="24"/>
                <w:szCs w:val="24"/>
              </w:rPr>
              <w:t>М1</w:t>
            </w:r>
            <w:r w:rsidR="00F4726F">
              <w:rPr>
                <w:rFonts w:ascii="Times New Roman" w:hAnsi="Times New Roman"/>
                <w:b/>
                <w:sz w:val="24"/>
                <w:szCs w:val="24"/>
              </w:rPr>
              <w:t>1</w:t>
            </w:r>
            <w:r w:rsidRPr="00DB60D4">
              <w:rPr>
                <w:rFonts w:ascii="Times New Roman" w:hAnsi="Times New Roman"/>
                <w:b/>
                <w:sz w:val="24"/>
                <w:szCs w:val="24"/>
              </w:rPr>
              <w:t xml:space="preserve">. </w:t>
            </w:r>
            <w:r w:rsidR="002F1EC1" w:rsidRPr="00DB60D4">
              <w:rPr>
                <w:rFonts w:ascii="Times New Roman" w:hAnsi="Times New Roman"/>
                <w:b/>
                <w:bCs/>
                <w:sz w:val="24"/>
                <w:szCs w:val="24"/>
                <w:lang w:eastAsia="ja-JP"/>
              </w:rPr>
              <w:t>Активно участие на Община Ябланица при разработване на регионалните туристически продукти</w:t>
            </w:r>
            <w:r w:rsidR="009776EA">
              <w:rPr>
                <w:rFonts w:ascii="Times New Roman" w:hAnsi="Times New Roman"/>
                <w:b/>
                <w:bCs/>
                <w:sz w:val="24"/>
                <w:szCs w:val="24"/>
                <w:lang w:eastAsia="ja-JP"/>
              </w:rPr>
              <w:t>.</w:t>
            </w:r>
            <w:r w:rsidRPr="00DB60D4">
              <w:rPr>
                <w:rFonts w:ascii="Times New Roman" w:hAnsi="Times New Roman"/>
                <w:b/>
                <w:bCs/>
                <w:sz w:val="24"/>
                <w:szCs w:val="24"/>
                <w:lang w:eastAsia="ja-JP"/>
              </w:rPr>
              <w:t xml:space="preserve"> </w:t>
            </w:r>
          </w:p>
        </w:tc>
        <w:tc>
          <w:tcPr>
            <w:tcW w:w="850" w:type="dxa"/>
            <w:tcBorders>
              <w:bottom w:val="single" w:sz="4" w:space="0" w:color="auto"/>
            </w:tcBorders>
            <w:shd w:val="clear" w:color="auto" w:fill="D99594" w:themeFill="accent2" w:themeFillTint="99"/>
          </w:tcPr>
          <w:p w:rsidR="00F83F33" w:rsidRPr="00DB60D4" w:rsidRDefault="000F27A0" w:rsidP="00DB60D4">
            <w:pPr>
              <w:autoSpaceDE w:val="0"/>
              <w:autoSpaceDN w:val="0"/>
              <w:adjustRightInd w:val="0"/>
              <w:spacing w:after="0" w:line="240" w:lineRule="auto"/>
              <w:jc w:val="both"/>
              <w:rPr>
                <w:rFonts w:ascii="Times New Roman" w:hAnsi="Times New Roman"/>
                <w:sz w:val="24"/>
                <w:szCs w:val="24"/>
              </w:rPr>
            </w:pPr>
            <w:r w:rsidRPr="00DB60D4">
              <w:rPr>
                <w:rFonts w:ascii="Times New Roman" w:hAnsi="Times New Roman"/>
                <w:sz w:val="24"/>
                <w:szCs w:val="24"/>
              </w:rPr>
              <w:t>2,4,7</w:t>
            </w:r>
          </w:p>
        </w:tc>
        <w:tc>
          <w:tcPr>
            <w:tcW w:w="2146" w:type="dxa"/>
            <w:tcBorders>
              <w:bottom w:val="single" w:sz="4" w:space="0" w:color="auto"/>
            </w:tcBorders>
            <w:shd w:val="clear" w:color="auto" w:fill="D99594" w:themeFill="accent2" w:themeFillTint="99"/>
          </w:tcPr>
          <w:p w:rsidR="00F83F33" w:rsidRPr="00DB60D4" w:rsidRDefault="00F83F33" w:rsidP="00DB60D4">
            <w:pPr>
              <w:pStyle w:val="a8"/>
              <w:autoSpaceDE w:val="0"/>
              <w:autoSpaceDN w:val="0"/>
              <w:adjustRightInd w:val="0"/>
              <w:ind w:left="176"/>
              <w:rPr>
                <w:szCs w:val="24"/>
                <w:lang w:val="bg-BG" w:eastAsia="ja-JP"/>
              </w:rPr>
            </w:pPr>
          </w:p>
        </w:tc>
      </w:tr>
      <w:tr w:rsidR="006E22FA" w:rsidRPr="00DB60D4" w:rsidTr="001632A2">
        <w:tc>
          <w:tcPr>
            <w:tcW w:w="654" w:type="dxa"/>
            <w:shd w:val="clear" w:color="auto" w:fill="F2DBDB" w:themeFill="accent2" w:themeFillTint="33"/>
          </w:tcPr>
          <w:p w:rsidR="006E22FA" w:rsidRPr="00DB60D4" w:rsidRDefault="006E22FA" w:rsidP="00DB60D4">
            <w:pPr>
              <w:spacing w:after="0" w:line="240" w:lineRule="auto"/>
              <w:rPr>
                <w:rFonts w:ascii="Times New Roman" w:hAnsi="Times New Roman"/>
                <w:sz w:val="24"/>
                <w:szCs w:val="24"/>
              </w:rPr>
            </w:pPr>
            <w:r w:rsidRPr="00DB60D4">
              <w:rPr>
                <w:rFonts w:ascii="Times New Roman" w:hAnsi="Times New Roman"/>
                <w:sz w:val="24"/>
                <w:szCs w:val="24"/>
              </w:rPr>
              <w:t>1.</w:t>
            </w:r>
          </w:p>
        </w:tc>
        <w:tc>
          <w:tcPr>
            <w:tcW w:w="6542" w:type="dxa"/>
            <w:shd w:val="clear" w:color="auto" w:fill="F2DBDB" w:themeFill="accent2" w:themeFillTint="33"/>
          </w:tcPr>
          <w:p w:rsidR="006E22FA" w:rsidRPr="00DB60D4" w:rsidRDefault="006E22FA" w:rsidP="00F161B1">
            <w:pPr>
              <w:spacing w:after="0" w:line="240" w:lineRule="auto"/>
              <w:rPr>
                <w:rFonts w:ascii="Times New Roman" w:hAnsi="Times New Roman"/>
                <w:sz w:val="24"/>
                <w:szCs w:val="24"/>
              </w:rPr>
            </w:pPr>
            <w:r w:rsidRPr="00DB60D4">
              <w:rPr>
                <w:rFonts w:ascii="Times New Roman" w:hAnsi="Times New Roman"/>
                <w:sz w:val="24"/>
                <w:szCs w:val="24"/>
              </w:rPr>
              <w:t>Търсене на възможности за привличане на инвестиции в туризма и предоставяне на преференции за  инвеститорите.</w:t>
            </w:r>
          </w:p>
        </w:tc>
        <w:tc>
          <w:tcPr>
            <w:tcW w:w="850" w:type="dxa"/>
            <w:shd w:val="clear" w:color="auto" w:fill="F2DBDB" w:themeFill="accent2" w:themeFillTint="33"/>
          </w:tcPr>
          <w:p w:rsidR="006E22FA" w:rsidRPr="00DB60D4" w:rsidRDefault="006E22FA" w:rsidP="00F161B1">
            <w:pPr>
              <w:spacing w:after="0" w:line="240" w:lineRule="auto"/>
              <w:jc w:val="both"/>
              <w:rPr>
                <w:rFonts w:ascii="Times New Roman" w:hAnsi="Times New Roman"/>
                <w:sz w:val="24"/>
                <w:szCs w:val="24"/>
              </w:rPr>
            </w:pPr>
          </w:p>
        </w:tc>
        <w:tc>
          <w:tcPr>
            <w:tcW w:w="2146" w:type="dxa"/>
            <w:shd w:val="clear" w:color="auto" w:fill="F2DBDB" w:themeFill="accent2" w:themeFillTint="33"/>
          </w:tcPr>
          <w:p w:rsidR="006E22FA" w:rsidRPr="00DB60D4" w:rsidRDefault="006E22FA" w:rsidP="00F161B1">
            <w:pPr>
              <w:autoSpaceDE w:val="0"/>
              <w:autoSpaceDN w:val="0"/>
              <w:adjustRightInd w:val="0"/>
              <w:spacing w:after="0" w:line="240" w:lineRule="auto"/>
              <w:ind w:left="34"/>
              <w:rPr>
                <w:rFonts w:ascii="Times New Roman" w:hAnsi="Times New Roman"/>
                <w:sz w:val="24"/>
                <w:szCs w:val="24"/>
                <w:lang w:eastAsia="ja-JP"/>
              </w:rPr>
            </w:pPr>
            <w:r>
              <w:rPr>
                <w:rFonts w:ascii="Times New Roman" w:hAnsi="Times New Roman"/>
                <w:sz w:val="24"/>
                <w:szCs w:val="24"/>
                <w:lang w:eastAsia="ja-JP"/>
              </w:rPr>
              <w:t>Б</w:t>
            </w:r>
            <w:r w:rsidRPr="00DB60D4">
              <w:rPr>
                <w:rFonts w:ascii="Times New Roman" w:hAnsi="Times New Roman"/>
                <w:sz w:val="24"/>
                <w:szCs w:val="24"/>
                <w:lang w:eastAsia="ja-JP"/>
              </w:rPr>
              <w:t xml:space="preserve">рой </w:t>
            </w:r>
            <w:r>
              <w:rPr>
                <w:rFonts w:ascii="Times New Roman" w:hAnsi="Times New Roman"/>
                <w:sz w:val="24"/>
                <w:szCs w:val="24"/>
                <w:lang w:eastAsia="ja-JP"/>
              </w:rPr>
              <w:t xml:space="preserve">проведени </w:t>
            </w:r>
            <w:r w:rsidRPr="00DB60D4">
              <w:rPr>
                <w:rFonts w:ascii="Times New Roman" w:hAnsi="Times New Roman"/>
                <w:sz w:val="24"/>
                <w:szCs w:val="24"/>
                <w:lang w:eastAsia="ja-JP"/>
              </w:rPr>
              <w:t>срещи;</w:t>
            </w:r>
          </w:p>
          <w:p w:rsidR="006E22FA" w:rsidRPr="00DB60D4" w:rsidRDefault="006E22FA" w:rsidP="00F161B1">
            <w:pPr>
              <w:autoSpaceDE w:val="0"/>
              <w:autoSpaceDN w:val="0"/>
              <w:adjustRightInd w:val="0"/>
              <w:spacing w:after="0" w:line="240" w:lineRule="auto"/>
              <w:ind w:left="34"/>
              <w:rPr>
                <w:rFonts w:ascii="Times New Roman" w:hAnsi="Times New Roman"/>
                <w:sz w:val="24"/>
                <w:szCs w:val="24"/>
                <w:lang w:eastAsia="ja-JP"/>
              </w:rPr>
            </w:pPr>
            <w:r>
              <w:rPr>
                <w:rFonts w:ascii="Times New Roman" w:hAnsi="Times New Roman"/>
                <w:sz w:val="24"/>
                <w:szCs w:val="24"/>
                <w:lang w:eastAsia="ja-JP"/>
              </w:rPr>
              <w:t>Б</w:t>
            </w:r>
            <w:r w:rsidRPr="00DB60D4">
              <w:rPr>
                <w:rFonts w:ascii="Times New Roman" w:hAnsi="Times New Roman"/>
                <w:sz w:val="24"/>
                <w:szCs w:val="24"/>
                <w:lang w:eastAsia="ja-JP"/>
              </w:rPr>
              <w:t>рой преференции</w:t>
            </w:r>
            <w:r w:rsidR="001632A2">
              <w:rPr>
                <w:rFonts w:ascii="Times New Roman" w:hAnsi="Times New Roman"/>
                <w:sz w:val="24"/>
                <w:szCs w:val="24"/>
                <w:lang w:eastAsia="ja-JP"/>
              </w:rPr>
              <w:t>.</w:t>
            </w:r>
          </w:p>
        </w:tc>
      </w:tr>
      <w:tr w:rsidR="006E22FA" w:rsidRPr="00DB60D4" w:rsidTr="001632A2">
        <w:tc>
          <w:tcPr>
            <w:tcW w:w="654" w:type="dxa"/>
            <w:shd w:val="clear" w:color="auto" w:fill="F2DBDB" w:themeFill="accent2" w:themeFillTint="33"/>
          </w:tcPr>
          <w:p w:rsidR="006E22FA" w:rsidRPr="00DB60D4" w:rsidRDefault="006E22FA" w:rsidP="00DB60D4">
            <w:pPr>
              <w:spacing w:after="0" w:line="240" w:lineRule="auto"/>
              <w:rPr>
                <w:rFonts w:ascii="Times New Roman" w:hAnsi="Times New Roman"/>
                <w:sz w:val="24"/>
                <w:szCs w:val="24"/>
              </w:rPr>
            </w:pPr>
            <w:r w:rsidRPr="00DB60D4">
              <w:rPr>
                <w:rFonts w:ascii="Times New Roman" w:hAnsi="Times New Roman"/>
                <w:sz w:val="24"/>
                <w:szCs w:val="24"/>
              </w:rPr>
              <w:t>2.</w:t>
            </w:r>
          </w:p>
        </w:tc>
        <w:tc>
          <w:tcPr>
            <w:tcW w:w="6542" w:type="dxa"/>
            <w:shd w:val="clear" w:color="auto" w:fill="F2DBDB" w:themeFill="accent2" w:themeFillTint="33"/>
          </w:tcPr>
          <w:p w:rsidR="006E22FA" w:rsidRPr="006E22FA" w:rsidRDefault="006E22FA" w:rsidP="006E22FA">
            <w:pPr>
              <w:spacing w:after="0" w:line="240" w:lineRule="auto"/>
              <w:ind w:left="55"/>
              <w:jc w:val="both"/>
              <w:rPr>
                <w:rFonts w:ascii="Times New Roman" w:hAnsi="Times New Roman"/>
                <w:sz w:val="24"/>
                <w:szCs w:val="24"/>
              </w:rPr>
            </w:pPr>
            <w:r w:rsidRPr="00DB60D4">
              <w:rPr>
                <w:rFonts w:ascii="Times New Roman" w:hAnsi="Times New Roman"/>
                <w:sz w:val="24"/>
                <w:szCs w:val="24"/>
              </w:rPr>
              <w:t xml:space="preserve">Обновяване на </w:t>
            </w:r>
            <w:r>
              <w:rPr>
                <w:rFonts w:ascii="Times New Roman" w:hAnsi="Times New Roman"/>
                <w:sz w:val="24"/>
                <w:szCs w:val="24"/>
              </w:rPr>
              <w:t>местните туристически</w:t>
            </w:r>
            <w:r w:rsidRPr="00DB60D4">
              <w:rPr>
                <w:rFonts w:ascii="Times New Roman" w:hAnsi="Times New Roman"/>
                <w:sz w:val="24"/>
                <w:szCs w:val="24"/>
              </w:rPr>
              <w:t xml:space="preserve"> услуги</w:t>
            </w:r>
            <w:r>
              <w:rPr>
                <w:rFonts w:ascii="Times New Roman" w:hAnsi="Times New Roman"/>
                <w:sz w:val="24"/>
                <w:szCs w:val="24"/>
              </w:rPr>
              <w:t>,</w:t>
            </w:r>
            <w:r w:rsidRPr="00DB60D4">
              <w:rPr>
                <w:rFonts w:ascii="Times New Roman" w:hAnsi="Times New Roman"/>
                <w:sz w:val="24"/>
                <w:szCs w:val="24"/>
              </w:rPr>
              <w:t xml:space="preserve"> повишаване на тяхното качество</w:t>
            </w:r>
            <w:r>
              <w:rPr>
                <w:rFonts w:ascii="Times New Roman" w:hAnsi="Times New Roman"/>
                <w:sz w:val="24"/>
                <w:szCs w:val="24"/>
              </w:rPr>
              <w:t xml:space="preserve"> и разширяване на техния обхват.</w:t>
            </w:r>
          </w:p>
        </w:tc>
        <w:tc>
          <w:tcPr>
            <w:tcW w:w="850" w:type="dxa"/>
            <w:shd w:val="clear" w:color="auto" w:fill="F2DBDB" w:themeFill="accent2" w:themeFillTint="33"/>
          </w:tcPr>
          <w:p w:rsidR="006E22FA" w:rsidRPr="00DB60D4" w:rsidRDefault="006E22FA" w:rsidP="00F161B1">
            <w:pPr>
              <w:spacing w:after="0" w:line="240" w:lineRule="auto"/>
              <w:jc w:val="both"/>
              <w:rPr>
                <w:rFonts w:ascii="Times New Roman" w:hAnsi="Times New Roman"/>
                <w:sz w:val="24"/>
                <w:szCs w:val="24"/>
              </w:rPr>
            </w:pPr>
          </w:p>
        </w:tc>
        <w:tc>
          <w:tcPr>
            <w:tcW w:w="2146" w:type="dxa"/>
            <w:shd w:val="clear" w:color="auto" w:fill="F2DBDB" w:themeFill="accent2" w:themeFillTint="33"/>
          </w:tcPr>
          <w:p w:rsidR="006E22FA" w:rsidRPr="00DB60D4" w:rsidRDefault="006E22FA" w:rsidP="001632A2">
            <w:pPr>
              <w:autoSpaceDE w:val="0"/>
              <w:autoSpaceDN w:val="0"/>
              <w:adjustRightInd w:val="0"/>
              <w:spacing w:after="0" w:line="240" w:lineRule="auto"/>
              <w:ind w:left="34"/>
              <w:rPr>
                <w:rFonts w:ascii="Times New Roman" w:hAnsi="Times New Roman"/>
                <w:sz w:val="24"/>
                <w:szCs w:val="24"/>
                <w:lang w:eastAsia="ja-JP"/>
              </w:rPr>
            </w:pPr>
            <w:r>
              <w:rPr>
                <w:rFonts w:ascii="Times New Roman" w:hAnsi="Times New Roman"/>
                <w:sz w:val="24"/>
                <w:szCs w:val="24"/>
                <w:lang w:eastAsia="ja-JP"/>
              </w:rPr>
              <w:t>Б</w:t>
            </w:r>
            <w:r w:rsidRPr="00DB60D4">
              <w:rPr>
                <w:rFonts w:ascii="Times New Roman" w:hAnsi="Times New Roman"/>
                <w:sz w:val="24"/>
                <w:szCs w:val="24"/>
                <w:lang w:eastAsia="ja-JP"/>
              </w:rPr>
              <w:t>рой обновени</w:t>
            </w:r>
            <w:r>
              <w:rPr>
                <w:rFonts w:ascii="Times New Roman" w:hAnsi="Times New Roman"/>
                <w:sz w:val="24"/>
                <w:szCs w:val="24"/>
                <w:lang w:eastAsia="ja-JP"/>
              </w:rPr>
              <w:t>,</w:t>
            </w:r>
            <w:r w:rsidRPr="00DB60D4">
              <w:rPr>
                <w:rFonts w:ascii="Times New Roman" w:hAnsi="Times New Roman"/>
                <w:sz w:val="24"/>
                <w:szCs w:val="24"/>
                <w:lang w:eastAsia="ja-JP"/>
              </w:rPr>
              <w:t xml:space="preserve"> подобрени</w:t>
            </w:r>
            <w:r>
              <w:rPr>
                <w:rFonts w:ascii="Times New Roman" w:hAnsi="Times New Roman"/>
                <w:sz w:val="24"/>
                <w:szCs w:val="24"/>
                <w:lang w:eastAsia="ja-JP"/>
              </w:rPr>
              <w:t xml:space="preserve"> и разширени</w:t>
            </w:r>
            <w:r w:rsidRPr="00DB60D4">
              <w:rPr>
                <w:rFonts w:ascii="Times New Roman" w:hAnsi="Times New Roman"/>
                <w:sz w:val="24"/>
                <w:szCs w:val="24"/>
                <w:lang w:eastAsia="ja-JP"/>
              </w:rPr>
              <w:t xml:space="preserve"> </w:t>
            </w:r>
            <w:r w:rsidR="001632A2">
              <w:rPr>
                <w:rFonts w:ascii="Times New Roman" w:hAnsi="Times New Roman"/>
                <w:sz w:val="24"/>
                <w:szCs w:val="24"/>
                <w:lang w:eastAsia="ja-JP"/>
              </w:rPr>
              <w:t xml:space="preserve">публични </w:t>
            </w:r>
            <w:r w:rsidRPr="00DB60D4">
              <w:rPr>
                <w:rFonts w:ascii="Times New Roman" w:hAnsi="Times New Roman"/>
                <w:sz w:val="24"/>
                <w:szCs w:val="24"/>
                <w:lang w:eastAsia="ja-JP"/>
              </w:rPr>
              <w:t>услуги</w:t>
            </w:r>
            <w:r w:rsidR="001632A2">
              <w:rPr>
                <w:rFonts w:ascii="Times New Roman" w:hAnsi="Times New Roman"/>
                <w:sz w:val="24"/>
                <w:szCs w:val="24"/>
                <w:lang w:eastAsia="ja-JP"/>
              </w:rPr>
              <w:t>.</w:t>
            </w:r>
          </w:p>
        </w:tc>
      </w:tr>
      <w:tr w:rsidR="00F83F33" w:rsidRPr="00DB60D4" w:rsidTr="001632A2">
        <w:tc>
          <w:tcPr>
            <w:tcW w:w="654" w:type="dxa"/>
            <w:shd w:val="clear" w:color="auto" w:fill="F2DBDB" w:themeFill="accent2" w:themeFillTint="33"/>
          </w:tcPr>
          <w:p w:rsidR="00F83F33" w:rsidRPr="00DB60D4" w:rsidRDefault="00F83F33" w:rsidP="00DB60D4">
            <w:pPr>
              <w:spacing w:after="0" w:line="240" w:lineRule="auto"/>
              <w:rPr>
                <w:rFonts w:ascii="Times New Roman" w:hAnsi="Times New Roman"/>
                <w:sz w:val="24"/>
                <w:szCs w:val="24"/>
              </w:rPr>
            </w:pPr>
            <w:r w:rsidRPr="00DB60D4">
              <w:rPr>
                <w:rFonts w:ascii="Times New Roman" w:hAnsi="Times New Roman"/>
                <w:sz w:val="24"/>
                <w:szCs w:val="24"/>
              </w:rPr>
              <w:t>3.</w:t>
            </w:r>
          </w:p>
        </w:tc>
        <w:tc>
          <w:tcPr>
            <w:tcW w:w="6542" w:type="dxa"/>
            <w:shd w:val="clear" w:color="auto" w:fill="F2DBDB" w:themeFill="accent2" w:themeFillTint="33"/>
          </w:tcPr>
          <w:p w:rsidR="00F83F33" w:rsidRPr="00DB60D4" w:rsidRDefault="006E22FA" w:rsidP="006E22FA">
            <w:pPr>
              <w:spacing w:after="0" w:line="240" w:lineRule="auto"/>
              <w:ind w:left="55"/>
              <w:jc w:val="both"/>
              <w:rPr>
                <w:rFonts w:ascii="Times New Roman" w:hAnsi="Times New Roman"/>
                <w:sz w:val="24"/>
                <w:szCs w:val="24"/>
              </w:rPr>
            </w:pPr>
            <w:r w:rsidRPr="00DB60D4">
              <w:rPr>
                <w:rFonts w:ascii="Times New Roman" w:hAnsi="Times New Roman"/>
                <w:sz w:val="24"/>
                <w:szCs w:val="24"/>
              </w:rPr>
              <w:t>Подобряване на обществения тран</w:t>
            </w:r>
            <w:r>
              <w:rPr>
                <w:rFonts w:ascii="Times New Roman" w:hAnsi="Times New Roman"/>
                <w:sz w:val="24"/>
                <w:szCs w:val="24"/>
              </w:rPr>
              <w:t>спорт и превозваческите услуги.</w:t>
            </w:r>
          </w:p>
        </w:tc>
        <w:tc>
          <w:tcPr>
            <w:tcW w:w="850" w:type="dxa"/>
            <w:shd w:val="clear" w:color="auto" w:fill="F2DBDB" w:themeFill="accent2" w:themeFillTint="33"/>
          </w:tcPr>
          <w:p w:rsidR="00F83F33" w:rsidRPr="00DB60D4" w:rsidRDefault="00F83F33" w:rsidP="00DB60D4">
            <w:pPr>
              <w:spacing w:after="0" w:line="240" w:lineRule="auto"/>
              <w:jc w:val="both"/>
              <w:rPr>
                <w:rFonts w:ascii="Times New Roman" w:hAnsi="Times New Roman"/>
                <w:sz w:val="24"/>
                <w:szCs w:val="24"/>
              </w:rPr>
            </w:pPr>
          </w:p>
        </w:tc>
        <w:tc>
          <w:tcPr>
            <w:tcW w:w="2146" w:type="dxa"/>
            <w:shd w:val="clear" w:color="auto" w:fill="F2DBDB" w:themeFill="accent2" w:themeFillTint="33"/>
          </w:tcPr>
          <w:p w:rsidR="002810D4" w:rsidRDefault="006E22FA" w:rsidP="00DB60D4">
            <w:pPr>
              <w:autoSpaceDE w:val="0"/>
              <w:autoSpaceDN w:val="0"/>
              <w:adjustRightInd w:val="0"/>
              <w:spacing w:after="0" w:line="240" w:lineRule="auto"/>
              <w:ind w:left="34"/>
              <w:rPr>
                <w:rFonts w:ascii="Times New Roman" w:hAnsi="Times New Roman"/>
                <w:sz w:val="24"/>
                <w:szCs w:val="24"/>
                <w:lang w:eastAsia="ja-JP"/>
              </w:rPr>
            </w:pPr>
            <w:r>
              <w:rPr>
                <w:rFonts w:ascii="Times New Roman" w:hAnsi="Times New Roman"/>
                <w:sz w:val="24"/>
                <w:szCs w:val="24"/>
                <w:lang w:eastAsia="ja-JP"/>
              </w:rPr>
              <w:t>Бр. нови транспортни услуги;</w:t>
            </w:r>
          </w:p>
          <w:p w:rsidR="006E22FA" w:rsidRPr="00DB60D4" w:rsidRDefault="006E22FA" w:rsidP="00DB60D4">
            <w:pPr>
              <w:autoSpaceDE w:val="0"/>
              <w:autoSpaceDN w:val="0"/>
              <w:adjustRightInd w:val="0"/>
              <w:spacing w:after="0" w:line="240" w:lineRule="auto"/>
              <w:ind w:left="34"/>
              <w:rPr>
                <w:rFonts w:ascii="Times New Roman" w:hAnsi="Times New Roman"/>
                <w:sz w:val="24"/>
                <w:szCs w:val="24"/>
                <w:lang w:eastAsia="ja-JP"/>
              </w:rPr>
            </w:pPr>
            <w:r>
              <w:rPr>
                <w:rFonts w:ascii="Times New Roman" w:hAnsi="Times New Roman"/>
                <w:sz w:val="24"/>
                <w:szCs w:val="24"/>
                <w:lang w:eastAsia="ja-JP"/>
              </w:rPr>
              <w:t xml:space="preserve">Брой нови </w:t>
            </w:r>
            <w:r w:rsidR="001632A2">
              <w:rPr>
                <w:rFonts w:ascii="Times New Roman" w:hAnsi="Times New Roman"/>
                <w:sz w:val="24"/>
                <w:szCs w:val="24"/>
                <w:lang w:eastAsia="ja-JP"/>
              </w:rPr>
              <w:t xml:space="preserve">транспортни </w:t>
            </w:r>
            <w:r>
              <w:rPr>
                <w:rFonts w:ascii="Times New Roman" w:hAnsi="Times New Roman"/>
                <w:sz w:val="24"/>
                <w:szCs w:val="24"/>
                <w:lang w:eastAsia="ja-JP"/>
              </w:rPr>
              <w:t>линии.</w:t>
            </w:r>
          </w:p>
        </w:tc>
      </w:tr>
      <w:tr w:rsidR="002810D4" w:rsidRPr="00DB60D4" w:rsidTr="001632A2">
        <w:tc>
          <w:tcPr>
            <w:tcW w:w="654" w:type="dxa"/>
            <w:shd w:val="clear" w:color="auto" w:fill="F2DBDB" w:themeFill="accent2" w:themeFillTint="33"/>
          </w:tcPr>
          <w:p w:rsidR="002810D4" w:rsidRPr="00DB60D4" w:rsidRDefault="002810D4" w:rsidP="00DB60D4">
            <w:pPr>
              <w:spacing w:after="0" w:line="240" w:lineRule="auto"/>
              <w:rPr>
                <w:rFonts w:ascii="Times New Roman" w:hAnsi="Times New Roman"/>
                <w:sz w:val="24"/>
                <w:szCs w:val="24"/>
              </w:rPr>
            </w:pPr>
            <w:r w:rsidRPr="00DB60D4">
              <w:rPr>
                <w:rFonts w:ascii="Times New Roman" w:hAnsi="Times New Roman"/>
                <w:sz w:val="24"/>
                <w:szCs w:val="24"/>
              </w:rPr>
              <w:t>4.</w:t>
            </w:r>
          </w:p>
        </w:tc>
        <w:tc>
          <w:tcPr>
            <w:tcW w:w="6542" w:type="dxa"/>
            <w:shd w:val="clear" w:color="auto" w:fill="F2DBDB" w:themeFill="accent2" w:themeFillTint="33"/>
          </w:tcPr>
          <w:p w:rsidR="002810D4" w:rsidRPr="00DB60D4" w:rsidRDefault="006E22FA" w:rsidP="00DB60D4">
            <w:pPr>
              <w:spacing w:after="0" w:line="240" w:lineRule="auto"/>
              <w:jc w:val="both"/>
              <w:rPr>
                <w:rFonts w:ascii="Times New Roman" w:hAnsi="Times New Roman"/>
                <w:sz w:val="24"/>
                <w:szCs w:val="24"/>
              </w:rPr>
            </w:pPr>
            <w:r w:rsidRPr="00DB60D4">
              <w:rPr>
                <w:rFonts w:ascii="Times New Roman" w:hAnsi="Times New Roman"/>
                <w:sz w:val="24"/>
                <w:szCs w:val="24"/>
              </w:rPr>
              <w:t xml:space="preserve">Подобряване </w:t>
            </w:r>
            <w:r w:rsidR="009776EA">
              <w:rPr>
                <w:rFonts w:ascii="Times New Roman" w:hAnsi="Times New Roman"/>
                <w:sz w:val="24"/>
                <w:szCs w:val="24"/>
              </w:rPr>
              <w:t xml:space="preserve">и разнообразяване </w:t>
            </w:r>
            <w:r w:rsidRPr="00DB60D4">
              <w:rPr>
                <w:rFonts w:ascii="Times New Roman" w:hAnsi="Times New Roman"/>
                <w:sz w:val="24"/>
                <w:szCs w:val="24"/>
              </w:rPr>
              <w:t>на здравните услуги</w:t>
            </w:r>
            <w:r w:rsidR="001632A2">
              <w:rPr>
                <w:rFonts w:ascii="Times New Roman" w:hAnsi="Times New Roman"/>
                <w:sz w:val="24"/>
                <w:szCs w:val="24"/>
              </w:rPr>
              <w:t xml:space="preserve"> на територията.</w:t>
            </w:r>
          </w:p>
        </w:tc>
        <w:tc>
          <w:tcPr>
            <w:tcW w:w="850" w:type="dxa"/>
            <w:shd w:val="clear" w:color="auto" w:fill="F2DBDB" w:themeFill="accent2" w:themeFillTint="33"/>
          </w:tcPr>
          <w:p w:rsidR="002810D4" w:rsidRPr="00DB60D4" w:rsidRDefault="002810D4" w:rsidP="00DB60D4">
            <w:pPr>
              <w:spacing w:after="0" w:line="240" w:lineRule="auto"/>
              <w:jc w:val="both"/>
              <w:rPr>
                <w:rFonts w:ascii="Times New Roman" w:hAnsi="Times New Roman"/>
                <w:sz w:val="24"/>
                <w:szCs w:val="24"/>
              </w:rPr>
            </w:pPr>
          </w:p>
        </w:tc>
        <w:tc>
          <w:tcPr>
            <w:tcW w:w="2146" w:type="dxa"/>
            <w:shd w:val="clear" w:color="auto" w:fill="F2DBDB" w:themeFill="accent2" w:themeFillTint="33"/>
          </w:tcPr>
          <w:p w:rsidR="002810D4" w:rsidRPr="00DB60D4" w:rsidRDefault="006E22FA" w:rsidP="00DB60D4">
            <w:pPr>
              <w:autoSpaceDE w:val="0"/>
              <w:autoSpaceDN w:val="0"/>
              <w:adjustRightInd w:val="0"/>
              <w:spacing w:after="0" w:line="240" w:lineRule="auto"/>
              <w:ind w:left="34"/>
              <w:rPr>
                <w:rFonts w:ascii="Times New Roman" w:hAnsi="Times New Roman"/>
                <w:sz w:val="24"/>
                <w:szCs w:val="24"/>
                <w:lang w:eastAsia="ja-JP"/>
              </w:rPr>
            </w:pPr>
            <w:r>
              <w:rPr>
                <w:rFonts w:ascii="Times New Roman" w:hAnsi="Times New Roman"/>
                <w:sz w:val="24"/>
                <w:szCs w:val="24"/>
                <w:lang w:eastAsia="ja-JP"/>
              </w:rPr>
              <w:t xml:space="preserve">Брой нови </w:t>
            </w:r>
            <w:r w:rsidR="001632A2">
              <w:rPr>
                <w:rFonts w:ascii="Times New Roman" w:hAnsi="Times New Roman"/>
                <w:sz w:val="24"/>
                <w:szCs w:val="24"/>
                <w:lang w:eastAsia="ja-JP"/>
              </w:rPr>
              <w:t xml:space="preserve">здравни </w:t>
            </w:r>
            <w:r>
              <w:rPr>
                <w:rFonts w:ascii="Times New Roman" w:hAnsi="Times New Roman"/>
                <w:sz w:val="24"/>
                <w:szCs w:val="24"/>
                <w:lang w:eastAsia="ja-JP"/>
              </w:rPr>
              <w:t>услуги</w:t>
            </w:r>
            <w:r w:rsidR="009776EA">
              <w:rPr>
                <w:rFonts w:ascii="Times New Roman" w:hAnsi="Times New Roman"/>
                <w:sz w:val="24"/>
                <w:szCs w:val="24"/>
                <w:lang w:eastAsia="ja-JP"/>
              </w:rPr>
              <w:t>.</w:t>
            </w:r>
          </w:p>
        </w:tc>
      </w:tr>
      <w:tr w:rsidR="006E22FA" w:rsidRPr="00DB60D4" w:rsidTr="001632A2">
        <w:tc>
          <w:tcPr>
            <w:tcW w:w="654" w:type="dxa"/>
            <w:shd w:val="clear" w:color="auto" w:fill="F2DBDB" w:themeFill="accent2" w:themeFillTint="33"/>
          </w:tcPr>
          <w:p w:rsidR="006E22FA" w:rsidRPr="00DB60D4" w:rsidRDefault="006E22FA" w:rsidP="00DB60D4">
            <w:pPr>
              <w:spacing w:after="0" w:line="240" w:lineRule="auto"/>
              <w:rPr>
                <w:rFonts w:ascii="Times New Roman" w:hAnsi="Times New Roman"/>
                <w:sz w:val="24"/>
                <w:szCs w:val="24"/>
              </w:rPr>
            </w:pPr>
            <w:r>
              <w:rPr>
                <w:rFonts w:ascii="Times New Roman" w:hAnsi="Times New Roman"/>
                <w:sz w:val="24"/>
                <w:szCs w:val="24"/>
              </w:rPr>
              <w:t>5.</w:t>
            </w:r>
          </w:p>
        </w:tc>
        <w:tc>
          <w:tcPr>
            <w:tcW w:w="6542" w:type="dxa"/>
            <w:shd w:val="clear" w:color="auto" w:fill="F2DBDB" w:themeFill="accent2" w:themeFillTint="33"/>
          </w:tcPr>
          <w:p w:rsidR="006E22FA" w:rsidRPr="00DB60D4" w:rsidRDefault="006E22FA" w:rsidP="00F161B1">
            <w:pPr>
              <w:spacing w:after="0" w:line="240" w:lineRule="auto"/>
              <w:rPr>
                <w:rFonts w:ascii="Times New Roman" w:hAnsi="Times New Roman"/>
                <w:sz w:val="24"/>
                <w:szCs w:val="24"/>
              </w:rPr>
            </w:pPr>
            <w:r>
              <w:rPr>
                <w:rFonts w:ascii="Times New Roman" w:hAnsi="Times New Roman"/>
                <w:sz w:val="24"/>
                <w:szCs w:val="24"/>
              </w:rPr>
              <w:t xml:space="preserve">Включване на общината в междуобщински </w:t>
            </w:r>
            <w:r w:rsidR="001632A2">
              <w:rPr>
                <w:rFonts w:ascii="Times New Roman" w:hAnsi="Times New Roman"/>
                <w:sz w:val="24"/>
                <w:szCs w:val="24"/>
              </w:rPr>
              <w:t xml:space="preserve">и/или международни </w:t>
            </w:r>
            <w:r>
              <w:rPr>
                <w:rFonts w:ascii="Times New Roman" w:hAnsi="Times New Roman"/>
                <w:sz w:val="24"/>
                <w:szCs w:val="24"/>
              </w:rPr>
              <w:t>проекти разработващи регионални туристически продукти</w:t>
            </w:r>
            <w:r w:rsidR="001632A2">
              <w:rPr>
                <w:rFonts w:ascii="Times New Roman" w:hAnsi="Times New Roman"/>
                <w:sz w:val="24"/>
                <w:szCs w:val="24"/>
              </w:rPr>
              <w:t>.</w:t>
            </w:r>
          </w:p>
        </w:tc>
        <w:tc>
          <w:tcPr>
            <w:tcW w:w="850" w:type="dxa"/>
            <w:shd w:val="clear" w:color="auto" w:fill="F2DBDB" w:themeFill="accent2" w:themeFillTint="33"/>
          </w:tcPr>
          <w:p w:rsidR="006E22FA" w:rsidRPr="00DB60D4" w:rsidRDefault="006E22FA" w:rsidP="00F161B1">
            <w:pPr>
              <w:spacing w:after="0" w:line="240" w:lineRule="auto"/>
              <w:jc w:val="both"/>
              <w:rPr>
                <w:rFonts w:ascii="Times New Roman" w:hAnsi="Times New Roman"/>
                <w:sz w:val="24"/>
                <w:szCs w:val="24"/>
              </w:rPr>
            </w:pPr>
          </w:p>
        </w:tc>
        <w:tc>
          <w:tcPr>
            <w:tcW w:w="2146" w:type="dxa"/>
            <w:shd w:val="clear" w:color="auto" w:fill="F2DBDB" w:themeFill="accent2" w:themeFillTint="33"/>
          </w:tcPr>
          <w:p w:rsidR="006E22FA" w:rsidRPr="00DB60D4" w:rsidRDefault="006E22FA" w:rsidP="00F161B1">
            <w:pPr>
              <w:autoSpaceDE w:val="0"/>
              <w:autoSpaceDN w:val="0"/>
              <w:adjustRightInd w:val="0"/>
              <w:spacing w:after="0" w:line="240" w:lineRule="auto"/>
              <w:ind w:left="34"/>
              <w:rPr>
                <w:rFonts w:ascii="Times New Roman" w:hAnsi="Times New Roman"/>
                <w:sz w:val="24"/>
                <w:szCs w:val="24"/>
                <w:lang w:eastAsia="ja-JP"/>
              </w:rPr>
            </w:pPr>
            <w:r>
              <w:rPr>
                <w:rFonts w:ascii="Times New Roman" w:hAnsi="Times New Roman"/>
                <w:sz w:val="24"/>
                <w:szCs w:val="24"/>
                <w:lang w:eastAsia="ja-JP"/>
              </w:rPr>
              <w:t>Брой реализирани проекти</w:t>
            </w:r>
            <w:r w:rsidR="009776EA">
              <w:rPr>
                <w:rFonts w:ascii="Times New Roman" w:hAnsi="Times New Roman"/>
                <w:sz w:val="24"/>
                <w:szCs w:val="24"/>
                <w:lang w:eastAsia="ja-JP"/>
              </w:rPr>
              <w:t>.</w:t>
            </w:r>
          </w:p>
        </w:tc>
      </w:tr>
    </w:tbl>
    <w:p w:rsidR="00F83F33" w:rsidRPr="00DB60D4" w:rsidRDefault="00F83F33" w:rsidP="00DB60D4">
      <w:pPr>
        <w:spacing w:after="0" w:line="240" w:lineRule="auto"/>
        <w:jc w:val="both"/>
        <w:rPr>
          <w:rFonts w:ascii="Times New Roman" w:hAnsi="Times New Roman"/>
          <w:b/>
          <w:color w:val="548DD4" w:themeColor="text2" w:themeTint="99"/>
          <w:sz w:val="24"/>
          <w:szCs w:val="24"/>
        </w:rPr>
      </w:pPr>
    </w:p>
    <w:tbl>
      <w:tblPr>
        <w:tblStyle w:val="af2"/>
        <w:tblW w:w="10192" w:type="dxa"/>
        <w:tblLook w:val="04A0" w:firstRow="1" w:lastRow="0" w:firstColumn="1" w:lastColumn="0" w:noHBand="0" w:noVBand="1"/>
      </w:tblPr>
      <w:tblGrid>
        <w:gridCol w:w="654"/>
        <w:gridCol w:w="6542"/>
        <w:gridCol w:w="850"/>
        <w:gridCol w:w="2146"/>
      </w:tblGrid>
      <w:tr w:rsidR="00B01B1F" w:rsidRPr="00DB60D4" w:rsidTr="001632A2">
        <w:tc>
          <w:tcPr>
            <w:tcW w:w="654" w:type="dxa"/>
            <w:shd w:val="clear" w:color="auto" w:fill="D99594" w:themeFill="accent2" w:themeFillTint="99"/>
          </w:tcPr>
          <w:p w:rsidR="00F83F33" w:rsidRPr="00DB60D4" w:rsidRDefault="00F83F33" w:rsidP="00DB60D4">
            <w:pPr>
              <w:spacing w:after="0" w:line="240" w:lineRule="auto"/>
              <w:jc w:val="both"/>
              <w:rPr>
                <w:rFonts w:ascii="Times New Roman" w:hAnsi="Times New Roman"/>
                <w:sz w:val="24"/>
                <w:szCs w:val="24"/>
              </w:rPr>
            </w:pPr>
            <w:r w:rsidRPr="00DB60D4">
              <w:rPr>
                <w:rFonts w:ascii="Times New Roman" w:hAnsi="Times New Roman"/>
                <w:sz w:val="24"/>
                <w:szCs w:val="24"/>
              </w:rPr>
              <w:t>№</w:t>
            </w:r>
          </w:p>
        </w:tc>
        <w:tc>
          <w:tcPr>
            <w:tcW w:w="6542" w:type="dxa"/>
            <w:shd w:val="clear" w:color="auto" w:fill="D99594" w:themeFill="accent2" w:themeFillTint="99"/>
          </w:tcPr>
          <w:p w:rsidR="00F83F33" w:rsidRPr="00DB60D4" w:rsidRDefault="00F83F33" w:rsidP="00DB60D4">
            <w:pPr>
              <w:spacing w:after="0" w:line="240" w:lineRule="auto"/>
              <w:jc w:val="both"/>
              <w:rPr>
                <w:rFonts w:ascii="Times New Roman" w:hAnsi="Times New Roman"/>
                <w:b/>
                <w:sz w:val="24"/>
                <w:szCs w:val="24"/>
              </w:rPr>
            </w:pPr>
            <w:r w:rsidRPr="00DB60D4">
              <w:rPr>
                <w:rFonts w:ascii="Times New Roman" w:hAnsi="Times New Roman"/>
                <w:b/>
                <w:sz w:val="24"/>
                <w:szCs w:val="24"/>
              </w:rPr>
              <w:t>Дейности</w:t>
            </w:r>
          </w:p>
          <w:p w:rsidR="00F83F33" w:rsidRPr="00DB60D4" w:rsidRDefault="00F83F33" w:rsidP="00DB60D4">
            <w:pPr>
              <w:spacing w:after="0" w:line="240" w:lineRule="auto"/>
              <w:jc w:val="both"/>
              <w:rPr>
                <w:rFonts w:ascii="Times New Roman" w:hAnsi="Times New Roman"/>
                <w:b/>
                <w:sz w:val="24"/>
                <w:szCs w:val="24"/>
              </w:rPr>
            </w:pPr>
          </w:p>
        </w:tc>
        <w:tc>
          <w:tcPr>
            <w:tcW w:w="850" w:type="dxa"/>
            <w:shd w:val="clear" w:color="auto" w:fill="D99594" w:themeFill="accent2" w:themeFillTint="99"/>
          </w:tcPr>
          <w:p w:rsidR="00F83F33" w:rsidRPr="00DB60D4" w:rsidRDefault="00F83F33" w:rsidP="00DB60D4">
            <w:pPr>
              <w:spacing w:after="0" w:line="240" w:lineRule="auto"/>
              <w:jc w:val="both"/>
              <w:rPr>
                <w:rFonts w:ascii="Times New Roman" w:hAnsi="Times New Roman"/>
                <w:b/>
                <w:sz w:val="24"/>
                <w:szCs w:val="24"/>
              </w:rPr>
            </w:pPr>
            <w:r w:rsidRPr="00DB60D4">
              <w:rPr>
                <w:rFonts w:ascii="Times New Roman" w:hAnsi="Times New Roman"/>
                <w:b/>
                <w:sz w:val="24"/>
                <w:szCs w:val="24"/>
              </w:rPr>
              <w:t>Стр. цел</w:t>
            </w:r>
          </w:p>
        </w:tc>
        <w:tc>
          <w:tcPr>
            <w:tcW w:w="2146" w:type="dxa"/>
            <w:shd w:val="clear" w:color="auto" w:fill="D99594" w:themeFill="accent2" w:themeFillTint="99"/>
          </w:tcPr>
          <w:p w:rsidR="00F83F33" w:rsidRPr="00DB60D4" w:rsidRDefault="00F83F33" w:rsidP="00DB60D4">
            <w:pPr>
              <w:spacing w:after="0" w:line="240" w:lineRule="auto"/>
              <w:jc w:val="both"/>
              <w:rPr>
                <w:rFonts w:ascii="Times New Roman" w:hAnsi="Times New Roman"/>
                <w:b/>
                <w:sz w:val="24"/>
                <w:szCs w:val="24"/>
              </w:rPr>
            </w:pPr>
            <w:r w:rsidRPr="00DB60D4">
              <w:rPr>
                <w:rFonts w:ascii="Times New Roman" w:hAnsi="Times New Roman"/>
                <w:b/>
                <w:sz w:val="24"/>
                <w:szCs w:val="24"/>
              </w:rPr>
              <w:t>Индикатори</w:t>
            </w:r>
          </w:p>
        </w:tc>
      </w:tr>
      <w:tr w:rsidR="00B01B1F" w:rsidRPr="00DB60D4" w:rsidTr="001632A2">
        <w:tc>
          <w:tcPr>
            <w:tcW w:w="654" w:type="dxa"/>
            <w:tcBorders>
              <w:bottom w:val="single" w:sz="4" w:space="0" w:color="auto"/>
            </w:tcBorders>
            <w:shd w:val="clear" w:color="auto" w:fill="D99594" w:themeFill="accent2" w:themeFillTint="99"/>
          </w:tcPr>
          <w:p w:rsidR="00F83F33" w:rsidRPr="00DB60D4" w:rsidRDefault="00F83F33" w:rsidP="00DB60D4">
            <w:pPr>
              <w:spacing w:after="0" w:line="240" w:lineRule="auto"/>
              <w:jc w:val="both"/>
              <w:rPr>
                <w:rFonts w:ascii="Times New Roman" w:hAnsi="Times New Roman"/>
                <w:sz w:val="24"/>
                <w:szCs w:val="24"/>
              </w:rPr>
            </w:pPr>
          </w:p>
        </w:tc>
        <w:tc>
          <w:tcPr>
            <w:tcW w:w="6542" w:type="dxa"/>
            <w:tcBorders>
              <w:bottom w:val="single" w:sz="4" w:space="0" w:color="auto"/>
            </w:tcBorders>
            <w:shd w:val="clear" w:color="auto" w:fill="D99594" w:themeFill="accent2" w:themeFillTint="99"/>
          </w:tcPr>
          <w:p w:rsidR="00F83F33" w:rsidRPr="00DB60D4" w:rsidRDefault="00F83F33" w:rsidP="001632A2">
            <w:pPr>
              <w:autoSpaceDE w:val="0"/>
              <w:autoSpaceDN w:val="0"/>
              <w:adjustRightInd w:val="0"/>
              <w:spacing w:after="0" w:line="240" w:lineRule="auto"/>
              <w:rPr>
                <w:rFonts w:ascii="Times New Roman" w:hAnsi="Times New Roman"/>
                <w:b/>
                <w:sz w:val="24"/>
                <w:szCs w:val="24"/>
              </w:rPr>
            </w:pPr>
            <w:r w:rsidRPr="00DB60D4">
              <w:rPr>
                <w:rFonts w:ascii="Times New Roman" w:hAnsi="Times New Roman"/>
                <w:b/>
                <w:sz w:val="24"/>
                <w:szCs w:val="24"/>
              </w:rPr>
              <w:t>М1</w:t>
            </w:r>
            <w:r w:rsidR="00F4726F">
              <w:rPr>
                <w:rFonts w:ascii="Times New Roman" w:hAnsi="Times New Roman"/>
                <w:b/>
                <w:sz w:val="24"/>
                <w:szCs w:val="24"/>
              </w:rPr>
              <w:t>2</w:t>
            </w:r>
            <w:r w:rsidRPr="00DB60D4">
              <w:rPr>
                <w:rFonts w:ascii="Times New Roman" w:hAnsi="Times New Roman"/>
                <w:b/>
                <w:sz w:val="24"/>
                <w:szCs w:val="24"/>
              </w:rPr>
              <w:t xml:space="preserve">.  </w:t>
            </w:r>
            <w:r w:rsidRPr="00DB60D4">
              <w:rPr>
                <w:rFonts w:ascii="Times New Roman" w:hAnsi="Times New Roman"/>
                <w:b/>
                <w:bCs/>
                <w:sz w:val="24"/>
                <w:szCs w:val="24"/>
                <w:lang w:eastAsia="ja-JP"/>
              </w:rPr>
              <w:t xml:space="preserve"> </w:t>
            </w:r>
            <w:r w:rsidR="002559C1" w:rsidRPr="00DB60D4">
              <w:rPr>
                <w:rFonts w:ascii="Times New Roman" w:hAnsi="Times New Roman"/>
                <w:b/>
                <w:bCs/>
                <w:sz w:val="24"/>
                <w:szCs w:val="24"/>
                <w:lang w:eastAsia="ja-JP"/>
              </w:rPr>
              <w:t xml:space="preserve"> </w:t>
            </w:r>
            <w:r w:rsidR="001632A2">
              <w:rPr>
                <w:rFonts w:ascii="Times New Roman" w:hAnsi="Times New Roman"/>
                <w:b/>
                <w:bCs/>
                <w:sz w:val="24"/>
                <w:szCs w:val="24"/>
                <w:lang w:eastAsia="ja-JP"/>
              </w:rPr>
              <w:t>Провеждане на маркетинг</w:t>
            </w:r>
            <w:r w:rsidR="00C10E6D">
              <w:rPr>
                <w:rFonts w:ascii="Times New Roman" w:hAnsi="Times New Roman"/>
                <w:b/>
                <w:bCs/>
                <w:sz w:val="24"/>
                <w:szCs w:val="24"/>
                <w:lang w:eastAsia="ja-JP"/>
              </w:rPr>
              <w:t>ови проучвания</w:t>
            </w:r>
            <w:r w:rsidR="002559C1" w:rsidRPr="00DB60D4">
              <w:rPr>
                <w:rFonts w:ascii="Times New Roman" w:hAnsi="Times New Roman"/>
                <w:b/>
                <w:bCs/>
                <w:sz w:val="24"/>
                <w:szCs w:val="24"/>
                <w:lang w:eastAsia="ja-JP"/>
              </w:rPr>
              <w:t xml:space="preserve"> и реклама на </w:t>
            </w:r>
            <w:r w:rsidR="001632A2">
              <w:rPr>
                <w:rFonts w:ascii="Times New Roman" w:hAnsi="Times New Roman"/>
                <w:b/>
                <w:bCs/>
                <w:sz w:val="24"/>
                <w:szCs w:val="24"/>
                <w:lang w:eastAsia="ja-JP"/>
              </w:rPr>
              <w:t>местните и регионалните туристически</w:t>
            </w:r>
            <w:r w:rsidR="002559C1" w:rsidRPr="00DB60D4">
              <w:rPr>
                <w:rFonts w:ascii="Times New Roman" w:hAnsi="Times New Roman"/>
                <w:b/>
                <w:bCs/>
                <w:sz w:val="24"/>
                <w:szCs w:val="24"/>
                <w:lang w:eastAsia="ja-JP"/>
              </w:rPr>
              <w:t xml:space="preserve"> продукти</w:t>
            </w:r>
            <w:r w:rsidR="009776EA">
              <w:rPr>
                <w:rFonts w:ascii="Times New Roman" w:hAnsi="Times New Roman"/>
                <w:b/>
                <w:bCs/>
                <w:sz w:val="24"/>
                <w:szCs w:val="24"/>
                <w:lang w:eastAsia="ja-JP"/>
              </w:rPr>
              <w:t>.</w:t>
            </w:r>
            <w:r w:rsidR="001632A2">
              <w:rPr>
                <w:rFonts w:ascii="Times New Roman" w:hAnsi="Times New Roman"/>
                <w:b/>
                <w:bCs/>
                <w:sz w:val="24"/>
                <w:szCs w:val="24"/>
                <w:lang w:eastAsia="ja-JP"/>
              </w:rPr>
              <w:t xml:space="preserve"> </w:t>
            </w:r>
          </w:p>
        </w:tc>
        <w:tc>
          <w:tcPr>
            <w:tcW w:w="850" w:type="dxa"/>
            <w:tcBorders>
              <w:bottom w:val="single" w:sz="4" w:space="0" w:color="auto"/>
            </w:tcBorders>
            <w:shd w:val="clear" w:color="auto" w:fill="D99594" w:themeFill="accent2" w:themeFillTint="99"/>
          </w:tcPr>
          <w:p w:rsidR="00F83F33" w:rsidRPr="00DB60D4" w:rsidRDefault="002559C1" w:rsidP="00DB60D4">
            <w:pPr>
              <w:autoSpaceDE w:val="0"/>
              <w:autoSpaceDN w:val="0"/>
              <w:adjustRightInd w:val="0"/>
              <w:spacing w:after="0" w:line="240" w:lineRule="auto"/>
              <w:jc w:val="both"/>
              <w:rPr>
                <w:rFonts w:ascii="Times New Roman" w:hAnsi="Times New Roman"/>
                <w:sz w:val="24"/>
                <w:szCs w:val="24"/>
              </w:rPr>
            </w:pPr>
            <w:r w:rsidRPr="00DB60D4">
              <w:rPr>
                <w:rFonts w:ascii="Times New Roman" w:hAnsi="Times New Roman"/>
                <w:sz w:val="24"/>
                <w:szCs w:val="24"/>
              </w:rPr>
              <w:t>2,4,7</w:t>
            </w:r>
          </w:p>
        </w:tc>
        <w:tc>
          <w:tcPr>
            <w:tcW w:w="2146" w:type="dxa"/>
            <w:tcBorders>
              <w:bottom w:val="single" w:sz="4" w:space="0" w:color="auto"/>
            </w:tcBorders>
            <w:shd w:val="clear" w:color="auto" w:fill="D99594" w:themeFill="accent2" w:themeFillTint="99"/>
          </w:tcPr>
          <w:p w:rsidR="00F83F33" w:rsidRPr="00DB60D4" w:rsidRDefault="00911110" w:rsidP="00DB60D4">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eastAsia="ja-JP"/>
              </w:rPr>
              <w:t xml:space="preserve"> </w:t>
            </w:r>
            <w:r w:rsidR="002559C1" w:rsidRPr="00DB60D4">
              <w:rPr>
                <w:rFonts w:ascii="Times New Roman" w:hAnsi="Times New Roman"/>
                <w:sz w:val="24"/>
                <w:szCs w:val="24"/>
                <w:lang w:eastAsia="ja-JP"/>
              </w:rPr>
              <w:t xml:space="preserve">  </w:t>
            </w:r>
          </w:p>
        </w:tc>
      </w:tr>
      <w:tr w:rsidR="00B01B1F" w:rsidRPr="00DB60D4" w:rsidTr="001632A2">
        <w:tc>
          <w:tcPr>
            <w:tcW w:w="654" w:type="dxa"/>
            <w:shd w:val="clear" w:color="auto" w:fill="F2DBDB" w:themeFill="accent2" w:themeFillTint="33"/>
          </w:tcPr>
          <w:p w:rsidR="00F83F33" w:rsidRPr="00DB60D4" w:rsidRDefault="00F83F33" w:rsidP="00DB60D4">
            <w:pPr>
              <w:spacing w:after="0" w:line="240" w:lineRule="auto"/>
              <w:rPr>
                <w:rFonts w:ascii="Times New Roman" w:hAnsi="Times New Roman"/>
                <w:sz w:val="24"/>
                <w:szCs w:val="24"/>
              </w:rPr>
            </w:pPr>
            <w:r w:rsidRPr="00DB60D4">
              <w:rPr>
                <w:rFonts w:ascii="Times New Roman" w:hAnsi="Times New Roman"/>
                <w:sz w:val="24"/>
                <w:szCs w:val="24"/>
              </w:rPr>
              <w:t>1.</w:t>
            </w:r>
          </w:p>
        </w:tc>
        <w:tc>
          <w:tcPr>
            <w:tcW w:w="6542" w:type="dxa"/>
            <w:shd w:val="clear" w:color="auto" w:fill="F2DBDB" w:themeFill="accent2" w:themeFillTint="33"/>
          </w:tcPr>
          <w:p w:rsidR="00F83F33" w:rsidRPr="00DB60D4" w:rsidRDefault="00044150" w:rsidP="00911110">
            <w:pPr>
              <w:spacing w:after="0" w:line="240" w:lineRule="auto"/>
              <w:ind w:left="55"/>
              <w:jc w:val="both"/>
              <w:rPr>
                <w:rFonts w:ascii="Times New Roman" w:hAnsi="Times New Roman"/>
                <w:sz w:val="24"/>
                <w:szCs w:val="24"/>
              </w:rPr>
            </w:pPr>
            <w:r w:rsidRPr="00DB60D4">
              <w:rPr>
                <w:rFonts w:ascii="Times New Roman" w:hAnsi="Times New Roman"/>
                <w:sz w:val="24"/>
                <w:szCs w:val="24"/>
              </w:rPr>
              <w:t>Провеждане на маркетингови проучвания и адаптиране на туристическите услуги към потребностите и очакванията на туристите.</w:t>
            </w:r>
          </w:p>
        </w:tc>
        <w:tc>
          <w:tcPr>
            <w:tcW w:w="850" w:type="dxa"/>
            <w:shd w:val="clear" w:color="auto" w:fill="F2DBDB" w:themeFill="accent2" w:themeFillTint="33"/>
          </w:tcPr>
          <w:p w:rsidR="00F83F33" w:rsidRPr="00DB60D4" w:rsidRDefault="00F83F33" w:rsidP="00DB60D4">
            <w:pPr>
              <w:spacing w:after="0" w:line="240" w:lineRule="auto"/>
              <w:jc w:val="both"/>
              <w:rPr>
                <w:rFonts w:ascii="Times New Roman" w:hAnsi="Times New Roman"/>
                <w:sz w:val="24"/>
                <w:szCs w:val="24"/>
              </w:rPr>
            </w:pPr>
          </w:p>
        </w:tc>
        <w:tc>
          <w:tcPr>
            <w:tcW w:w="2146" w:type="dxa"/>
            <w:shd w:val="clear" w:color="auto" w:fill="F2DBDB" w:themeFill="accent2" w:themeFillTint="33"/>
          </w:tcPr>
          <w:p w:rsidR="00F83F33" w:rsidRPr="00DB60D4" w:rsidRDefault="002559C1" w:rsidP="00DB60D4">
            <w:pPr>
              <w:spacing w:after="0" w:line="240" w:lineRule="auto"/>
              <w:jc w:val="both"/>
              <w:rPr>
                <w:rFonts w:ascii="Times New Roman" w:hAnsi="Times New Roman"/>
                <w:sz w:val="24"/>
                <w:szCs w:val="24"/>
                <w:lang w:eastAsia="ja-JP"/>
              </w:rPr>
            </w:pPr>
            <w:r w:rsidRPr="00DB60D4">
              <w:rPr>
                <w:rFonts w:ascii="Times New Roman" w:hAnsi="Times New Roman"/>
                <w:sz w:val="24"/>
                <w:szCs w:val="24"/>
                <w:lang w:eastAsia="ja-JP"/>
              </w:rPr>
              <w:t xml:space="preserve">Брой  </w:t>
            </w:r>
            <w:r w:rsidR="00044150" w:rsidRPr="00DB60D4">
              <w:rPr>
                <w:rFonts w:ascii="Times New Roman" w:hAnsi="Times New Roman"/>
                <w:sz w:val="24"/>
                <w:szCs w:val="24"/>
                <w:lang w:eastAsia="ja-JP"/>
              </w:rPr>
              <w:t>проучвания;</w:t>
            </w:r>
          </w:p>
          <w:p w:rsidR="00044150" w:rsidRPr="00DB60D4" w:rsidRDefault="00044150" w:rsidP="00DB60D4">
            <w:pPr>
              <w:spacing w:after="0" w:line="240" w:lineRule="auto"/>
              <w:jc w:val="both"/>
              <w:rPr>
                <w:rFonts w:ascii="Times New Roman" w:hAnsi="Times New Roman"/>
                <w:sz w:val="24"/>
                <w:szCs w:val="24"/>
              </w:rPr>
            </w:pPr>
            <w:r w:rsidRPr="00DB60D4">
              <w:rPr>
                <w:rFonts w:ascii="Times New Roman" w:hAnsi="Times New Roman"/>
                <w:sz w:val="24"/>
                <w:szCs w:val="24"/>
                <w:lang w:eastAsia="ja-JP"/>
              </w:rPr>
              <w:t>Брой нови услуги</w:t>
            </w:r>
            <w:r w:rsidR="009776EA">
              <w:rPr>
                <w:rFonts w:ascii="Times New Roman" w:hAnsi="Times New Roman"/>
                <w:sz w:val="24"/>
                <w:szCs w:val="24"/>
                <w:lang w:eastAsia="ja-JP"/>
              </w:rPr>
              <w:t>.</w:t>
            </w:r>
          </w:p>
        </w:tc>
      </w:tr>
      <w:tr w:rsidR="00B01B1F" w:rsidRPr="00DB60D4" w:rsidTr="001632A2">
        <w:tc>
          <w:tcPr>
            <w:tcW w:w="654" w:type="dxa"/>
            <w:shd w:val="clear" w:color="auto" w:fill="F2DBDB" w:themeFill="accent2" w:themeFillTint="33"/>
          </w:tcPr>
          <w:p w:rsidR="00F83F33" w:rsidRPr="00DB60D4" w:rsidRDefault="00F83F33" w:rsidP="00DB60D4">
            <w:pPr>
              <w:spacing w:after="0" w:line="240" w:lineRule="auto"/>
              <w:rPr>
                <w:rFonts w:ascii="Times New Roman" w:hAnsi="Times New Roman"/>
                <w:sz w:val="24"/>
                <w:szCs w:val="24"/>
              </w:rPr>
            </w:pPr>
            <w:r w:rsidRPr="00DB60D4">
              <w:rPr>
                <w:rFonts w:ascii="Times New Roman" w:hAnsi="Times New Roman"/>
                <w:sz w:val="24"/>
                <w:szCs w:val="24"/>
              </w:rPr>
              <w:t>2.</w:t>
            </w:r>
          </w:p>
        </w:tc>
        <w:tc>
          <w:tcPr>
            <w:tcW w:w="6542" w:type="dxa"/>
            <w:shd w:val="clear" w:color="auto" w:fill="F2DBDB" w:themeFill="accent2" w:themeFillTint="33"/>
          </w:tcPr>
          <w:p w:rsidR="00F83F33" w:rsidRPr="00DB60D4" w:rsidRDefault="00044150" w:rsidP="004D2535">
            <w:pPr>
              <w:pStyle w:val="a8"/>
              <w:numPr>
                <w:ilvl w:val="0"/>
                <w:numId w:val="65"/>
              </w:numPr>
              <w:ind w:left="220" w:hanging="142"/>
              <w:jc w:val="both"/>
              <w:rPr>
                <w:szCs w:val="24"/>
                <w:lang w:val="bg-BG"/>
              </w:rPr>
            </w:pPr>
            <w:r w:rsidRPr="00DB60D4">
              <w:rPr>
                <w:szCs w:val="24"/>
                <w:lang w:val="bg-BG"/>
              </w:rPr>
              <w:t>Провеждане на активни рекламни кампании за популяризиране на природните и културните дадености на региона;</w:t>
            </w:r>
          </w:p>
          <w:p w:rsidR="00044150" w:rsidRPr="00DB60D4" w:rsidRDefault="00044150" w:rsidP="004D2535">
            <w:pPr>
              <w:pStyle w:val="a8"/>
              <w:numPr>
                <w:ilvl w:val="0"/>
                <w:numId w:val="65"/>
              </w:numPr>
              <w:ind w:left="220" w:hanging="142"/>
              <w:jc w:val="both"/>
              <w:rPr>
                <w:szCs w:val="24"/>
              </w:rPr>
            </w:pPr>
            <w:r w:rsidRPr="00DB60D4">
              <w:rPr>
                <w:szCs w:val="24"/>
              </w:rPr>
              <w:t>Разработване на рекламни материали</w:t>
            </w:r>
            <w:r w:rsidR="00B01B1F" w:rsidRPr="00DB60D4">
              <w:rPr>
                <w:szCs w:val="24"/>
                <w:lang w:val="bg-BG"/>
              </w:rPr>
              <w:t>;</w:t>
            </w:r>
          </w:p>
          <w:p w:rsidR="00B01B1F" w:rsidRPr="00DB60D4" w:rsidRDefault="00B01B1F" w:rsidP="004D2535">
            <w:pPr>
              <w:pStyle w:val="a8"/>
              <w:numPr>
                <w:ilvl w:val="0"/>
                <w:numId w:val="65"/>
              </w:numPr>
              <w:ind w:left="220" w:hanging="142"/>
              <w:jc w:val="both"/>
              <w:rPr>
                <w:szCs w:val="24"/>
              </w:rPr>
            </w:pPr>
            <w:r w:rsidRPr="00DB60D4">
              <w:rPr>
                <w:szCs w:val="24"/>
              </w:rPr>
              <w:t>Поставяне на информационни табла и табели указващи местонахожденията на туристическите обекти.</w:t>
            </w:r>
          </w:p>
        </w:tc>
        <w:tc>
          <w:tcPr>
            <w:tcW w:w="850" w:type="dxa"/>
            <w:shd w:val="clear" w:color="auto" w:fill="F2DBDB" w:themeFill="accent2" w:themeFillTint="33"/>
          </w:tcPr>
          <w:p w:rsidR="00F83F33" w:rsidRPr="00DB60D4" w:rsidRDefault="00F83F33" w:rsidP="00DB60D4">
            <w:pPr>
              <w:spacing w:after="0" w:line="240" w:lineRule="auto"/>
              <w:jc w:val="both"/>
              <w:rPr>
                <w:rFonts w:ascii="Times New Roman" w:hAnsi="Times New Roman"/>
                <w:sz w:val="24"/>
                <w:szCs w:val="24"/>
              </w:rPr>
            </w:pPr>
          </w:p>
        </w:tc>
        <w:tc>
          <w:tcPr>
            <w:tcW w:w="2146" w:type="dxa"/>
            <w:shd w:val="clear" w:color="auto" w:fill="F2DBDB" w:themeFill="accent2" w:themeFillTint="33"/>
          </w:tcPr>
          <w:p w:rsidR="00044150" w:rsidRPr="00DB60D4" w:rsidRDefault="002559C1" w:rsidP="00DB60D4">
            <w:pPr>
              <w:spacing w:after="0" w:line="240" w:lineRule="auto"/>
              <w:jc w:val="both"/>
              <w:rPr>
                <w:rFonts w:ascii="Times New Roman" w:hAnsi="Times New Roman"/>
                <w:sz w:val="24"/>
                <w:szCs w:val="24"/>
              </w:rPr>
            </w:pPr>
            <w:r w:rsidRPr="00DB60D4">
              <w:rPr>
                <w:rFonts w:ascii="Times New Roman" w:hAnsi="Times New Roman"/>
                <w:sz w:val="24"/>
                <w:szCs w:val="24"/>
              </w:rPr>
              <w:t>Бр</w:t>
            </w:r>
            <w:r w:rsidR="009776EA">
              <w:rPr>
                <w:rFonts w:ascii="Times New Roman" w:hAnsi="Times New Roman"/>
                <w:sz w:val="24"/>
                <w:szCs w:val="24"/>
              </w:rPr>
              <w:t>.</w:t>
            </w:r>
            <w:r w:rsidRPr="00DB60D4">
              <w:rPr>
                <w:rFonts w:ascii="Times New Roman" w:hAnsi="Times New Roman"/>
                <w:sz w:val="24"/>
                <w:szCs w:val="24"/>
              </w:rPr>
              <w:t xml:space="preserve"> </w:t>
            </w:r>
            <w:r w:rsidR="00044150" w:rsidRPr="00DB60D4">
              <w:rPr>
                <w:rFonts w:ascii="Times New Roman" w:hAnsi="Times New Roman"/>
                <w:sz w:val="24"/>
                <w:szCs w:val="24"/>
              </w:rPr>
              <w:t>рекламни кампании;</w:t>
            </w:r>
          </w:p>
          <w:p w:rsidR="00B01B1F" w:rsidRPr="00DB60D4" w:rsidRDefault="00044150" w:rsidP="009776EA">
            <w:pPr>
              <w:spacing w:after="0" w:line="240" w:lineRule="auto"/>
              <w:ind w:right="-89"/>
              <w:jc w:val="both"/>
              <w:rPr>
                <w:rFonts w:ascii="Times New Roman" w:hAnsi="Times New Roman"/>
                <w:sz w:val="24"/>
                <w:szCs w:val="24"/>
              </w:rPr>
            </w:pPr>
            <w:r w:rsidRPr="00DB60D4">
              <w:rPr>
                <w:rFonts w:ascii="Times New Roman" w:hAnsi="Times New Roman"/>
                <w:sz w:val="24"/>
                <w:szCs w:val="24"/>
              </w:rPr>
              <w:t>Бр</w:t>
            </w:r>
            <w:r w:rsidR="009776EA">
              <w:rPr>
                <w:rFonts w:ascii="Times New Roman" w:hAnsi="Times New Roman"/>
                <w:sz w:val="24"/>
                <w:szCs w:val="24"/>
              </w:rPr>
              <w:t>.табели,</w:t>
            </w:r>
            <w:r w:rsidR="002559C1" w:rsidRPr="00DB60D4">
              <w:rPr>
                <w:rFonts w:ascii="Times New Roman" w:hAnsi="Times New Roman"/>
                <w:sz w:val="24"/>
                <w:szCs w:val="24"/>
              </w:rPr>
              <w:t>дипляни</w:t>
            </w:r>
            <w:r w:rsidR="00B01B1F" w:rsidRPr="00DB60D4">
              <w:rPr>
                <w:rFonts w:ascii="Times New Roman" w:hAnsi="Times New Roman"/>
                <w:sz w:val="24"/>
                <w:szCs w:val="24"/>
              </w:rPr>
              <w:t>,</w:t>
            </w:r>
            <w:r w:rsidR="002559C1" w:rsidRPr="00DB60D4">
              <w:rPr>
                <w:rFonts w:ascii="Times New Roman" w:hAnsi="Times New Roman"/>
                <w:sz w:val="24"/>
                <w:szCs w:val="24"/>
              </w:rPr>
              <w:t xml:space="preserve"> брошури, </w:t>
            </w:r>
            <w:r w:rsidRPr="00DB60D4">
              <w:rPr>
                <w:rFonts w:ascii="Times New Roman" w:hAnsi="Times New Roman"/>
                <w:sz w:val="24"/>
                <w:szCs w:val="24"/>
              </w:rPr>
              <w:t>каталози</w:t>
            </w:r>
            <w:r w:rsidR="00B01B1F" w:rsidRPr="00DB60D4">
              <w:rPr>
                <w:rFonts w:ascii="Times New Roman" w:hAnsi="Times New Roman"/>
                <w:sz w:val="24"/>
                <w:szCs w:val="24"/>
              </w:rPr>
              <w:t xml:space="preserve">, </w:t>
            </w:r>
            <w:r w:rsidR="002559C1" w:rsidRPr="00DB60D4">
              <w:rPr>
                <w:rFonts w:ascii="Times New Roman" w:hAnsi="Times New Roman"/>
                <w:sz w:val="24"/>
                <w:szCs w:val="24"/>
              </w:rPr>
              <w:t>транспаранти</w:t>
            </w:r>
            <w:r w:rsidR="00B01B1F" w:rsidRPr="00DB60D4">
              <w:rPr>
                <w:rFonts w:ascii="Times New Roman" w:hAnsi="Times New Roman"/>
                <w:sz w:val="24"/>
                <w:szCs w:val="24"/>
              </w:rPr>
              <w:t xml:space="preserve"> и др.</w:t>
            </w:r>
            <w:r w:rsidRPr="00DB60D4">
              <w:rPr>
                <w:rFonts w:ascii="Times New Roman" w:hAnsi="Times New Roman"/>
                <w:sz w:val="24"/>
                <w:szCs w:val="24"/>
              </w:rPr>
              <w:t xml:space="preserve">; </w:t>
            </w:r>
          </w:p>
          <w:p w:rsidR="00F83F33" w:rsidRPr="00DB60D4" w:rsidRDefault="009776EA" w:rsidP="009776EA">
            <w:pPr>
              <w:spacing w:after="0" w:line="240" w:lineRule="auto"/>
              <w:jc w:val="both"/>
              <w:rPr>
                <w:rFonts w:ascii="Times New Roman" w:hAnsi="Times New Roman"/>
                <w:sz w:val="24"/>
                <w:szCs w:val="24"/>
              </w:rPr>
            </w:pPr>
            <w:r>
              <w:rPr>
                <w:rFonts w:ascii="Times New Roman" w:hAnsi="Times New Roman"/>
                <w:sz w:val="24"/>
                <w:szCs w:val="24"/>
              </w:rPr>
              <w:t>Бр.</w:t>
            </w:r>
            <w:r w:rsidR="00044150" w:rsidRPr="00DB60D4">
              <w:rPr>
                <w:rFonts w:ascii="Times New Roman" w:hAnsi="Times New Roman"/>
                <w:sz w:val="24"/>
                <w:szCs w:val="24"/>
              </w:rPr>
              <w:t xml:space="preserve"> филми, </w:t>
            </w:r>
            <w:r w:rsidR="00044150" w:rsidRPr="00DB60D4">
              <w:rPr>
                <w:rFonts w:ascii="Times New Roman" w:hAnsi="Times New Roman"/>
                <w:sz w:val="24"/>
                <w:szCs w:val="24"/>
                <w:lang w:val="en-US"/>
              </w:rPr>
              <w:t>DVD</w:t>
            </w:r>
            <w:r w:rsidR="00044150" w:rsidRPr="00DB60D4">
              <w:rPr>
                <w:rFonts w:ascii="Times New Roman" w:hAnsi="Times New Roman"/>
                <w:sz w:val="24"/>
                <w:szCs w:val="24"/>
              </w:rPr>
              <w:t xml:space="preserve"> и др.</w:t>
            </w:r>
          </w:p>
        </w:tc>
      </w:tr>
      <w:tr w:rsidR="00B01B1F" w:rsidRPr="00DB60D4" w:rsidTr="001632A2">
        <w:tc>
          <w:tcPr>
            <w:tcW w:w="654" w:type="dxa"/>
            <w:shd w:val="clear" w:color="auto" w:fill="F2DBDB" w:themeFill="accent2" w:themeFillTint="33"/>
          </w:tcPr>
          <w:p w:rsidR="00F83F33" w:rsidRPr="00DB60D4" w:rsidRDefault="00F83F33" w:rsidP="00DB60D4">
            <w:pPr>
              <w:spacing w:after="0" w:line="240" w:lineRule="auto"/>
              <w:rPr>
                <w:rFonts w:ascii="Times New Roman" w:hAnsi="Times New Roman"/>
                <w:sz w:val="24"/>
                <w:szCs w:val="24"/>
              </w:rPr>
            </w:pPr>
            <w:r w:rsidRPr="00DB60D4">
              <w:rPr>
                <w:rFonts w:ascii="Times New Roman" w:hAnsi="Times New Roman"/>
                <w:sz w:val="24"/>
                <w:szCs w:val="24"/>
              </w:rPr>
              <w:t>3.</w:t>
            </w:r>
          </w:p>
        </w:tc>
        <w:tc>
          <w:tcPr>
            <w:tcW w:w="6542" w:type="dxa"/>
            <w:shd w:val="clear" w:color="auto" w:fill="F2DBDB" w:themeFill="accent2" w:themeFillTint="33"/>
          </w:tcPr>
          <w:p w:rsidR="00F83F33" w:rsidRPr="00DB60D4" w:rsidRDefault="00F83F33" w:rsidP="00DB60D4">
            <w:pPr>
              <w:spacing w:after="0" w:line="240" w:lineRule="auto"/>
              <w:rPr>
                <w:rFonts w:ascii="Times New Roman" w:hAnsi="Times New Roman"/>
                <w:sz w:val="24"/>
                <w:szCs w:val="24"/>
              </w:rPr>
            </w:pPr>
            <w:r w:rsidRPr="00DB60D4">
              <w:rPr>
                <w:rFonts w:ascii="Times New Roman" w:hAnsi="Times New Roman"/>
                <w:color w:val="000000" w:themeColor="text1"/>
                <w:sz w:val="24"/>
                <w:szCs w:val="24"/>
              </w:rPr>
              <w:t xml:space="preserve"> </w:t>
            </w:r>
            <w:r w:rsidR="00044150" w:rsidRPr="00DB60D4">
              <w:rPr>
                <w:rFonts w:ascii="Times New Roman" w:hAnsi="Times New Roman"/>
                <w:sz w:val="24"/>
                <w:szCs w:val="24"/>
              </w:rPr>
              <w:t>Осъществяване на перманентни връзки с туроператори, журналисти и маркетингови звена.</w:t>
            </w:r>
          </w:p>
        </w:tc>
        <w:tc>
          <w:tcPr>
            <w:tcW w:w="850" w:type="dxa"/>
            <w:shd w:val="clear" w:color="auto" w:fill="F2DBDB" w:themeFill="accent2" w:themeFillTint="33"/>
          </w:tcPr>
          <w:p w:rsidR="00F83F33" w:rsidRPr="00DB60D4" w:rsidRDefault="00F83F33" w:rsidP="00DB60D4">
            <w:pPr>
              <w:spacing w:after="0" w:line="240" w:lineRule="auto"/>
              <w:jc w:val="both"/>
              <w:rPr>
                <w:rFonts w:ascii="Times New Roman" w:hAnsi="Times New Roman"/>
                <w:sz w:val="24"/>
                <w:szCs w:val="24"/>
              </w:rPr>
            </w:pPr>
          </w:p>
        </w:tc>
        <w:tc>
          <w:tcPr>
            <w:tcW w:w="2146" w:type="dxa"/>
            <w:shd w:val="clear" w:color="auto" w:fill="F2DBDB" w:themeFill="accent2" w:themeFillTint="33"/>
          </w:tcPr>
          <w:p w:rsidR="00F83F33" w:rsidRPr="00DB60D4" w:rsidRDefault="00911110" w:rsidP="00DB60D4">
            <w:pPr>
              <w:spacing w:after="0" w:line="240" w:lineRule="auto"/>
              <w:jc w:val="both"/>
              <w:rPr>
                <w:rFonts w:ascii="Times New Roman" w:hAnsi="Times New Roman"/>
                <w:sz w:val="24"/>
                <w:szCs w:val="24"/>
              </w:rPr>
            </w:pPr>
            <w:r>
              <w:rPr>
                <w:rFonts w:ascii="Times New Roman" w:hAnsi="Times New Roman"/>
                <w:sz w:val="24"/>
                <w:szCs w:val="24"/>
              </w:rPr>
              <w:t>Бр.подържани връзки</w:t>
            </w:r>
            <w:r w:rsidR="009776EA">
              <w:rPr>
                <w:rFonts w:ascii="Times New Roman" w:hAnsi="Times New Roman"/>
                <w:sz w:val="24"/>
                <w:szCs w:val="24"/>
              </w:rPr>
              <w:t>.</w:t>
            </w:r>
          </w:p>
        </w:tc>
      </w:tr>
    </w:tbl>
    <w:p w:rsidR="00F83F33" w:rsidRPr="00DB60D4" w:rsidRDefault="00F83F33" w:rsidP="00DB60D4">
      <w:pPr>
        <w:spacing w:after="0" w:line="240" w:lineRule="auto"/>
        <w:jc w:val="both"/>
        <w:rPr>
          <w:rFonts w:ascii="Times New Roman" w:hAnsi="Times New Roman"/>
          <w:b/>
          <w:color w:val="548DD4" w:themeColor="text2" w:themeTint="99"/>
          <w:sz w:val="24"/>
          <w:szCs w:val="24"/>
        </w:rPr>
      </w:pPr>
    </w:p>
    <w:tbl>
      <w:tblPr>
        <w:tblStyle w:val="af2"/>
        <w:tblW w:w="10192" w:type="dxa"/>
        <w:tblLayout w:type="fixed"/>
        <w:tblLook w:val="04A0" w:firstRow="1" w:lastRow="0" w:firstColumn="1" w:lastColumn="0" w:noHBand="0" w:noVBand="1"/>
      </w:tblPr>
      <w:tblGrid>
        <w:gridCol w:w="654"/>
        <w:gridCol w:w="6542"/>
        <w:gridCol w:w="850"/>
        <w:gridCol w:w="2146"/>
      </w:tblGrid>
      <w:tr w:rsidR="00F83F33" w:rsidRPr="00DB60D4" w:rsidTr="00C10E6D">
        <w:tc>
          <w:tcPr>
            <w:tcW w:w="654" w:type="dxa"/>
            <w:shd w:val="clear" w:color="auto" w:fill="D99594" w:themeFill="accent2" w:themeFillTint="99"/>
          </w:tcPr>
          <w:p w:rsidR="00F83F33" w:rsidRPr="00DB60D4" w:rsidRDefault="00F83F33" w:rsidP="00DB60D4">
            <w:pPr>
              <w:spacing w:after="0" w:line="240" w:lineRule="auto"/>
              <w:jc w:val="both"/>
              <w:rPr>
                <w:rFonts w:ascii="Times New Roman" w:hAnsi="Times New Roman"/>
                <w:sz w:val="24"/>
                <w:szCs w:val="24"/>
              </w:rPr>
            </w:pPr>
            <w:r w:rsidRPr="00DB60D4">
              <w:rPr>
                <w:rFonts w:ascii="Times New Roman" w:hAnsi="Times New Roman"/>
                <w:b/>
                <w:color w:val="548DD4" w:themeColor="text2" w:themeTint="99"/>
                <w:sz w:val="24"/>
                <w:szCs w:val="24"/>
              </w:rPr>
              <w:tab/>
            </w:r>
            <w:r w:rsidRPr="00DB60D4">
              <w:rPr>
                <w:rFonts w:ascii="Times New Roman" w:hAnsi="Times New Roman"/>
                <w:sz w:val="24"/>
                <w:szCs w:val="24"/>
              </w:rPr>
              <w:t>№</w:t>
            </w:r>
          </w:p>
        </w:tc>
        <w:tc>
          <w:tcPr>
            <w:tcW w:w="6542" w:type="dxa"/>
            <w:shd w:val="clear" w:color="auto" w:fill="D99594" w:themeFill="accent2" w:themeFillTint="99"/>
          </w:tcPr>
          <w:p w:rsidR="00F83F33" w:rsidRPr="00DB60D4" w:rsidRDefault="00F83F33" w:rsidP="00DB60D4">
            <w:pPr>
              <w:spacing w:after="0" w:line="240" w:lineRule="auto"/>
              <w:jc w:val="both"/>
              <w:rPr>
                <w:rFonts w:ascii="Times New Roman" w:hAnsi="Times New Roman"/>
                <w:b/>
                <w:sz w:val="24"/>
                <w:szCs w:val="24"/>
              </w:rPr>
            </w:pPr>
            <w:r w:rsidRPr="00DB60D4">
              <w:rPr>
                <w:rFonts w:ascii="Times New Roman" w:hAnsi="Times New Roman"/>
                <w:b/>
                <w:sz w:val="24"/>
                <w:szCs w:val="24"/>
              </w:rPr>
              <w:t>Дейности</w:t>
            </w:r>
          </w:p>
          <w:p w:rsidR="00F83F33" w:rsidRPr="00DB60D4" w:rsidRDefault="00F83F33" w:rsidP="00DB60D4">
            <w:pPr>
              <w:spacing w:after="0" w:line="240" w:lineRule="auto"/>
              <w:jc w:val="both"/>
              <w:rPr>
                <w:rFonts w:ascii="Times New Roman" w:hAnsi="Times New Roman"/>
                <w:b/>
                <w:sz w:val="24"/>
                <w:szCs w:val="24"/>
              </w:rPr>
            </w:pPr>
          </w:p>
        </w:tc>
        <w:tc>
          <w:tcPr>
            <w:tcW w:w="850" w:type="dxa"/>
            <w:shd w:val="clear" w:color="auto" w:fill="D99594" w:themeFill="accent2" w:themeFillTint="99"/>
          </w:tcPr>
          <w:p w:rsidR="00F83F33" w:rsidRPr="00DB60D4" w:rsidRDefault="00F83F33" w:rsidP="00DB60D4">
            <w:pPr>
              <w:spacing w:after="0" w:line="240" w:lineRule="auto"/>
              <w:jc w:val="both"/>
              <w:rPr>
                <w:rFonts w:ascii="Times New Roman" w:hAnsi="Times New Roman"/>
                <w:b/>
                <w:sz w:val="24"/>
                <w:szCs w:val="24"/>
              </w:rPr>
            </w:pPr>
            <w:r w:rsidRPr="00DB60D4">
              <w:rPr>
                <w:rFonts w:ascii="Times New Roman" w:hAnsi="Times New Roman"/>
                <w:b/>
                <w:sz w:val="24"/>
                <w:szCs w:val="24"/>
              </w:rPr>
              <w:t>Стр. цел</w:t>
            </w:r>
          </w:p>
        </w:tc>
        <w:tc>
          <w:tcPr>
            <w:tcW w:w="2146" w:type="dxa"/>
            <w:shd w:val="clear" w:color="auto" w:fill="D99594" w:themeFill="accent2" w:themeFillTint="99"/>
          </w:tcPr>
          <w:p w:rsidR="00F83F33" w:rsidRPr="00DB60D4" w:rsidRDefault="00F83F33" w:rsidP="00DB60D4">
            <w:pPr>
              <w:spacing w:after="0" w:line="240" w:lineRule="auto"/>
              <w:jc w:val="both"/>
              <w:rPr>
                <w:rFonts w:ascii="Times New Roman" w:hAnsi="Times New Roman"/>
                <w:b/>
                <w:sz w:val="24"/>
                <w:szCs w:val="24"/>
              </w:rPr>
            </w:pPr>
            <w:r w:rsidRPr="00DB60D4">
              <w:rPr>
                <w:rFonts w:ascii="Times New Roman" w:hAnsi="Times New Roman"/>
                <w:b/>
                <w:sz w:val="24"/>
                <w:szCs w:val="24"/>
              </w:rPr>
              <w:t>Индикатори</w:t>
            </w:r>
          </w:p>
        </w:tc>
      </w:tr>
      <w:tr w:rsidR="00F83F33" w:rsidRPr="00DB60D4" w:rsidTr="00C10E6D">
        <w:tc>
          <w:tcPr>
            <w:tcW w:w="654" w:type="dxa"/>
            <w:tcBorders>
              <w:bottom w:val="single" w:sz="4" w:space="0" w:color="auto"/>
            </w:tcBorders>
            <w:shd w:val="clear" w:color="auto" w:fill="D99594" w:themeFill="accent2" w:themeFillTint="99"/>
          </w:tcPr>
          <w:p w:rsidR="00F83F33" w:rsidRPr="00DB60D4" w:rsidRDefault="00F83F33" w:rsidP="00DB60D4">
            <w:pPr>
              <w:spacing w:after="0" w:line="240" w:lineRule="auto"/>
              <w:jc w:val="both"/>
              <w:rPr>
                <w:rFonts w:ascii="Times New Roman" w:hAnsi="Times New Roman"/>
                <w:sz w:val="24"/>
                <w:szCs w:val="24"/>
              </w:rPr>
            </w:pPr>
          </w:p>
        </w:tc>
        <w:tc>
          <w:tcPr>
            <w:tcW w:w="6542" w:type="dxa"/>
            <w:tcBorders>
              <w:bottom w:val="single" w:sz="4" w:space="0" w:color="auto"/>
            </w:tcBorders>
            <w:shd w:val="clear" w:color="auto" w:fill="D99594" w:themeFill="accent2" w:themeFillTint="99"/>
          </w:tcPr>
          <w:p w:rsidR="00F83F33" w:rsidRPr="00DB60D4" w:rsidRDefault="00F83F33" w:rsidP="00F4726F">
            <w:pPr>
              <w:tabs>
                <w:tab w:val="left" w:pos="55"/>
              </w:tabs>
              <w:spacing w:after="0" w:line="240" w:lineRule="auto"/>
              <w:ind w:left="55"/>
              <w:jc w:val="both"/>
              <w:rPr>
                <w:rFonts w:ascii="Times New Roman" w:hAnsi="Times New Roman"/>
                <w:b/>
                <w:sz w:val="24"/>
                <w:szCs w:val="24"/>
              </w:rPr>
            </w:pPr>
            <w:r w:rsidRPr="00DB60D4">
              <w:rPr>
                <w:rFonts w:ascii="Times New Roman" w:hAnsi="Times New Roman"/>
                <w:b/>
                <w:sz w:val="24"/>
                <w:szCs w:val="24"/>
              </w:rPr>
              <w:t>М1</w:t>
            </w:r>
            <w:r w:rsidR="00F4726F">
              <w:rPr>
                <w:rFonts w:ascii="Times New Roman" w:hAnsi="Times New Roman"/>
                <w:b/>
                <w:sz w:val="24"/>
                <w:szCs w:val="24"/>
              </w:rPr>
              <w:t>3</w:t>
            </w:r>
            <w:r w:rsidRPr="00DB60D4">
              <w:rPr>
                <w:rFonts w:ascii="Times New Roman" w:hAnsi="Times New Roman"/>
                <w:b/>
                <w:sz w:val="24"/>
                <w:szCs w:val="24"/>
              </w:rPr>
              <w:t xml:space="preserve">.  </w:t>
            </w:r>
            <w:r w:rsidRPr="00DB60D4">
              <w:rPr>
                <w:rFonts w:ascii="Times New Roman" w:hAnsi="Times New Roman"/>
                <w:b/>
                <w:bCs/>
                <w:sz w:val="24"/>
                <w:szCs w:val="24"/>
                <w:lang w:eastAsia="ja-JP"/>
              </w:rPr>
              <w:t xml:space="preserve"> </w:t>
            </w:r>
            <w:r w:rsidR="00AD7B15" w:rsidRPr="00DB60D4">
              <w:rPr>
                <w:rFonts w:ascii="Times New Roman" w:hAnsi="Times New Roman"/>
                <w:b/>
                <w:bCs/>
                <w:sz w:val="24"/>
                <w:szCs w:val="24"/>
                <w:lang w:eastAsia="ja-JP"/>
              </w:rPr>
              <w:t xml:space="preserve">Участие в международни и национални борси, панаири и други представяния, с цел нарастване на </w:t>
            </w:r>
            <w:r w:rsidR="00F161B1">
              <w:rPr>
                <w:rFonts w:ascii="Times New Roman" w:hAnsi="Times New Roman"/>
                <w:b/>
                <w:bCs/>
                <w:sz w:val="24"/>
                <w:szCs w:val="24"/>
                <w:lang w:eastAsia="ja-JP"/>
              </w:rPr>
              <w:t>приходи</w:t>
            </w:r>
            <w:r w:rsidR="00C10E6D">
              <w:rPr>
                <w:rFonts w:ascii="Times New Roman" w:hAnsi="Times New Roman"/>
                <w:b/>
                <w:bCs/>
                <w:sz w:val="24"/>
                <w:szCs w:val="24"/>
                <w:lang w:eastAsia="ja-JP"/>
              </w:rPr>
              <w:t>те</w:t>
            </w:r>
            <w:r w:rsidR="00F161B1">
              <w:rPr>
                <w:rFonts w:ascii="Times New Roman" w:hAnsi="Times New Roman"/>
                <w:b/>
                <w:bCs/>
                <w:sz w:val="24"/>
                <w:szCs w:val="24"/>
                <w:lang w:eastAsia="ja-JP"/>
              </w:rPr>
              <w:t xml:space="preserve"> от международен туризъм и</w:t>
            </w:r>
            <w:r w:rsidR="00AD7B15" w:rsidRPr="00DB60D4">
              <w:rPr>
                <w:rFonts w:ascii="Times New Roman" w:hAnsi="Times New Roman"/>
                <w:b/>
                <w:bCs/>
                <w:sz w:val="24"/>
                <w:szCs w:val="24"/>
                <w:lang w:eastAsia="ja-JP"/>
              </w:rPr>
              <w:t xml:space="preserve"> увеличаване дела на вътрешния пазар</w:t>
            </w:r>
            <w:r w:rsidR="009776EA">
              <w:rPr>
                <w:rFonts w:ascii="Times New Roman" w:hAnsi="Times New Roman"/>
                <w:b/>
                <w:bCs/>
                <w:sz w:val="24"/>
                <w:szCs w:val="24"/>
                <w:lang w:eastAsia="ja-JP"/>
              </w:rPr>
              <w:t>.</w:t>
            </w:r>
          </w:p>
        </w:tc>
        <w:tc>
          <w:tcPr>
            <w:tcW w:w="850" w:type="dxa"/>
            <w:tcBorders>
              <w:bottom w:val="single" w:sz="4" w:space="0" w:color="auto"/>
            </w:tcBorders>
            <w:shd w:val="clear" w:color="auto" w:fill="D99594" w:themeFill="accent2" w:themeFillTint="99"/>
          </w:tcPr>
          <w:p w:rsidR="00F83F33" w:rsidRPr="00DB60D4" w:rsidRDefault="00AD7B15" w:rsidP="00DB60D4">
            <w:pPr>
              <w:autoSpaceDE w:val="0"/>
              <w:autoSpaceDN w:val="0"/>
              <w:adjustRightInd w:val="0"/>
              <w:spacing w:after="0" w:line="240" w:lineRule="auto"/>
              <w:jc w:val="both"/>
              <w:rPr>
                <w:rFonts w:ascii="Times New Roman" w:hAnsi="Times New Roman"/>
                <w:sz w:val="24"/>
                <w:szCs w:val="24"/>
              </w:rPr>
            </w:pPr>
            <w:r w:rsidRPr="00DB60D4">
              <w:rPr>
                <w:rFonts w:ascii="Times New Roman" w:hAnsi="Times New Roman"/>
                <w:sz w:val="24"/>
                <w:szCs w:val="24"/>
                <w:lang w:eastAsia="ja-JP"/>
              </w:rPr>
              <w:t>1,3</w:t>
            </w:r>
          </w:p>
        </w:tc>
        <w:tc>
          <w:tcPr>
            <w:tcW w:w="2146" w:type="dxa"/>
            <w:tcBorders>
              <w:bottom w:val="single" w:sz="4" w:space="0" w:color="auto"/>
            </w:tcBorders>
            <w:shd w:val="clear" w:color="auto" w:fill="D99594" w:themeFill="accent2" w:themeFillTint="99"/>
          </w:tcPr>
          <w:p w:rsidR="00F83F33" w:rsidRPr="00DB60D4" w:rsidRDefault="00F83F33" w:rsidP="00DB60D4">
            <w:pPr>
              <w:autoSpaceDE w:val="0"/>
              <w:autoSpaceDN w:val="0"/>
              <w:adjustRightInd w:val="0"/>
              <w:spacing w:after="0" w:line="240" w:lineRule="auto"/>
              <w:rPr>
                <w:rFonts w:ascii="Times New Roman" w:hAnsi="Times New Roman"/>
                <w:sz w:val="24"/>
                <w:szCs w:val="24"/>
                <w:lang w:eastAsia="ja-JP"/>
              </w:rPr>
            </w:pPr>
          </w:p>
        </w:tc>
      </w:tr>
      <w:tr w:rsidR="00F83F33" w:rsidRPr="00DB60D4" w:rsidTr="00C10E6D">
        <w:tc>
          <w:tcPr>
            <w:tcW w:w="654" w:type="dxa"/>
            <w:shd w:val="clear" w:color="auto" w:fill="F2DBDB" w:themeFill="accent2" w:themeFillTint="33"/>
          </w:tcPr>
          <w:p w:rsidR="00F83F33" w:rsidRPr="00DB60D4" w:rsidRDefault="00F83F33" w:rsidP="00DB60D4">
            <w:pPr>
              <w:spacing w:after="0" w:line="240" w:lineRule="auto"/>
              <w:rPr>
                <w:rFonts w:ascii="Times New Roman" w:hAnsi="Times New Roman"/>
                <w:sz w:val="24"/>
                <w:szCs w:val="24"/>
              </w:rPr>
            </w:pPr>
            <w:r w:rsidRPr="00DB60D4">
              <w:rPr>
                <w:rFonts w:ascii="Times New Roman" w:hAnsi="Times New Roman"/>
                <w:sz w:val="24"/>
                <w:szCs w:val="24"/>
              </w:rPr>
              <w:t>1.</w:t>
            </w:r>
          </w:p>
        </w:tc>
        <w:tc>
          <w:tcPr>
            <w:tcW w:w="6542" w:type="dxa"/>
            <w:shd w:val="clear" w:color="auto" w:fill="F2DBDB" w:themeFill="accent2" w:themeFillTint="33"/>
          </w:tcPr>
          <w:p w:rsidR="00F83F33" w:rsidRPr="00DB60D4" w:rsidRDefault="007874EB" w:rsidP="00DB60D4">
            <w:pPr>
              <w:spacing w:after="0" w:line="240" w:lineRule="auto"/>
              <w:rPr>
                <w:rFonts w:ascii="Times New Roman" w:hAnsi="Times New Roman"/>
                <w:sz w:val="24"/>
                <w:szCs w:val="24"/>
              </w:rPr>
            </w:pPr>
            <w:r w:rsidRPr="00DB60D4">
              <w:rPr>
                <w:rFonts w:ascii="Times New Roman" w:hAnsi="Times New Roman"/>
                <w:sz w:val="24"/>
                <w:szCs w:val="24"/>
              </w:rPr>
              <w:t>Подготовка и участие в национални и международни борси и панаири</w:t>
            </w:r>
            <w:r w:rsidR="00C10E6D">
              <w:rPr>
                <w:rFonts w:ascii="Times New Roman" w:hAnsi="Times New Roman"/>
                <w:sz w:val="24"/>
                <w:szCs w:val="24"/>
              </w:rPr>
              <w:t>.</w:t>
            </w:r>
          </w:p>
        </w:tc>
        <w:tc>
          <w:tcPr>
            <w:tcW w:w="850" w:type="dxa"/>
            <w:shd w:val="clear" w:color="auto" w:fill="F2DBDB" w:themeFill="accent2" w:themeFillTint="33"/>
          </w:tcPr>
          <w:p w:rsidR="00F83F33" w:rsidRPr="00DB60D4" w:rsidRDefault="00F83F33" w:rsidP="00DB60D4">
            <w:pPr>
              <w:spacing w:after="0" w:line="240" w:lineRule="auto"/>
              <w:jc w:val="both"/>
              <w:rPr>
                <w:rFonts w:ascii="Times New Roman" w:hAnsi="Times New Roman"/>
                <w:sz w:val="24"/>
                <w:szCs w:val="24"/>
              </w:rPr>
            </w:pPr>
          </w:p>
        </w:tc>
        <w:tc>
          <w:tcPr>
            <w:tcW w:w="2146" w:type="dxa"/>
            <w:shd w:val="clear" w:color="auto" w:fill="F2DBDB" w:themeFill="accent2" w:themeFillTint="33"/>
          </w:tcPr>
          <w:p w:rsidR="00F83F33" w:rsidRPr="00DB60D4" w:rsidRDefault="009776EA" w:rsidP="00DB60D4">
            <w:pPr>
              <w:spacing w:after="0" w:line="240" w:lineRule="auto"/>
              <w:jc w:val="both"/>
              <w:rPr>
                <w:rFonts w:ascii="Times New Roman" w:hAnsi="Times New Roman"/>
                <w:sz w:val="24"/>
                <w:szCs w:val="24"/>
              </w:rPr>
            </w:pPr>
            <w:r>
              <w:rPr>
                <w:rFonts w:ascii="Times New Roman" w:hAnsi="Times New Roman"/>
                <w:sz w:val="24"/>
                <w:szCs w:val="24"/>
                <w:lang w:eastAsia="ja-JP"/>
              </w:rPr>
              <w:t>Бр.</w:t>
            </w:r>
            <w:r w:rsidR="00AD7B15" w:rsidRPr="00DB60D4">
              <w:rPr>
                <w:rFonts w:ascii="Times New Roman" w:hAnsi="Times New Roman"/>
                <w:sz w:val="24"/>
                <w:szCs w:val="24"/>
                <w:lang w:eastAsia="ja-JP"/>
              </w:rPr>
              <w:t xml:space="preserve"> изложения/</w:t>
            </w:r>
            <w:r>
              <w:rPr>
                <w:rFonts w:ascii="Times New Roman" w:hAnsi="Times New Roman"/>
                <w:sz w:val="24"/>
                <w:szCs w:val="24"/>
                <w:lang w:eastAsia="ja-JP"/>
              </w:rPr>
              <w:t xml:space="preserve"> </w:t>
            </w:r>
            <w:r w:rsidR="00AD7B15" w:rsidRPr="00DB60D4">
              <w:rPr>
                <w:rFonts w:ascii="Times New Roman" w:hAnsi="Times New Roman"/>
                <w:sz w:val="24"/>
                <w:szCs w:val="24"/>
                <w:lang w:eastAsia="ja-JP"/>
              </w:rPr>
              <w:t>туристически борси</w:t>
            </w:r>
            <w:r w:rsidR="00F161B1">
              <w:rPr>
                <w:rFonts w:ascii="Times New Roman" w:hAnsi="Times New Roman"/>
                <w:sz w:val="24"/>
                <w:szCs w:val="24"/>
                <w:lang w:eastAsia="ja-JP"/>
              </w:rPr>
              <w:t xml:space="preserve"> (</w:t>
            </w:r>
            <w:r w:rsidR="00F161B1" w:rsidRPr="00DB60D4">
              <w:rPr>
                <w:rFonts w:ascii="Times New Roman" w:hAnsi="Times New Roman"/>
                <w:sz w:val="24"/>
                <w:szCs w:val="24"/>
                <w:lang w:eastAsia="ja-JP"/>
              </w:rPr>
              <w:t>Миниму</w:t>
            </w:r>
            <w:r w:rsidR="00F161B1">
              <w:rPr>
                <w:rFonts w:ascii="Times New Roman" w:hAnsi="Times New Roman"/>
                <w:sz w:val="24"/>
                <w:szCs w:val="24"/>
                <w:lang w:eastAsia="ja-JP"/>
              </w:rPr>
              <w:t>м 1 нац.</w:t>
            </w:r>
            <w:r w:rsidR="00F161B1" w:rsidRPr="00DB60D4">
              <w:rPr>
                <w:rFonts w:ascii="Times New Roman" w:hAnsi="Times New Roman"/>
                <w:sz w:val="24"/>
                <w:szCs w:val="24"/>
                <w:lang w:eastAsia="ja-JP"/>
              </w:rPr>
              <w:t xml:space="preserve"> участие годишно  и 2 </w:t>
            </w:r>
            <w:r w:rsidR="00F161B1">
              <w:rPr>
                <w:rFonts w:ascii="Times New Roman" w:hAnsi="Times New Roman"/>
                <w:sz w:val="24"/>
                <w:szCs w:val="24"/>
                <w:lang w:eastAsia="ja-JP"/>
              </w:rPr>
              <w:t>международни участия за периода)</w:t>
            </w:r>
            <w:r>
              <w:rPr>
                <w:rFonts w:ascii="Times New Roman" w:hAnsi="Times New Roman"/>
                <w:sz w:val="24"/>
                <w:szCs w:val="24"/>
                <w:lang w:eastAsia="ja-JP"/>
              </w:rPr>
              <w:t>.</w:t>
            </w:r>
          </w:p>
        </w:tc>
      </w:tr>
      <w:tr w:rsidR="00F83F33" w:rsidRPr="00DB60D4" w:rsidTr="00C10E6D">
        <w:tc>
          <w:tcPr>
            <w:tcW w:w="654" w:type="dxa"/>
            <w:shd w:val="clear" w:color="auto" w:fill="F2DBDB" w:themeFill="accent2" w:themeFillTint="33"/>
          </w:tcPr>
          <w:p w:rsidR="00F83F33" w:rsidRPr="00DB60D4" w:rsidRDefault="00F83F33" w:rsidP="00DB60D4">
            <w:pPr>
              <w:spacing w:after="0" w:line="240" w:lineRule="auto"/>
              <w:rPr>
                <w:rFonts w:ascii="Times New Roman" w:hAnsi="Times New Roman"/>
                <w:sz w:val="24"/>
                <w:szCs w:val="24"/>
              </w:rPr>
            </w:pPr>
            <w:r w:rsidRPr="00DB60D4">
              <w:rPr>
                <w:rFonts w:ascii="Times New Roman" w:hAnsi="Times New Roman"/>
                <w:sz w:val="24"/>
                <w:szCs w:val="24"/>
              </w:rPr>
              <w:t>2.</w:t>
            </w:r>
          </w:p>
        </w:tc>
        <w:tc>
          <w:tcPr>
            <w:tcW w:w="6542" w:type="dxa"/>
            <w:shd w:val="clear" w:color="auto" w:fill="F2DBDB" w:themeFill="accent2" w:themeFillTint="33"/>
          </w:tcPr>
          <w:p w:rsidR="00F83F33" w:rsidRPr="00DB60D4" w:rsidRDefault="007874EB" w:rsidP="00DB60D4">
            <w:pPr>
              <w:spacing w:after="0" w:line="240" w:lineRule="auto"/>
              <w:rPr>
                <w:rFonts w:ascii="Times New Roman" w:hAnsi="Times New Roman"/>
                <w:sz w:val="24"/>
                <w:szCs w:val="24"/>
              </w:rPr>
            </w:pPr>
            <w:r w:rsidRPr="00DB60D4">
              <w:rPr>
                <w:rFonts w:ascii="Times New Roman" w:hAnsi="Times New Roman"/>
                <w:sz w:val="24"/>
                <w:szCs w:val="24"/>
              </w:rPr>
              <w:t>Изграждане на ефективни международни контакти с други европейски общини, НПО и туристически фирми.</w:t>
            </w:r>
          </w:p>
        </w:tc>
        <w:tc>
          <w:tcPr>
            <w:tcW w:w="850" w:type="dxa"/>
            <w:shd w:val="clear" w:color="auto" w:fill="F2DBDB" w:themeFill="accent2" w:themeFillTint="33"/>
          </w:tcPr>
          <w:p w:rsidR="00F83F33" w:rsidRPr="00DB60D4" w:rsidRDefault="00F83F33" w:rsidP="00DB60D4">
            <w:pPr>
              <w:spacing w:after="0" w:line="240" w:lineRule="auto"/>
              <w:jc w:val="both"/>
              <w:rPr>
                <w:rFonts w:ascii="Times New Roman" w:hAnsi="Times New Roman"/>
                <w:sz w:val="24"/>
                <w:szCs w:val="24"/>
              </w:rPr>
            </w:pPr>
          </w:p>
        </w:tc>
        <w:tc>
          <w:tcPr>
            <w:tcW w:w="2146" w:type="dxa"/>
            <w:shd w:val="clear" w:color="auto" w:fill="F2DBDB" w:themeFill="accent2" w:themeFillTint="33"/>
          </w:tcPr>
          <w:p w:rsidR="00F83F33" w:rsidRPr="00DB60D4" w:rsidRDefault="007874EB" w:rsidP="00DB60D4">
            <w:pPr>
              <w:spacing w:after="0" w:line="240" w:lineRule="auto"/>
              <w:jc w:val="both"/>
              <w:rPr>
                <w:rFonts w:ascii="Times New Roman" w:hAnsi="Times New Roman"/>
                <w:sz w:val="24"/>
                <w:szCs w:val="24"/>
              </w:rPr>
            </w:pPr>
            <w:r w:rsidRPr="00DB60D4">
              <w:rPr>
                <w:rFonts w:ascii="Times New Roman" w:hAnsi="Times New Roman"/>
                <w:sz w:val="24"/>
                <w:szCs w:val="24"/>
              </w:rPr>
              <w:t>Бр.изградени контакти</w:t>
            </w:r>
            <w:r w:rsidR="009776EA">
              <w:rPr>
                <w:rFonts w:ascii="Times New Roman" w:hAnsi="Times New Roman"/>
                <w:sz w:val="24"/>
                <w:szCs w:val="24"/>
              </w:rPr>
              <w:t>.</w:t>
            </w:r>
          </w:p>
        </w:tc>
      </w:tr>
      <w:tr w:rsidR="00F83F33" w:rsidRPr="00DB60D4" w:rsidTr="00C10E6D">
        <w:tc>
          <w:tcPr>
            <w:tcW w:w="654" w:type="dxa"/>
            <w:shd w:val="clear" w:color="auto" w:fill="F2DBDB" w:themeFill="accent2" w:themeFillTint="33"/>
          </w:tcPr>
          <w:p w:rsidR="00F83F33" w:rsidRPr="00DB60D4" w:rsidRDefault="00F83F33" w:rsidP="00DB60D4">
            <w:pPr>
              <w:spacing w:after="0" w:line="240" w:lineRule="auto"/>
              <w:rPr>
                <w:rFonts w:ascii="Times New Roman" w:hAnsi="Times New Roman"/>
                <w:sz w:val="24"/>
                <w:szCs w:val="24"/>
              </w:rPr>
            </w:pPr>
            <w:r w:rsidRPr="00DB60D4">
              <w:rPr>
                <w:rFonts w:ascii="Times New Roman" w:hAnsi="Times New Roman"/>
                <w:sz w:val="24"/>
                <w:szCs w:val="24"/>
              </w:rPr>
              <w:t>3.</w:t>
            </w:r>
          </w:p>
        </w:tc>
        <w:tc>
          <w:tcPr>
            <w:tcW w:w="6542" w:type="dxa"/>
            <w:shd w:val="clear" w:color="auto" w:fill="F2DBDB" w:themeFill="accent2" w:themeFillTint="33"/>
          </w:tcPr>
          <w:p w:rsidR="00F83F33" w:rsidRPr="00DB60D4" w:rsidRDefault="00F83F33" w:rsidP="00C10E6D">
            <w:pPr>
              <w:spacing w:after="0" w:line="240" w:lineRule="auto"/>
              <w:rPr>
                <w:rFonts w:ascii="Times New Roman" w:hAnsi="Times New Roman"/>
                <w:sz w:val="24"/>
                <w:szCs w:val="24"/>
              </w:rPr>
            </w:pPr>
            <w:r w:rsidRPr="00DB60D4">
              <w:rPr>
                <w:rFonts w:ascii="Times New Roman" w:hAnsi="Times New Roman"/>
                <w:color w:val="000000" w:themeColor="text1"/>
                <w:sz w:val="24"/>
                <w:szCs w:val="24"/>
              </w:rPr>
              <w:t xml:space="preserve"> </w:t>
            </w:r>
            <w:r w:rsidR="00F161B1">
              <w:rPr>
                <w:rFonts w:ascii="Times New Roman" w:hAnsi="Times New Roman"/>
                <w:color w:val="000000" w:themeColor="text1"/>
                <w:sz w:val="24"/>
                <w:szCs w:val="24"/>
              </w:rPr>
              <w:t xml:space="preserve">Реализирани </w:t>
            </w:r>
            <w:r w:rsidR="00C10E6D">
              <w:rPr>
                <w:rFonts w:ascii="Times New Roman" w:hAnsi="Times New Roman"/>
                <w:color w:val="000000" w:themeColor="text1"/>
                <w:sz w:val="24"/>
                <w:szCs w:val="24"/>
              </w:rPr>
              <w:t>съвместни инициативи.</w:t>
            </w:r>
          </w:p>
        </w:tc>
        <w:tc>
          <w:tcPr>
            <w:tcW w:w="850" w:type="dxa"/>
            <w:shd w:val="clear" w:color="auto" w:fill="F2DBDB" w:themeFill="accent2" w:themeFillTint="33"/>
          </w:tcPr>
          <w:p w:rsidR="00F83F33" w:rsidRPr="00DB60D4" w:rsidRDefault="00F83F33" w:rsidP="00DB60D4">
            <w:pPr>
              <w:spacing w:after="0" w:line="240" w:lineRule="auto"/>
              <w:jc w:val="both"/>
              <w:rPr>
                <w:rFonts w:ascii="Times New Roman" w:hAnsi="Times New Roman"/>
                <w:sz w:val="24"/>
                <w:szCs w:val="24"/>
              </w:rPr>
            </w:pPr>
          </w:p>
        </w:tc>
        <w:tc>
          <w:tcPr>
            <w:tcW w:w="2146" w:type="dxa"/>
            <w:shd w:val="clear" w:color="auto" w:fill="F2DBDB" w:themeFill="accent2" w:themeFillTint="33"/>
          </w:tcPr>
          <w:p w:rsidR="00F83F33" w:rsidRPr="00DB60D4" w:rsidRDefault="00F161B1" w:rsidP="00C10E6D">
            <w:pPr>
              <w:spacing w:after="0" w:line="240" w:lineRule="auto"/>
              <w:jc w:val="both"/>
              <w:rPr>
                <w:rFonts w:ascii="Times New Roman" w:hAnsi="Times New Roman"/>
                <w:sz w:val="24"/>
                <w:szCs w:val="24"/>
              </w:rPr>
            </w:pPr>
            <w:r>
              <w:rPr>
                <w:rFonts w:ascii="Times New Roman" w:hAnsi="Times New Roman"/>
                <w:sz w:val="24"/>
                <w:szCs w:val="24"/>
              </w:rPr>
              <w:t xml:space="preserve">Бр. </w:t>
            </w:r>
            <w:r w:rsidR="00C10E6D">
              <w:rPr>
                <w:rFonts w:ascii="Times New Roman" w:hAnsi="Times New Roman"/>
                <w:sz w:val="24"/>
                <w:szCs w:val="24"/>
              </w:rPr>
              <w:t>инициативи</w:t>
            </w:r>
            <w:r w:rsidR="009776EA">
              <w:rPr>
                <w:rFonts w:ascii="Times New Roman" w:hAnsi="Times New Roman"/>
                <w:sz w:val="24"/>
                <w:szCs w:val="24"/>
              </w:rPr>
              <w:t>.</w:t>
            </w:r>
          </w:p>
        </w:tc>
      </w:tr>
    </w:tbl>
    <w:p w:rsidR="00F83F33" w:rsidRPr="00DB60D4" w:rsidRDefault="00F83F33" w:rsidP="00DB60D4">
      <w:pPr>
        <w:tabs>
          <w:tab w:val="left" w:pos="1770"/>
        </w:tabs>
        <w:spacing w:after="0" w:line="240" w:lineRule="auto"/>
        <w:jc w:val="both"/>
        <w:rPr>
          <w:rFonts w:ascii="Times New Roman" w:hAnsi="Times New Roman"/>
          <w:b/>
          <w:color w:val="548DD4" w:themeColor="text2" w:themeTint="99"/>
          <w:sz w:val="24"/>
          <w:szCs w:val="24"/>
        </w:rPr>
      </w:pPr>
    </w:p>
    <w:p w:rsidR="00F83F33" w:rsidRDefault="00F83F33" w:rsidP="00DB60D4">
      <w:pPr>
        <w:spacing w:after="0" w:line="240" w:lineRule="auto"/>
        <w:jc w:val="both"/>
        <w:rPr>
          <w:rFonts w:ascii="Times New Roman" w:hAnsi="Times New Roman"/>
          <w:b/>
          <w:color w:val="548DD4" w:themeColor="text2" w:themeTint="99"/>
          <w:sz w:val="24"/>
          <w:szCs w:val="24"/>
        </w:rPr>
      </w:pPr>
    </w:p>
    <w:p w:rsidR="009776EA" w:rsidRPr="00DB60D4" w:rsidRDefault="009776EA" w:rsidP="00DB60D4">
      <w:pPr>
        <w:spacing w:after="0" w:line="240" w:lineRule="auto"/>
        <w:jc w:val="both"/>
        <w:rPr>
          <w:rFonts w:ascii="Times New Roman" w:hAnsi="Times New Roman"/>
          <w:b/>
          <w:color w:val="548DD4" w:themeColor="text2" w:themeTint="99"/>
          <w:sz w:val="24"/>
          <w:szCs w:val="24"/>
        </w:rPr>
      </w:pPr>
    </w:p>
    <w:tbl>
      <w:tblPr>
        <w:tblStyle w:val="af2"/>
        <w:tblW w:w="10192" w:type="dxa"/>
        <w:tblLayout w:type="fixed"/>
        <w:tblLook w:val="04A0" w:firstRow="1" w:lastRow="0" w:firstColumn="1" w:lastColumn="0" w:noHBand="0" w:noVBand="1"/>
      </w:tblPr>
      <w:tblGrid>
        <w:gridCol w:w="654"/>
        <w:gridCol w:w="6542"/>
        <w:gridCol w:w="850"/>
        <w:gridCol w:w="2146"/>
      </w:tblGrid>
      <w:tr w:rsidR="00F83F33" w:rsidRPr="00DB60D4" w:rsidTr="00C10E6D">
        <w:tc>
          <w:tcPr>
            <w:tcW w:w="654" w:type="dxa"/>
            <w:shd w:val="clear" w:color="auto" w:fill="D99594" w:themeFill="accent2" w:themeFillTint="99"/>
          </w:tcPr>
          <w:p w:rsidR="00F83F33" w:rsidRPr="00DB60D4" w:rsidRDefault="00F83F33" w:rsidP="00DB60D4">
            <w:pPr>
              <w:spacing w:after="0" w:line="240" w:lineRule="auto"/>
              <w:jc w:val="both"/>
              <w:rPr>
                <w:rFonts w:ascii="Times New Roman" w:hAnsi="Times New Roman"/>
                <w:sz w:val="24"/>
                <w:szCs w:val="24"/>
              </w:rPr>
            </w:pPr>
            <w:r w:rsidRPr="00DB60D4">
              <w:rPr>
                <w:rFonts w:ascii="Times New Roman" w:hAnsi="Times New Roman"/>
                <w:sz w:val="24"/>
                <w:szCs w:val="24"/>
              </w:rPr>
              <w:t>№</w:t>
            </w:r>
          </w:p>
        </w:tc>
        <w:tc>
          <w:tcPr>
            <w:tcW w:w="6542" w:type="dxa"/>
            <w:shd w:val="clear" w:color="auto" w:fill="D99594" w:themeFill="accent2" w:themeFillTint="99"/>
          </w:tcPr>
          <w:p w:rsidR="00F83F33" w:rsidRPr="00DB60D4" w:rsidRDefault="00F83F33" w:rsidP="00DB60D4">
            <w:pPr>
              <w:spacing w:after="0" w:line="240" w:lineRule="auto"/>
              <w:jc w:val="both"/>
              <w:rPr>
                <w:rFonts w:ascii="Times New Roman" w:hAnsi="Times New Roman"/>
                <w:b/>
                <w:sz w:val="24"/>
                <w:szCs w:val="24"/>
              </w:rPr>
            </w:pPr>
            <w:r w:rsidRPr="00DB60D4">
              <w:rPr>
                <w:rFonts w:ascii="Times New Roman" w:hAnsi="Times New Roman"/>
                <w:b/>
                <w:sz w:val="24"/>
                <w:szCs w:val="24"/>
              </w:rPr>
              <w:t>Дейности</w:t>
            </w:r>
          </w:p>
          <w:p w:rsidR="00F83F33" w:rsidRPr="00DB60D4" w:rsidRDefault="00F83F33" w:rsidP="00DB60D4">
            <w:pPr>
              <w:spacing w:after="0" w:line="240" w:lineRule="auto"/>
              <w:jc w:val="both"/>
              <w:rPr>
                <w:rFonts w:ascii="Times New Roman" w:hAnsi="Times New Roman"/>
                <w:b/>
                <w:sz w:val="24"/>
                <w:szCs w:val="24"/>
              </w:rPr>
            </w:pPr>
          </w:p>
        </w:tc>
        <w:tc>
          <w:tcPr>
            <w:tcW w:w="850" w:type="dxa"/>
            <w:shd w:val="clear" w:color="auto" w:fill="D99594" w:themeFill="accent2" w:themeFillTint="99"/>
          </w:tcPr>
          <w:p w:rsidR="00F83F33" w:rsidRPr="00DB60D4" w:rsidRDefault="00F83F33" w:rsidP="00DB60D4">
            <w:pPr>
              <w:spacing w:after="0" w:line="240" w:lineRule="auto"/>
              <w:jc w:val="both"/>
              <w:rPr>
                <w:rFonts w:ascii="Times New Roman" w:hAnsi="Times New Roman"/>
                <w:b/>
                <w:sz w:val="24"/>
                <w:szCs w:val="24"/>
              </w:rPr>
            </w:pPr>
            <w:r w:rsidRPr="00DB60D4">
              <w:rPr>
                <w:rFonts w:ascii="Times New Roman" w:hAnsi="Times New Roman"/>
                <w:b/>
                <w:sz w:val="24"/>
                <w:szCs w:val="24"/>
              </w:rPr>
              <w:t>Стр. цел</w:t>
            </w:r>
          </w:p>
        </w:tc>
        <w:tc>
          <w:tcPr>
            <w:tcW w:w="2146" w:type="dxa"/>
            <w:shd w:val="clear" w:color="auto" w:fill="D99594" w:themeFill="accent2" w:themeFillTint="99"/>
          </w:tcPr>
          <w:p w:rsidR="00F83F33" w:rsidRPr="00DB60D4" w:rsidRDefault="00F83F33" w:rsidP="00DB60D4">
            <w:pPr>
              <w:spacing w:after="0" w:line="240" w:lineRule="auto"/>
              <w:jc w:val="both"/>
              <w:rPr>
                <w:rFonts w:ascii="Times New Roman" w:hAnsi="Times New Roman"/>
                <w:b/>
                <w:sz w:val="24"/>
                <w:szCs w:val="24"/>
              </w:rPr>
            </w:pPr>
            <w:r w:rsidRPr="00DB60D4">
              <w:rPr>
                <w:rFonts w:ascii="Times New Roman" w:hAnsi="Times New Roman"/>
                <w:b/>
                <w:sz w:val="24"/>
                <w:szCs w:val="24"/>
              </w:rPr>
              <w:t>Индикатори</w:t>
            </w:r>
          </w:p>
        </w:tc>
      </w:tr>
      <w:tr w:rsidR="00F83F33" w:rsidRPr="00DB60D4" w:rsidTr="00C10E6D">
        <w:tc>
          <w:tcPr>
            <w:tcW w:w="654" w:type="dxa"/>
            <w:tcBorders>
              <w:bottom w:val="single" w:sz="4" w:space="0" w:color="auto"/>
            </w:tcBorders>
            <w:shd w:val="clear" w:color="auto" w:fill="D99594" w:themeFill="accent2" w:themeFillTint="99"/>
          </w:tcPr>
          <w:p w:rsidR="00F83F33" w:rsidRPr="00DB60D4" w:rsidRDefault="00F83F33" w:rsidP="00DB60D4">
            <w:pPr>
              <w:spacing w:after="0" w:line="240" w:lineRule="auto"/>
              <w:jc w:val="both"/>
              <w:rPr>
                <w:rFonts w:ascii="Times New Roman" w:hAnsi="Times New Roman"/>
                <w:sz w:val="24"/>
                <w:szCs w:val="24"/>
              </w:rPr>
            </w:pPr>
          </w:p>
        </w:tc>
        <w:tc>
          <w:tcPr>
            <w:tcW w:w="6542" w:type="dxa"/>
            <w:tcBorders>
              <w:bottom w:val="single" w:sz="4" w:space="0" w:color="auto"/>
            </w:tcBorders>
            <w:shd w:val="clear" w:color="auto" w:fill="D99594" w:themeFill="accent2" w:themeFillTint="99"/>
          </w:tcPr>
          <w:p w:rsidR="00F83F33" w:rsidRPr="00DB60D4" w:rsidRDefault="00F83F33" w:rsidP="00F4726F">
            <w:pPr>
              <w:tabs>
                <w:tab w:val="left" w:pos="55"/>
              </w:tabs>
              <w:spacing w:after="0" w:line="240" w:lineRule="auto"/>
              <w:ind w:left="55"/>
              <w:jc w:val="both"/>
              <w:rPr>
                <w:rFonts w:ascii="Times New Roman" w:hAnsi="Times New Roman"/>
                <w:b/>
                <w:sz w:val="24"/>
                <w:szCs w:val="24"/>
              </w:rPr>
            </w:pPr>
            <w:r w:rsidRPr="00DB60D4">
              <w:rPr>
                <w:rFonts w:ascii="Times New Roman" w:hAnsi="Times New Roman"/>
                <w:b/>
                <w:sz w:val="24"/>
                <w:szCs w:val="24"/>
              </w:rPr>
              <w:t>М1</w:t>
            </w:r>
            <w:r w:rsidR="00F4726F">
              <w:rPr>
                <w:rFonts w:ascii="Times New Roman" w:hAnsi="Times New Roman"/>
                <w:b/>
                <w:sz w:val="24"/>
                <w:szCs w:val="24"/>
              </w:rPr>
              <w:t>4</w:t>
            </w:r>
            <w:r w:rsidRPr="00DB60D4">
              <w:rPr>
                <w:rFonts w:ascii="Times New Roman" w:hAnsi="Times New Roman"/>
                <w:b/>
                <w:sz w:val="24"/>
                <w:szCs w:val="24"/>
              </w:rPr>
              <w:t xml:space="preserve">.  </w:t>
            </w:r>
            <w:r w:rsidR="007874EB" w:rsidRPr="00DB60D4">
              <w:rPr>
                <w:rFonts w:ascii="Times New Roman" w:hAnsi="Times New Roman"/>
                <w:b/>
                <w:bCs/>
                <w:sz w:val="24"/>
                <w:szCs w:val="24"/>
                <w:lang w:eastAsia="ja-JP"/>
              </w:rPr>
              <w:t>Създаване обединение на бизнеса/представителите на туристическия бизнес</w:t>
            </w:r>
            <w:r w:rsidR="009776EA">
              <w:rPr>
                <w:rFonts w:ascii="Times New Roman" w:hAnsi="Times New Roman"/>
                <w:b/>
                <w:bCs/>
                <w:sz w:val="24"/>
                <w:szCs w:val="24"/>
                <w:lang w:eastAsia="ja-JP"/>
              </w:rPr>
              <w:t>.</w:t>
            </w:r>
          </w:p>
        </w:tc>
        <w:tc>
          <w:tcPr>
            <w:tcW w:w="850" w:type="dxa"/>
            <w:tcBorders>
              <w:bottom w:val="single" w:sz="4" w:space="0" w:color="auto"/>
            </w:tcBorders>
            <w:shd w:val="clear" w:color="auto" w:fill="D99594" w:themeFill="accent2" w:themeFillTint="99"/>
          </w:tcPr>
          <w:p w:rsidR="00F83F33" w:rsidRPr="00DB60D4" w:rsidRDefault="007874EB" w:rsidP="00DB60D4">
            <w:pPr>
              <w:autoSpaceDE w:val="0"/>
              <w:autoSpaceDN w:val="0"/>
              <w:adjustRightInd w:val="0"/>
              <w:spacing w:after="0" w:line="240" w:lineRule="auto"/>
              <w:jc w:val="both"/>
              <w:rPr>
                <w:rFonts w:ascii="Times New Roman" w:hAnsi="Times New Roman"/>
                <w:sz w:val="24"/>
                <w:szCs w:val="24"/>
              </w:rPr>
            </w:pPr>
            <w:r w:rsidRPr="00DB60D4">
              <w:rPr>
                <w:rFonts w:ascii="Times New Roman" w:hAnsi="Times New Roman"/>
                <w:sz w:val="24"/>
                <w:szCs w:val="24"/>
              </w:rPr>
              <w:t>7</w:t>
            </w:r>
          </w:p>
        </w:tc>
        <w:tc>
          <w:tcPr>
            <w:tcW w:w="2146" w:type="dxa"/>
            <w:tcBorders>
              <w:bottom w:val="single" w:sz="4" w:space="0" w:color="auto"/>
            </w:tcBorders>
            <w:shd w:val="clear" w:color="auto" w:fill="D99594" w:themeFill="accent2" w:themeFillTint="99"/>
          </w:tcPr>
          <w:p w:rsidR="00F83F33" w:rsidRPr="00DB60D4" w:rsidRDefault="00F83F33" w:rsidP="00DB60D4">
            <w:pPr>
              <w:spacing w:after="0" w:line="240" w:lineRule="auto"/>
              <w:jc w:val="both"/>
              <w:rPr>
                <w:rFonts w:ascii="Times New Roman" w:hAnsi="Times New Roman"/>
                <w:sz w:val="24"/>
                <w:szCs w:val="24"/>
              </w:rPr>
            </w:pPr>
          </w:p>
        </w:tc>
      </w:tr>
      <w:tr w:rsidR="00F83F33" w:rsidRPr="00DB60D4" w:rsidTr="00C10E6D">
        <w:tc>
          <w:tcPr>
            <w:tcW w:w="654" w:type="dxa"/>
            <w:shd w:val="clear" w:color="auto" w:fill="F2DBDB" w:themeFill="accent2" w:themeFillTint="33"/>
          </w:tcPr>
          <w:p w:rsidR="00F83F33" w:rsidRPr="00DB60D4" w:rsidRDefault="00F83F33" w:rsidP="00DB60D4">
            <w:pPr>
              <w:spacing w:after="0" w:line="240" w:lineRule="auto"/>
              <w:rPr>
                <w:rFonts w:ascii="Times New Roman" w:hAnsi="Times New Roman"/>
                <w:sz w:val="24"/>
                <w:szCs w:val="24"/>
              </w:rPr>
            </w:pPr>
            <w:r w:rsidRPr="00DB60D4">
              <w:rPr>
                <w:rFonts w:ascii="Times New Roman" w:hAnsi="Times New Roman"/>
                <w:sz w:val="24"/>
                <w:szCs w:val="24"/>
              </w:rPr>
              <w:t>1.</w:t>
            </w:r>
          </w:p>
        </w:tc>
        <w:tc>
          <w:tcPr>
            <w:tcW w:w="6542" w:type="dxa"/>
            <w:shd w:val="clear" w:color="auto" w:fill="F2DBDB" w:themeFill="accent2" w:themeFillTint="33"/>
          </w:tcPr>
          <w:p w:rsidR="00F83F33" w:rsidRPr="00DB60D4" w:rsidRDefault="007874EB" w:rsidP="00F161B1">
            <w:pPr>
              <w:spacing w:after="0" w:line="240" w:lineRule="auto"/>
              <w:jc w:val="both"/>
              <w:rPr>
                <w:rFonts w:ascii="Times New Roman" w:hAnsi="Times New Roman"/>
                <w:sz w:val="24"/>
                <w:szCs w:val="24"/>
              </w:rPr>
            </w:pPr>
            <w:r w:rsidRPr="00DB60D4">
              <w:rPr>
                <w:rFonts w:ascii="Times New Roman" w:hAnsi="Times New Roman"/>
                <w:sz w:val="24"/>
                <w:szCs w:val="24"/>
              </w:rPr>
              <w:t xml:space="preserve">Привличане на местни и регионални ключови фигури, за създаване на местни и регионални </w:t>
            </w:r>
            <w:r w:rsidR="00F161B1">
              <w:rPr>
                <w:rFonts w:ascii="Times New Roman" w:hAnsi="Times New Roman"/>
                <w:sz w:val="24"/>
                <w:szCs w:val="24"/>
              </w:rPr>
              <w:t>неформални партньорства</w:t>
            </w:r>
            <w:r w:rsidRPr="00DB60D4">
              <w:rPr>
                <w:rFonts w:ascii="Times New Roman" w:hAnsi="Times New Roman"/>
                <w:sz w:val="24"/>
                <w:szCs w:val="24"/>
              </w:rPr>
              <w:t xml:space="preserve"> подпомагащи развитието на туризма.</w:t>
            </w:r>
          </w:p>
        </w:tc>
        <w:tc>
          <w:tcPr>
            <w:tcW w:w="850" w:type="dxa"/>
            <w:shd w:val="clear" w:color="auto" w:fill="F2DBDB" w:themeFill="accent2" w:themeFillTint="33"/>
          </w:tcPr>
          <w:p w:rsidR="00F83F33" w:rsidRPr="00DB60D4" w:rsidRDefault="00F83F33" w:rsidP="00DB60D4">
            <w:pPr>
              <w:spacing w:after="0" w:line="240" w:lineRule="auto"/>
              <w:jc w:val="both"/>
              <w:rPr>
                <w:rFonts w:ascii="Times New Roman" w:hAnsi="Times New Roman"/>
                <w:sz w:val="24"/>
                <w:szCs w:val="24"/>
              </w:rPr>
            </w:pPr>
          </w:p>
        </w:tc>
        <w:tc>
          <w:tcPr>
            <w:tcW w:w="2146" w:type="dxa"/>
            <w:shd w:val="clear" w:color="auto" w:fill="F2DBDB" w:themeFill="accent2" w:themeFillTint="33"/>
          </w:tcPr>
          <w:p w:rsidR="00F83F33" w:rsidRPr="00DB60D4" w:rsidRDefault="007874EB" w:rsidP="00F161B1">
            <w:pPr>
              <w:autoSpaceDE w:val="0"/>
              <w:autoSpaceDN w:val="0"/>
              <w:adjustRightInd w:val="0"/>
              <w:spacing w:after="0" w:line="240" w:lineRule="auto"/>
              <w:rPr>
                <w:rFonts w:ascii="Times New Roman" w:hAnsi="Times New Roman"/>
                <w:sz w:val="24"/>
                <w:szCs w:val="24"/>
                <w:lang w:eastAsia="ja-JP"/>
              </w:rPr>
            </w:pPr>
            <w:r w:rsidRPr="00DB60D4">
              <w:rPr>
                <w:rFonts w:ascii="Times New Roman" w:hAnsi="Times New Roman"/>
                <w:sz w:val="24"/>
                <w:szCs w:val="24"/>
                <w:lang w:eastAsia="ja-JP"/>
              </w:rPr>
              <w:t xml:space="preserve">Брой </w:t>
            </w:r>
            <w:r w:rsidR="001F6E17" w:rsidRPr="00DB60D4">
              <w:rPr>
                <w:rFonts w:ascii="Times New Roman" w:hAnsi="Times New Roman"/>
                <w:sz w:val="24"/>
                <w:szCs w:val="24"/>
                <w:lang w:eastAsia="ja-JP"/>
              </w:rPr>
              <w:t xml:space="preserve">създадени </w:t>
            </w:r>
            <w:r w:rsidRPr="00DB60D4">
              <w:rPr>
                <w:rFonts w:ascii="Times New Roman" w:hAnsi="Times New Roman"/>
                <w:sz w:val="24"/>
                <w:szCs w:val="24"/>
                <w:lang w:eastAsia="ja-JP"/>
              </w:rPr>
              <w:t>партньорства</w:t>
            </w:r>
            <w:r w:rsidR="009776EA">
              <w:rPr>
                <w:rFonts w:ascii="Times New Roman" w:hAnsi="Times New Roman"/>
                <w:sz w:val="24"/>
                <w:szCs w:val="24"/>
                <w:lang w:eastAsia="ja-JP"/>
              </w:rPr>
              <w:t>.</w:t>
            </w:r>
            <w:r w:rsidR="00F161B1">
              <w:rPr>
                <w:rFonts w:ascii="Times New Roman" w:hAnsi="Times New Roman"/>
                <w:sz w:val="24"/>
                <w:szCs w:val="24"/>
                <w:lang w:eastAsia="ja-JP"/>
              </w:rPr>
              <w:t xml:space="preserve"> </w:t>
            </w:r>
          </w:p>
        </w:tc>
      </w:tr>
      <w:tr w:rsidR="007874EB" w:rsidRPr="00DB60D4" w:rsidTr="00C10E6D">
        <w:tc>
          <w:tcPr>
            <w:tcW w:w="654" w:type="dxa"/>
            <w:shd w:val="clear" w:color="auto" w:fill="F2DBDB" w:themeFill="accent2" w:themeFillTint="33"/>
          </w:tcPr>
          <w:p w:rsidR="007874EB" w:rsidRPr="00DB60D4" w:rsidRDefault="007874EB" w:rsidP="00DB60D4">
            <w:pPr>
              <w:spacing w:after="0" w:line="240" w:lineRule="auto"/>
              <w:rPr>
                <w:rFonts w:ascii="Times New Roman" w:hAnsi="Times New Roman"/>
                <w:sz w:val="24"/>
                <w:szCs w:val="24"/>
              </w:rPr>
            </w:pPr>
            <w:r w:rsidRPr="00DB60D4">
              <w:rPr>
                <w:rFonts w:ascii="Times New Roman" w:hAnsi="Times New Roman"/>
                <w:sz w:val="24"/>
                <w:szCs w:val="24"/>
              </w:rPr>
              <w:t>2.</w:t>
            </w:r>
          </w:p>
        </w:tc>
        <w:tc>
          <w:tcPr>
            <w:tcW w:w="6542" w:type="dxa"/>
            <w:shd w:val="clear" w:color="auto" w:fill="F2DBDB" w:themeFill="accent2" w:themeFillTint="33"/>
          </w:tcPr>
          <w:p w:rsidR="007874EB" w:rsidRPr="00DB60D4" w:rsidRDefault="007874EB" w:rsidP="00DB60D4">
            <w:pPr>
              <w:spacing w:after="0" w:line="240" w:lineRule="auto"/>
              <w:rPr>
                <w:rFonts w:ascii="Times New Roman" w:hAnsi="Times New Roman"/>
                <w:sz w:val="24"/>
                <w:szCs w:val="24"/>
              </w:rPr>
            </w:pPr>
            <w:r w:rsidRPr="00DB60D4">
              <w:rPr>
                <w:rFonts w:ascii="Times New Roman" w:hAnsi="Times New Roman"/>
                <w:sz w:val="24"/>
                <w:szCs w:val="24"/>
              </w:rPr>
              <w:t>Изграждане на местно или регионално сдружение на представителите на туристическия бизнес</w:t>
            </w:r>
            <w:r w:rsidR="001F6E17" w:rsidRPr="00DB60D4">
              <w:rPr>
                <w:rFonts w:ascii="Times New Roman" w:hAnsi="Times New Roman"/>
                <w:sz w:val="24"/>
                <w:szCs w:val="24"/>
              </w:rPr>
              <w:t xml:space="preserve"> или друг вид бизнес</w:t>
            </w:r>
            <w:r w:rsidR="00C10E6D">
              <w:rPr>
                <w:rFonts w:ascii="Times New Roman" w:hAnsi="Times New Roman"/>
                <w:sz w:val="24"/>
                <w:szCs w:val="24"/>
              </w:rPr>
              <w:t>.</w:t>
            </w:r>
          </w:p>
        </w:tc>
        <w:tc>
          <w:tcPr>
            <w:tcW w:w="850" w:type="dxa"/>
            <w:shd w:val="clear" w:color="auto" w:fill="F2DBDB" w:themeFill="accent2" w:themeFillTint="33"/>
          </w:tcPr>
          <w:p w:rsidR="007874EB" w:rsidRPr="00DB60D4" w:rsidRDefault="007874EB" w:rsidP="00DB60D4">
            <w:pPr>
              <w:spacing w:after="0" w:line="240" w:lineRule="auto"/>
              <w:jc w:val="both"/>
              <w:rPr>
                <w:rFonts w:ascii="Times New Roman" w:hAnsi="Times New Roman"/>
                <w:sz w:val="24"/>
                <w:szCs w:val="24"/>
              </w:rPr>
            </w:pPr>
          </w:p>
        </w:tc>
        <w:tc>
          <w:tcPr>
            <w:tcW w:w="2146" w:type="dxa"/>
            <w:shd w:val="clear" w:color="auto" w:fill="F2DBDB" w:themeFill="accent2" w:themeFillTint="33"/>
          </w:tcPr>
          <w:p w:rsidR="007874EB" w:rsidRPr="00DB60D4" w:rsidRDefault="007874EB" w:rsidP="00DB60D4">
            <w:pPr>
              <w:autoSpaceDE w:val="0"/>
              <w:autoSpaceDN w:val="0"/>
              <w:adjustRightInd w:val="0"/>
              <w:spacing w:after="0" w:line="240" w:lineRule="auto"/>
              <w:rPr>
                <w:rFonts w:ascii="Times New Roman" w:hAnsi="Times New Roman"/>
                <w:sz w:val="24"/>
                <w:szCs w:val="24"/>
                <w:lang w:eastAsia="ja-JP"/>
              </w:rPr>
            </w:pPr>
            <w:r w:rsidRPr="00DB60D4">
              <w:rPr>
                <w:rFonts w:ascii="Times New Roman" w:hAnsi="Times New Roman"/>
                <w:sz w:val="24"/>
                <w:szCs w:val="24"/>
                <w:lang w:eastAsia="ja-JP"/>
              </w:rPr>
              <w:t>Брой изградени</w:t>
            </w:r>
            <w:r w:rsidR="00F161B1">
              <w:rPr>
                <w:rFonts w:ascii="Times New Roman" w:hAnsi="Times New Roman"/>
                <w:sz w:val="24"/>
                <w:szCs w:val="24"/>
                <w:lang w:eastAsia="ja-JP"/>
              </w:rPr>
              <w:t xml:space="preserve"> сдружения (Минимум 1 сдружение или клъстер)</w:t>
            </w:r>
            <w:r w:rsidR="009776EA">
              <w:rPr>
                <w:rFonts w:ascii="Times New Roman" w:hAnsi="Times New Roman"/>
                <w:sz w:val="24"/>
                <w:szCs w:val="24"/>
                <w:lang w:eastAsia="ja-JP"/>
              </w:rPr>
              <w:t>.</w:t>
            </w:r>
          </w:p>
        </w:tc>
      </w:tr>
      <w:tr w:rsidR="007874EB" w:rsidRPr="00DB60D4" w:rsidTr="00C10E6D">
        <w:tc>
          <w:tcPr>
            <w:tcW w:w="654" w:type="dxa"/>
            <w:shd w:val="clear" w:color="auto" w:fill="F2DBDB" w:themeFill="accent2" w:themeFillTint="33"/>
          </w:tcPr>
          <w:p w:rsidR="007874EB" w:rsidRPr="00DB60D4" w:rsidRDefault="007874EB" w:rsidP="00DB60D4">
            <w:pPr>
              <w:spacing w:after="0" w:line="240" w:lineRule="auto"/>
              <w:rPr>
                <w:rFonts w:ascii="Times New Roman" w:hAnsi="Times New Roman"/>
                <w:sz w:val="24"/>
                <w:szCs w:val="24"/>
              </w:rPr>
            </w:pPr>
            <w:r w:rsidRPr="00DB60D4">
              <w:rPr>
                <w:rFonts w:ascii="Times New Roman" w:hAnsi="Times New Roman"/>
                <w:sz w:val="24"/>
                <w:szCs w:val="24"/>
              </w:rPr>
              <w:t>3.</w:t>
            </w:r>
          </w:p>
        </w:tc>
        <w:tc>
          <w:tcPr>
            <w:tcW w:w="6542" w:type="dxa"/>
            <w:shd w:val="clear" w:color="auto" w:fill="F2DBDB" w:themeFill="accent2" w:themeFillTint="33"/>
          </w:tcPr>
          <w:p w:rsidR="007874EB" w:rsidRPr="00DB60D4" w:rsidRDefault="001F6E17" w:rsidP="00F161B1">
            <w:pPr>
              <w:spacing w:after="0" w:line="240" w:lineRule="auto"/>
              <w:rPr>
                <w:rFonts w:ascii="Times New Roman" w:hAnsi="Times New Roman"/>
                <w:sz w:val="24"/>
                <w:szCs w:val="24"/>
              </w:rPr>
            </w:pPr>
            <w:r w:rsidRPr="00DB60D4">
              <w:rPr>
                <w:rFonts w:ascii="Times New Roman" w:hAnsi="Times New Roman"/>
                <w:color w:val="000000" w:themeColor="text1"/>
                <w:sz w:val="24"/>
                <w:szCs w:val="24"/>
              </w:rPr>
              <w:t>Включване на местните предприемачи в регионални</w:t>
            </w:r>
            <w:r w:rsidR="00F161B1">
              <w:rPr>
                <w:rFonts w:ascii="Times New Roman" w:hAnsi="Times New Roman"/>
                <w:color w:val="000000" w:themeColor="text1"/>
                <w:sz w:val="24"/>
                <w:szCs w:val="24"/>
              </w:rPr>
              <w:t>,</w:t>
            </w:r>
            <w:r w:rsidRPr="00DB60D4">
              <w:rPr>
                <w:rFonts w:ascii="Times New Roman" w:hAnsi="Times New Roman"/>
                <w:color w:val="000000" w:themeColor="text1"/>
                <w:sz w:val="24"/>
                <w:szCs w:val="24"/>
              </w:rPr>
              <w:t xml:space="preserve"> национални </w:t>
            </w:r>
            <w:r w:rsidR="00F161B1">
              <w:rPr>
                <w:rFonts w:ascii="Times New Roman" w:hAnsi="Times New Roman"/>
                <w:color w:val="000000" w:themeColor="text1"/>
                <w:sz w:val="24"/>
                <w:szCs w:val="24"/>
              </w:rPr>
              <w:t xml:space="preserve">или международни </w:t>
            </w:r>
            <w:r w:rsidRPr="00DB60D4">
              <w:rPr>
                <w:rFonts w:ascii="Times New Roman" w:hAnsi="Times New Roman"/>
                <w:color w:val="000000" w:themeColor="text1"/>
                <w:sz w:val="24"/>
                <w:szCs w:val="24"/>
              </w:rPr>
              <w:t>клъстери свързани с развитието на туристическите услуги</w:t>
            </w:r>
            <w:r w:rsidR="00C10E6D">
              <w:rPr>
                <w:rFonts w:ascii="Times New Roman" w:hAnsi="Times New Roman"/>
                <w:color w:val="000000" w:themeColor="text1"/>
                <w:sz w:val="24"/>
                <w:szCs w:val="24"/>
              </w:rPr>
              <w:t>.</w:t>
            </w:r>
          </w:p>
        </w:tc>
        <w:tc>
          <w:tcPr>
            <w:tcW w:w="850" w:type="dxa"/>
            <w:shd w:val="clear" w:color="auto" w:fill="F2DBDB" w:themeFill="accent2" w:themeFillTint="33"/>
          </w:tcPr>
          <w:p w:rsidR="007874EB" w:rsidRPr="00DB60D4" w:rsidRDefault="007874EB" w:rsidP="00DB60D4">
            <w:pPr>
              <w:spacing w:after="0" w:line="240" w:lineRule="auto"/>
              <w:jc w:val="both"/>
              <w:rPr>
                <w:rFonts w:ascii="Times New Roman" w:hAnsi="Times New Roman"/>
                <w:sz w:val="24"/>
                <w:szCs w:val="24"/>
              </w:rPr>
            </w:pPr>
          </w:p>
        </w:tc>
        <w:tc>
          <w:tcPr>
            <w:tcW w:w="2146" w:type="dxa"/>
            <w:shd w:val="clear" w:color="auto" w:fill="F2DBDB" w:themeFill="accent2" w:themeFillTint="33"/>
          </w:tcPr>
          <w:p w:rsidR="007874EB" w:rsidRPr="00DB60D4" w:rsidRDefault="007874EB" w:rsidP="00F161B1">
            <w:pPr>
              <w:spacing w:after="0" w:line="240" w:lineRule="auto"/>
              <w:jc w:val="both"/>
              <w:rPr>
                <w:rFonts w:ascii="Times New Roman" w:hAnsi="Times New Roman"/>
                <w:sz w:val="24"/>
                <w:szCs w:val="24"/>
              </w:rPr>
            </w:pPr>
            <w:r w:rsidRPr="00DB60D4">
              <w:rPr>
                <w:rFonts w:ascii="Times New Roman" w:hAnsi="Times New Roman"/>
                <w:sz w:val="24"/>
                <w:szCs w:val="24"/>
                <w:lang w:eastAsia="ja-JP"/>
              </w:rPr>
              <w:t xml:space="preserve">Брой </w:t>
            </w:r>
            <w:r w:rsidR="00F161B1">
              <w:rPr>
                <w:rFonts w:ascii="Times New Roman" w:hAnsi="Times New Roman"/>
                <w:sz w:val="24"/>
                <w:szCs w:val="24"/>
                <w:lang w:eastAsia="ja-JP"/>
              </w:rPr>
              <w:t>предприемачи</w:t>
            </w:r>
            <w:r w:rsidR="009776EA">
              <w:rPr>
                <w:rFonts w:ascii="Times New Roman" w:hAnsi="Times New Roman"/>
                <w:sz w:val="24"/>
                <w:szCs w:val="24"/>
                <w:lang w:eastAsia="ja-JP"/>
              </w:rPr>
              <w:t>.</w:t>
            </w:r>
          </w:p>
        </w:tc>
      </w:tr>
    </w:tbl>
    <w:p w:rsidR="00953EF2" w:rsidRPr="009776EA" w:rsidRDefault="00953EF2" w:rsidP="009776EA">
      <w:pPr>
        <w:spacing w:before="120" w:after="120"/>
        <w:jc w:val="both"/>
        <w:rPr>
          <w:szCs w:val="24"/>
        </w:rPr>
      </w:pPr>
    </w:p>
    <w:p w:rsidR="00953EF2" w:rsidRPr="00CC19FF" w:rsidRDefault="00CC19FF" w:rsidP="00CC19FF">
      <w:pPr>
        <w:pStyle w:val="a8"/>
        <w:spacing w:before="120" w:after="120"/>
        <w:ind w:left="0"/>
        <w:jc w:val="both"/>
        <w:rPr>
          <w:szCs w:val="24"/>
          <w:lang w:val="bg-BG"/>
        </w:rPr>
      </w:pPr>
      <w:r>
        <w:rPr>
          <w:rStyle w:val="afa"/>
          <w:szCs w:val="24"/>
          <w:lang w:val="bg-BG"/>
        </w:rPr>
        <w:t xml:space="preserve">Основното изискване за да се реализират планираните мерки е изграждане на местна структура – Посетителски център. </w:t>
      </w:r>
      <w:r w:rsidR="00953EF2" w:rsidRPr="00CC19FF">
        <w:rPr>
          <w:rStyle w:val="afa"/>
          <w:szCs w:val="24"/>
          <w:lang w:val="bg-BG"/>
        </w:rPr>
        <w:t>В страните с развит туризъм  - курортни комплекси, градове или региони обикновено има организация, която отговаря за дестинационния маркетинг и за сътрудничеството и взаимоотношенията с организации</w:t>
      </w:r>
      <w:r>
        <w:rPr>
          <w:rStyle w:val="afa"/>
          <w:szCs w:val="24"/>
          <w:lang w:val="bg-BG"/>
        </w:rPr>
        <w:t>те</w:t>
      </w:r>
      <w:r w:rsidR="00953EF2" w:rsidRPr="00CC19FF">
        <w:rPr>
          <w:rStyle w:val="afa"/>
          <w:szCs w:val="24"/>
          <w:lang w:val="bg-BG"/>
        </w:rPr>
        <w:t xml:space="preserve"> на </w:t>
      </w:r>
      <w:r w:rsidR="009776EA">
        <w:rPr>
          <w:rStyle w:val="afa"/>
          <w:szCs w:val="24"/>
          <w:lang w:val="bg-BG"/>
        </w:rPr>
        <w:t>останалите</w:t>
      </w:r>
      <w:r w:rsidR="00953EF2" w:rsidRPr="00CC19FF">
        <w:rPr>
          <w:rStyle w:val="afa"/>
          <w:szCs w:val="24"/>
          <w:lang w:val="bg-BG"/>
        </w:rPr>
        <w:t xml:space="preserve"> равнища включително и с публичната власт и нейните институции. </w:t>
      </w:r>
      <w:r w:rsidR="00953EF2" w:rsidRPr="001D67D8">
        <w:rPr>
          <w:rStyle w:val="afa"/>
          <w:szCs w:val="24"/>
          <w:lang w:val="bg-BG"/>
        </w:rPr>
        <w:t>Тези организации обикновено се наричат ДМО (</w:t>
      </w:r>
      <w:r w:rsidR="00953EF2" w:rsidRPr="0030274A">
        <w:rPr>
          <w:rStyle w:val="afa"/>
          <w:szCs w:val="24"/>
        </w:rPr>
        <w:t>Destination</w:t>
      </w:r>
      <w:r w:rsidR="00953EF2" w:rsidRPr="001D67D8">
        <w:rPr>
          <w:rStyle w:val="afa"/>
          <w:szCs w:val="24"/>
          <w:lang w:val="bg-BG"/>
        </w:rPr>
        <w:t xml:space="preserve"> </w:t>
      </w:r>
      <w:r w:rsidR="00953EF2" w:rsidRPr="0030274A">
        <w:rPr>
          <w:rStyle w:val="afa"/>
          <w:szCs w:val="24"/>
        </w:rPr>
        <w:t>Marketing</w:t>
      </w:r>
      <w:r w:rsidR="00953EF2" w:rsidRPr="001D67D8">
        <w:rPr>
          <w:rStyle w:val="afa"/>
          <w:szCs w:val="24"/>
          <w:lang w:val="bg-BG"/>
        </w:rPr>
        <w:t xml:space="preserve"> </w:t>
      </w:r>
      <w:r w:rsidR="00953EF2" w:rsidRPr="0030274A">
        <w:rPr>
          <w:rStyle w:val="afa"/>
          <w:szCs w:val="24"/>
        </w:rPr>
        <w:t>Organisation</w:t>
      </w:r>
      <w:r w:rsidR="00953EF2" w:rsidRPr="001D67D8">
        <w:rPr>
          <w:rStyle w:val="afa"/>
          <w:szCs w:val="24"/>
          <w:lang w:val="bg-BG"/>
        </w:rPr>
        <w:t>) и най</w:t>
      </w:r>
      <w:r w:rsidR="00953EF2" w:rsidRPr="001D67D8">
        <w:rPr>
          <w:szCs w:val="24"/>
          <w:lang w:val="bg-BG"/>
        </w:rPr>
        <w:t>-</w:t>
      </w:r>
      <w:r w:rsidR="00953EF2" w:rsidRPr="001D67D8">
        <w:rPr>
          <w:rStyle w:val="afa"/>
          <w:szCs w:val="24"/>
          <w:lang w:val="bg-BG"/>
        </w:rPr>
        <w:t xml:space="preserve">общо стратегическата им цел е да се повиши дългосрочната конкурентоспособност на дестинацията. </w:t>
      </w:r>
      <w:r>
        <w:rPr>
          <w:rStyle w:val="afa"/>
          <w:szCs w:val="24"/>
          <w:lang w:val="bg-BG"/>
        </w:rPr>
        <w:t xml:space="preserve">Без тях реално развитие на туризма не може да бъде осъществено. </w:t>
      </w:r>
      <w:r w:rsidR="00953EF2" w:rsidRPr="0030274A">
        <w:rPr>
          <w:rStyle w:val="afa"/>
          <w:szCs w:val="24"/>
        </w:rPr>
        <w:t>T</w:t>
      </w:r>
      <w:r w:rsidR="00953EF2" w:rsidRPr="00CC19FF">
        <w:rPr>
          <w:rStyle w:val="afa"/>
          <w:szCs w:val="24"/>
          <w:lang w:val="bg-BG"/>
        </w:rPr>
        <w:t xml:space="preserve">ези организации функционират, за да промотират дестинацията чрез изграждане и утвърждаване на благоприятен имидж за нея, разпространение на </w:t>
      </w:r>
      <w:r w:rsidR="00953EF2" w:rsidRPr="0030274A">
        <w:rPr>
          <w:rStyle w:val="afa"/>
          <w:szCs w:val="24"/>
        </w:rPr>
        <w:t> </w:t>
      </w:r>
      <w:r w:rsidR="00953EF2" w:rsidRPr="00CC19FF">
        <w:rPr>
          <w:rStyle w:val="afa"/>
          <w:szCs w:val="24"/>
          <w:lang w:val="bg-BG"/>
        </w:rPr>
        <w:t>рекламни материали, организиране на събития свързани с туризма и развитие на партнъорски</w:t>
      </w:r>
      <w:r>
        <w:rPr>
          <w:rStyle w:val="afa"/>
          <w:szCs w:val="24"/>
          <w:lang w:val="bg-BG"/>
        </w:rPr>
        <w:t>те</w:t>
      </w:r>
      <w:r w:rsidR="00953EF2" w:rsidRPr="00CC19FF">
        <w:rPr>
          <w:rStyle w:val="afa"/>
          <w:szCs w:val="24"/>
          <w:lang w:val="bg-BG"/>
        </w:rPr>
        <w:t xml:space="preserve"> взаимоот</w:t>
      </w:r>
      <w:r w:rsidR="00953EF2" w:rsidRPr="00CC19FF">
        <w:rPr>
          <w:rStyle w:val="l6"/>
          <w:szCs w:val="24"/>
          <w:lang w:val="bg-BG"/>
        </w:rPr>
        <w:t>ношения с дру</w:t>
      </w:r>
      <w:r w:rsidR="00953EF2" w:rsidRPr="00CC19FF">
        <w:rPr>
          <w:rStyle w:val="l8"/>
          <w:szCs w:val="24"/>
          <w:lang w:val="bg-BG"/>
        </w:rPr>
        <w:t xml:space="preserve">ги организации </w:t>
      </w:r>
      <w:r w:rsidR="00953EF2" w:rsidRPr="00CC19FF">
        <w:rPr>
          <w:rStyle w:val="l6"/>
          <w:szCs w:val="24"/>
          <w:lang w:val="bg-BG"/>
        </w:rPr>
        <w:t xml:space="preserve">и властите. ДМО за </w:t>
      </w:r>
      <w:r w:rsidR="00953EF2" w:rsidRPr="00CC19FF">
        <w:rPr>
          <w:rStyle w:val="afa"/>
          <w:szCs w:val="24"/>
          <w:lang w:val="bg-BG"/>
        </w:rPr>
        <w:t>градове и други населени места обикновено</w:t>
      </w:r>
      <w:r w:rsidRPr="00CC19FF">
        <w:rPr>
          <w:rStyle w:val="afa"/>
          <w:szCs w:val="24"/>
          <w:lang w:val="bg-BG"/>
        </w:rPr>
        <w:t xml:space="preserve"> са под формата на посетителски</w:t>
      </w:r>
      <w:r>
        <w:rPr>
          <w:rStyle w:val="afa"/>
          <w:szCs w:val="24"/>
          <w:lang w:val="bg-BG"/>
        </w:rPr>
        <w:t>/</w:t>
      </w:r>
      <w:r w:rsidR="00953EF2" w:rsidRPr="00CC19FF">
        <w:rPr>
          <w:rStyle w:val="afa"/>
          <w:szCs w:val="24"/>
          <w:lang w:val="bg-BG"/>
        </w:rPr>
        <w:t xml:space="preserve">туристически центрове и членове на тези организации могат да бъдат всички бизнес организации свързани с индустрията за гостоприемство - хотели, </w:t>
      </w:r>
      <w:r w:rsidR="00953EF2" w:rsidRPr="0030274A">
        <w:rPr>
          <w:rStyle w:val="afa"/>
          <w:szCs w:val="24"/>
        </w:rPr>
        <w:t> </w:t>
      </w:r>
      <w:r w:rsidR="00953EF2" w:rsidRPr="00CC19FF">
        <w:rPr>
          <w:rStyle w:val="afa"/>
          <w:szCs w:val="24"/>
          <w:lang w:val="bg-BG"/>
        </w:rPr>
        <w:t xml:space="preserve">ресторанти, туроператори и турагенти. </w:t>
      </w:r>
      <w:r w:rsidR="00953EF2" w:rsidRPr="001D67D8">
        <w:rPr>
          <w:rStyle w:val="afa"/>
          <w:szCs w:val="24"/>
          <w:lang w:val="bg-BG"/>
        </w:rPr>
        <w:t xml:space="preserve">В </w:t>
      </w:r>
      <w:r w:rsidR="009F0040" w:rsidRPr="001D67D8">
        <w:rPr>
          <w:rStyle w:val="afa"/>
          <w:szCs w:val="24"/>
          <w:lang w:val="bg-BG"/>
        </w:rPr>
        <w:t>Ябланица</w:t>
      </w:r>
      <w:r w:rsidR="00953EF2" w:rsidRPr="001D67D8">
        <w:rPr>
          <w:rStyle w:val="afa"/>
          <w:szCs w:val="24"/>
          <w:lang w:val="bg-BG"/>
        </w:rPr>
        <w:t xml:space="preserve"> това е </w:t>
      </w:r>
      <w:r w:rsidR="009F0040" w:rsidRPr="001D67D8">
        <w:rPr>
          <w:rStyle w:val="afa"/>
          <w:szCs w:val="24"/>
          <w:lang w:val="bg-BG"/>
        </w:rPr>
        <w:t>Поетителския център</w:t>
      </w:r>
      <w:r w:rsidR="003E1D8D">
        <w:rPr>
          <w:rStyle w:val="afa"/>
          <w:szCs w:val="24"/>
          <w:lang w:val="bg-BG"/>
        </w:rPr>
        <w:t>,</w:t>
      </w:r>
      <w:r w:rsidR="009F0040" w:rsidRPr="001D67D8">
        <w:rPr>
          <w:rStyle w:val="afa"/>
          <w:szCs w:val="24"/>
          <w:lang w:val="bg-BG"/>
        </w:rPr>
        <w:t xml:space="preserve"> който </w:t>
      </w:r>
      <w:r w:rsidR="003E1D8D">
        <w:rPr>
          <w:rStyle w:val="afa"/>
          <w:szCs w:val="24"/>
          <w:lang w:val="bg-BG"/>
        </w:rPr>
        <w:t xml:space="preserve">е изграден, но в който </w:t>
      </w:r>
      <w:r w:rsidR="009F0040" w:rsidRPr="001D67D8">
        <w:rPr>
          <w:rStyle w:val="afa"/>
          <w:szCs w:val="24"/>
          <w:lang w:val="bg-BG"/>
        </w:rPr>
        <w:t xml:space="preserve">все още не е назначен екип. В него </w:t>
      </w:r>
      <w:r w:rsidR="00953EF2" w:rsidRPr="001D67D8">
        <w:rPr>
          <w:rStyle w:val="afa"/>
          <w:szCs w:val="24"/>
          <w:lang w:val="bg-BG"/>
        </w:rPr>
        <w:t>не могат да членуват организации и фирми, защото той е общинска собственост.</w:t>
      </w:r>
      <w:r>
        <w:rPr>
          <w:rStyle w:val="afa"/>
          <w:szCs w:val="24"/>
          <w:lang w:val="bg-BG"/>
        </w:rPr>
        <w:t xml:space="preserve"> </w:t>
      </w:r>
      <w:r w:rsidR="003E1D8D">
        <w:rPr>
          <w:rStyle w:val="afa"/>
          <w:szCs w:val="24"/>
          <w:lang w:val="bg-BG"/>
        </w:rPr>
        <w:t>И</w:t>
      </w:r>
      <w:r w:rsidR="00953EF2" w:rsidRPr="00CC19FF">
        <w:rPr>
          <w:color w:val="000000"/>
          <w:szCs w:val="24"/>
          <w:lang w:val="bg-BG"/>
        </w:rPr>
        <w:t xml:space="preserve">зграден </w:t>
      </w:r>
      <w:r w:rsidR="003E1D8D">
        <w:rPr>
          <w:color w:val="000000"/>
          <w:szCs w:val="24"/>
          <w:lang w:val="bg-BG"/>
        </w:rPr>
        <w:t xml:space="preserve">е </w:t>
      </w:r>
      <w:r w:rsidR="00953EF2" w:rsidRPr="00CC19FF">
        <w:rPr>
          <w:color w:val="000000"/>
          <w:szCs w:val="24"/>
          <w:lang w:val="bg-BG"/>
        </w:rPr>
        <w:t xml:space="preserve">и </w:t>
      </w:r>
      <w:r w:rsidR="003E1D8D">
        <w:rPr>
          <w:color w:val="000000"/>
          <w:szCs w:val="24"/>
          <w:lang w:val="bg-BG"/>
        </w:rPr>
        <w:t xml:space="preserve">е </w:t>
      </w:r>
      <w:r w:rsidR="00953EF2" w:rsidRPr="00CC19FF">
        <w:rPr>
          <w:color w:val="000000"/>
          <w:szCs w:val="24"/>
          <w:lang w:val="bg-BG"/>
        </w:rPr>
        <w:t>модерно оборудван</w:t>
      </w:r>
      <w:r>
        <w:rPr>
          <w:color w:val="000000"/>
          <w:szCs w:val="24"/>
          <w:lang w:val="bg-BG"/>
        </w:rPr>
        <w:t xml:space="preserve"> по </w:t>
      </w:r>
      <w:r w:rsidRPr="00CC19FF">
        <w:rPr>
          <w:color w:val="000000"/>
          <w:szCs w:val="24"/>
          <w:lang w:val="bg-BG"/>
        </w:rPr>
        <w:t xml:space="preserve">проект </w:t>
      </w:r>
      <w:r>
        <w:rPr>
          <w:color w:val="000000"/>
          <w:szCs w:val="24"/>
          <w:lang w:val="bg-BG"/>
        </w:rPr>
        <w:t>финансиран от ПРСР</w:t>
      </w:r>
      <w:r w:rsidR="00953EF2" w:rsidRPr="00CC19FF">
        <w:rPr>
          <w:color w:val="000000"/>
          <w:szCs w:val="24"/>
          <w:lang w:val="bg-BG"/>
        </w:rPr>
        <w:t xml:space="preserve">. </w:t>
      </w:r>
      <w:r w:rsidR="00953EF2" w:rsidRPr="001D67D8">
        <w:rPr>
          <w:color w:val="000000"/>
          <w:szCs w:val="24"/>
          <w:lang w:val="bg-BG"/>
        </w:rPr>
        <w:t xml:space="preserve">Неговата основна цел е да </w:t>
      </w:r>
      <w:r w:rsidR="009F0040" w:rsidRPr="001D67D8">
        <w:rPr>
          <w:color w:val="000000"/>
          <w:szCs w:val="24"/>
          <w:lang w:val="bg-BG"/>
        </w:rPr>
        <w:t>презентира туристическите възможности на територията и да привлича туристите.</w:t>
      </w:r>
      <w:r w:rsidR="003E1D8D" w:rsidRPr="001D67D8">
        <w:rPr>
          <w:color w:val="000000"/>
          <w:szCs w:val="24"/>
          <w:lang w:val="bg-BG"/>
        </w:rPr>
        <w:t xml:space="preserve"> Затова е важно да поддържа тур</w:t>
      </w:r>
      <w:r w:rsidR="009F0040" w:rsidRPr="001D67D8">
        <w:rPr>
          <w:color w:val="000000"/>
          <w:szCs w:val="24"/>
          <w:lang w:val="bg-BG"/>
        </w:rPr>
        <w:t>ист</w:t>
      </w:r>
      <w:r>
        <w:rPr>
          <w:color w:val="000000"/>
          <w:szCs w:val="24"/>
          <w:lang w:val="bg-BG"/>
        </w:rPr>
        <w:t>и</w:t>
      </w:r>
      <w:r w:rsidRPr="001D67D8">
        <w:rPr>
          <w:color w:val="000000"/>
          <w:szCs w:val="24"/>
          <w:lang w:val="bg-BG"/>
        </w:rPr>
        <w:t>ч</w:t>
      </w:r>
      <w:r w:rsidR="009F0040" w:rsidRPr="001D67D8">
        <w:rPr>
          <w:color w:val="000000"/>
          <w:szCs w:val="24"/>
          <w:lang w:val="bg-BG"/>
        </w:rPr>
        <w:t>еска</w:t>
      </w:r>
      <w:r>
        <w:rPr>
          <w:color w:val="000000"/>
          <w:szCs w:val="24"/>
          <w:lang w:val="bg-BG"/>
        </w:rPr>
        <w:t>та</w:t>
      </w:r>
      <w:r w:rsidR="009F0040" w:rsidRPr="001D67D8">
        <w:rPr>
          <w:color w:val="000000"/>
          <w:szCs w:val="24"/>
          <w:lang w:val="bg-BG"/>
        </w:rPr>
        <w:t xml:space="preserve"> система с информация, която да подпомага ангажиран</w:t>
      </w:r>
      <w:r>
        <w:rPr>
          <w:color w:val="000000"/>
          <w:szCs w:val="24"/>
          <w:lang w:val="bg-BG"/>
        </w:rPr>
        <w:t>о</w:t>
      </w:r>
      <w:r w:rsidRPr="001D67D8">
        <w:rPr>
          <w:color w:val="000000"/>
          <w:szCs w:val="24"/>
          <w:lang w:val="bg-BG"/>
        </w:rPr>
        <w:t>с</w:t>
      </w:r>
      <w:r w:rsidR="009F0040" w:rsidRPr="001D67D8">
        <w:rPr>
          <w:color w:val="000000"/>
          <w:szCs w:val="24"/>
          <w:lang w:val="bg-BG"/>
        </w:rPr>
        <w:t>та на турист</w:t>
      </w:r>
      <w:r w:rsidR="003E1D8D">
        <w:rPr>
          <w:color w:val="000000"/>
          <w:szCs w:val="24"/>
          <w:lang w:val="bg-BG"/>
        </w:rPr>
        <w:t>и</w:t>
      </w:r>
      <w:r w:rsidR="009F0040" w:rsidRPr="001D67D8">
        <w:rPr>
          <w:color w:val="000000"/>
          <w:szCs w:val="24"/>
          <w:lang w:val="bg-BG"/>
        </w:rPr>
        <w:t>ческите обекти и ме</w:t>
      </w:r>
      <w:r w:rsidR="003E1D8D">
        <w:rPr>
          <w:color w:val="000000"/>
          <w:szCs w:val="24"/>
          <w:lang w:val="bg-BG"/>
        </w:rPr>
        <w:t>с</w:t>
      </w:r>
      <w:r w:rsidR="009F0040" w:rsidRPr="001D67D8">
        <w:rPr>
          <w:color w:val="000000"/>
          <w:szCs w:val="24"/>
          <w:lang w:val="bg-BG"/>
        </w:rPr>
        <w:t xml:space="preserve">тата за нощувки. Той трябва </w:t>
      </w:r>
      <w:r w:rsidR="00953EF2" w:rsidRPr="001D67D8">
        <w:rPr>
          <w:color w:val="000000"/>
          <w:szCs w:val="24"/>
          <w:lang w:val="bg-BG"/>
        </w:rPr>
        <w:t xml:space="preserve">да </w:t>
      </w:r>
      <w:r w:rsidR="00953EF2" w:rsidRPr="001D67D8">
        <w:rPr>
          <w:szCs w:val="24"/>
          <w:lang w:val="bg-BG"/>
        </w:rPr>
        <w:t>предоставя информация на туристи, граждани, туроператори и предприемачи относно:</w:t>
      </w:r>
    </w:p>
    <w:p w:rsidR="00953EF2" w:rsidRPr="0030274A" w:rsidRDefault="00953EF2" w:rsidP="004D2535">
      <w:pPr>
        <w:numPr>
          <w:ilvl w:val="0"/>
          <w:numId w:val="1"/>
        </w:numPr>
        <w:tabs>
          <w:tab w:val="clear" w:pos="720"/>
          <w:tab w:val="num" w:pos="851"/>
        </w:tabs>
        <w:spacing w:before="120" w:after="120" w:line="240" w:lineRule="auto"/>
        <w:ind w:left="851" w:hanging="284"/>
        <w:jc w:val="both"/>
        <w:rPr>
          <w:rFonts w:ascii="Times New Roman" w:hAnsi="Times New Roman"/>
          <w:sz w:val="24"/>
          <w:szCs w:val="24"/>
        </w:rPr>
      </w:pPr>
      <w:r w:rsidRPr="0030274A">
        <w:rPr>
          <w:rFonts w:ascii="Times New Roman" w:hAnsi="Times New Roman"/>
          <w:sz w:val="24"/>
          <w:szCs w:val="24"/>
        </w:rPr>
        <w:t>Туристическите обекти;</w:t>
      </w:r>
    </w:p>
    <w:p w:rsidR="00953EF2" w:rsidRPr="0030274A" w:rsidRDefault="00953EF2" w:rsidP="004D2535">
      <w:pPr>
        <w:numPr>
          <w:ilvl w:val="0"/>
          <w:numId w:val="1"/>
        </w:numPr>
        <w:tabs>
          <w:tab w:val="clear" w:pos="720"/>
          <w:tab w:val="num" w:pos="851"/>
        </w:tabs>
        <w:spacing w:before="120" w:after="120" w:line="240" w:lineRule="auto"/>
        <w:ind w:left="851" w:hanging="284"/>
        <w:jc w:val="both"/>
        <w:rPr>
          <w:rFonts w:ascii="Times New Roman" w:hAnsi="Times New Roman"/>
          <w:sz w:val="24"/>
          <w:szCs w:val="24"/>
        </w:rPr>
      </w:pPr>
      <w:r w:rsidRPr="0030274A">
        <w:rPr>
          <w:rFonts w:ascii="Times New Roman" w:hAnsi="Times New Roman"/>
          <w:sz w:val="24"/>
          <w:szCs w:val="24"/>
        </w:rPr>
        <w:t>Туристическите услуги;</w:t>
      </w:r>
    </w:p>
    <w:p w:rsidR="00953EF2" w:rsidRPr="0030274A" w:rsidRDefault="00953EF2" w:rsidP="004D2535">
      <w:pPr>
        <w:numPr>
          <w:ilvl w:val="0"/>
          <w:numId w:val="1"/>
        </w:numPr>
        <w:tabs>
          <w:tab w:val="clear" w:pos="720"/>
          <w:tab w:val="num" w:pos="851"/>
        </w:tabs>
        <w:spacing w:before="120" w:after="120" w:line="240" w:lineRule="auto"/>
        <w:ind w:left="851" w:hanging="284"/>
        <w:jc w:val="both"/>
        <w:rPr>
          <w:rFonts w:ascii="Times New Roman" w:hAnsi="Times New Roman"/>
          <w:sz w:val="24"/>
          <w:szCs w:val="24"/>
        </w:rPr>
      </w:pPr>
      <w:r w:rsidRPr="0030274A">
        <w:rPr>
          <w:rFonts w:ascii="Times New Roman" w:hAnsi="Times New Roman"/>
          <w:sz w:val="24"/>
          <w:szCs w:val="24"/>
        </w:rPr>
        <w:t>Транспортните връзки;</w:t>
      </w:r>
    </w:p>
    <w:p w:rsidR="00953EF2" w:rsidRPr="0030274A" w:rsidRDefault="00953EF2" w:rsidP="004D2535">
      <w:pPr>
        <w:numPr>
          <w:ilvl w:val="0"/>
          <w:numId w:val="1"/>
        </w:numPr>
        <w:tabs>
          <w:tab w:val="clear" w:pos="720"/>
          <w:tab w:val="num" w:pos="851"/>
        </w:tabs>
        <w:spacing w:before="120" w:after="120" w:line="240" w:lineRule="auto"/>
        <w:ind w:left="851" w:hanging="284"/>
        <w:jc w:val="both"/>
        <w:rPr>
          <w:rFonts w:ascii="Times New Roman" w:hAnsi="Times New Roman"/>
          <w:sz w:val="24"/>
          <w:szCs w:val="24"/>
        </w:rPr>
      </w:pPr>
      <w:r w:rsidRPr="0030274A">
        <w:rPr>
          <w:rFonts w:ascii="Times New Roman" w:hAnsi="Times New Roman"/>
          <w:sz w:val="24"/>
          <w:szCs w:val="24"/>
        </w:rPr>
        <w:t>Рекламата, маркетинга и туристическите изложения.</w:t>
      </w:r>
    </w:p>
    <w:p w:rsidR="00953EF2" w:rsidRPr="0030274A" w:rsidRDefault="00953EF2" w:rsidP="00953EF2">
      <w:pPr>
        <w:spacing w:before="120" w:after="120" w:line="240" w:lineRule="auto"/>
        <w:jc w:val="both"/>
        <w:rPr>
          <w:rFonts w:ascii="Times New Roman" w:hAnsi="Times New Roman"/>
          <w:sz w:val="24"/>
          <w:szCs w:val="24"/>
        </w:rPr>
      </w:pPr>
      <w:r w:rsidRPr="0030274A">
        <w:rPr>
          <w:rFonts w:ascii="Times New Roman" w:hAnsi="Times New Roman"/>
          <w:sz w:val="24"/>
          <w:szCs w:val="24"/>
        </w:rPr>
        <w:t>Други важни негови функции са:</w:t>
      </w:r>
    </w:p>
    <w:p w:rsidR="00953EF2" w:rsidRPr="0030274A" w:rsidRDefault="00953EF2" w:rsidP="004D2535">
      <w:pPr>
        <w:numPr>
          <w:ilvl w:val="0"/>
          <w:numId w:val="1"/>
        </w:numPr>
        <w:tabs>
          <w:tab w:val="clear" w:pos="720"/>
          <w:tab w:val="num" w:pos="851"/>
        </w:tabs>
        <w:spacing w:before="120" w:after="120" w:line="240" w:lineRule="auto"/>
        <w:ind w:left="851" w:hanging="284"/>
        <w:jc w:val="both"/>
        <w:rPr>
          <w:rFonts w:ascii="Times New Roman" w:hAnsi="Times New Roman"/>
          <w:sz w:val="24"/>
          <w:szCs w:val="24"/>
        </w:rPr>
      </w:pPr>
      <w:r w:rsidRPr="0030274A">
        <w:rPr>
          <w:rFonts w:ascii="Times New Roman" w:hAnsi="Times New Roman"/>
          <w:sz w:val="24"/>
          <w:szCs w:val="24"/>
        </w:rPr>
        <w:t>Координация между общината и заинтересованите страни (осигуряващите туристически услуги фирми, структури, селскостопански производители, физически лица и др.) намиращи се на територията на общината и региона.</w:t>
      </w:r>
    </w:p>
    <w:p w:rsidR="00953EF2" w:rsidRPr="0030274A" w:rsidRDefault="00953EF2" w:rsidP="004D2535">
      <w:pPr>
        <w:numPr>
          <w:ilvl w:val="0"/>
          <w:numId w:val="1"/>
        </w:numPr>
        <w:tabs>
          <w:tab w:val="clear" w:pos="720"/>
          <w:tab w:val="num" w:pos="851"/>
        </w:tabs>
        <w:spacing w:before="120" w:after="120" w:line="240" w:lineRule="auto"/>
        <w:ind w:left="851" w:hanging="284"/>
        <w:jc w:val="both"/>
        <w:rPr>
          <w:rFonts w:ascii="Times New Roman" w:hAnsi="Times New Roman"/>
          <w:sz w:val="24"/>
          <w:szCs w:val="24"/>
        </w:rPr>
      </w:pPr>
      <w:r w:rsidRPr="0030274A">
        <w:rPr>
          <w:rFonts w:ascii="Times New Roman" w:hAnsi="Times New Roman"/>
          <w:sz w:val="24"/>
          <w:szCs w:val="24"/>
        </w:rPr>
        <w:t>Регистрация на туристите.</w:t>
      </w:r>
    </w:p>
    <w:p w:rsidR="00953EF2" w:rsidRPr="0030274A" w:rsidRDefault="009F0040" w:rsidP="004D2535">
      <w:pPr>
        <w:numPr>
          <w:ilvl w:val="0"/>
          <w:numId w:val="1"/>
        </w:numPr>
        <w:tabs>
          <w:tab w:val="clear" w:pos="720"/>
          <w:tab w:val="num" w:pos="851"/>
        </w:tabs>
        <w:spacing w:before="120" w:after="120" w:line="240" w:lineRule="auto"/>
        <w:ind w:left="851" w:hanging="284"/>
        <w:jc w:val="both"/>
        <w:rPr>
          <w:rFonts w:ascii="Times New Roman" w:hAnsi="Times New Roman"/>
          <w:sz w:val="24"/>
          <w:szCs w:val="24"/>
        </w:rPr>
      </w:pPr>
      <w:r>
        <w:rPr>
          <w:rFonts w:ascii="Times New Roman" w:hAnsi="Times New Roman"/>
          <w:sz w:val="24"/>
          <w:szCs w:val="24"/>
        </w:rPr>
        <w:t>Създаване и поддържане на Интернет страница представяща туризма на територията</w:t>
      </w:r>
      <w:r w:rsidR="00953EF2" w:rsidRPr="0030274A">
        <w:rPr>
          <w:rFonts w:ascii="Times New Roman" w:hAnsi="Times New Roman"/>
          <w:sz w:val="24"/>
          <w:szCs w:val="24"/>
        </w:rPr>
        <w:t>.</w:t>
      </w:r>
    </w:p>
    <w:p w:rsidR="00953EF2" w:rsidRPr="0030274A" w:rsidRDefault="00953EF2" w:rsidP="004D2535">
      <w:pPr>
        <w:numPr>
          <w:ilvl w:val="0"/>
          <w:numId w:val="1"/>
        </w:numPr>
        <w:tabs>
          <w:tab w:val="clear" w:pos="720"/>
          <w:tab w:val="num" w:pos="851"/>
        </w:tabs>
        <w:spacing w:before="120" w:after="120" w:line="240" w:lineRule="auto"/>
        <w:ind w:left="851" w:hanging="284"/>
        <w:jc w:val="both"/>
        <w:rPr>
          <w:rFonts w:ascii="Times New Roman" w:hAnsi="Times New Roman"/>
          <w:sz w:val="24"/>
          <w:szCs w:val="24"/>
        </w:rPr>
      </w:pPr>
      <w:r w:rsidRPr="0030274A">
        <w:rPr>
          <w:rFonts w:ascii="Times New Roman" w:hAnsi="Times New Roman"/>
          <w:sz w:val="24"/>
          <w:szCs w:val="24"/>
        </w:rPr>
        <w:t xml:space="preserve">Съхранение, актуализация и разпространение на полезна за туристите информация, като цени и условия за нощувки, храна, забавления и др. </w:t>
      </w:r>
    </w:p>
    <w:p w:rsidR="00953EF2" w:rsidRPr="0030274A" w:rsidRDefault="00953EF2" w:rsidP="004D2535">
      <w:pPr>
        <w:numPr>
          <w:ilvl w:val="0"/>
          <w:numId w:val="1"/>
        </w:numPr>
        <w:tabs>
          <w:tab w:val="clear" w:pos="720"/>
          <w:tab w:val="num" w:pos="851"/>
        </w:tabs>
        <w:spacing w:before="120" w:after="120" w:line="240" w:lineRule="auto"/>
        <w:ind w:left="851" w:hanging="284"/>
        <w:jc w:val="both"/>
        <w:rPr>
          <w:rFonts w:ascii="Times New Roman" w:hAnsi="Times New Roman"/>
          <w:sz w:val="24"/>
          <w:szCs w:val="24"/>
        </w:rPr>
      </w:pPr>
      <w:r w:rsidRPr="0030274A">
        <w:rPr>
          <w:rFonts w:ascii="Times New Roman" w:hAnsi="Times New Roman"/>
          <w:sz w:val="24"/>
          <w:szCs w:val="24"/>
        </w:rPr>
        <w:t>Създаване, координация и обслужване на туристическите маршрути в общината и региона.</w:t>
      </w:r>
    </w:p>
    <w:p w:rsidR="00953EF2" w:rsidRPr="0030274A" w:rsidRDefault="00953EF2" w:rsidP="004D2535">
      <w:pPr>
        <w:numPr>
          <w:ilvl w:val="0"/>
          <w:numId w:val="1"/>
        </w:numPr>
        <w:tabs>
          <w:tab w:val="clear" w:pos="720"/>
          <w:tab w:val="num" w:pos="851"/>
        </w:tabs>
        <w:spacing w:before="120" w:after="120" w:line="240" w:lineRule="auto"/>
        <w:ind w:left="851" w:hanging="284"/>
        <w:jc w:val="both"/>
        <w:rPr>
          <w:rFonts w:ascii="Times New Roman" w:hAnsi="Times New Roman"/>
          <w:sz w:val="24"/>
          <w:szCs w:val="24"/>
        </w:rPr>
      </w:pPr>
      <w:r w:rsidRPr="0030274A">
        <w:rPr>
          <w:rFonts w:ascii="Times New Roman" w:hAnsi="Times New Roman"/>
          <w:sz w:val="24"/>
          <w:szCs w:val="24"/>
        </w:rPr>
        <w:t>Осигуряване на информация за местните хотелиери, ресторантьори, собственици на къщи за гости и предлагащите услуги селскостопански производители за новостите в туризма и предпочитанията на основните групи туристи.</w:t>
      </w:r>
    </w:p>
    <w:p w:rsidR="00953EF2" w:rsidRPr="0030274A" w:rsidRDefault="00953EF2" w:rsidP="004D2535">
      <w:pPr>
        <w:numPr>
          <w:ilvl w:val="0"/>
          <w:numId w:val="1"/>
        </w:numPr>
        <w:tabs>
          <w:tab w:val="clear" w:pos="720"/>
          <w:tab w:val="num" w:pos="851"/>
        </w:tabs>
        <w:spacing w:before="120" w:after="120" w:line="240" w:lineRule="auto"/>
        <w:ind w:left="851" w:hanging="284"/>
        <w:jc w:val="both"/>
        <w:rPr>
          <w:rFonts w:ascii="Times New Roman" w:hAnsi="Times New Roman"/>
          <w:sz w:val="24"/>
          <w:szCs w:val="24"/>
        </w:rPr>
      </w:pPr>
      <w:r w:rsidRPr="0030274A">
        <w:rPr>
          <w:rFonts w:ascii="Times New Roman" w:hAnsi="Times New Roman"/>
          <w:sz w:val="24"/>
          <w:szCs w:val="24"/>
        </w:rPr>
        <w:t>Организиране на обучителни курсове, семинари, конференции и конкурси за подобряване на квалификационните знания, умения и информираност на заетите в туризма.</w:t>
      </w:r>
    </w:p>
    <w:p w:rsidR="00953EF2" w:rsidRPr="0030274A" w:rsidRDefault="00953EF2" w:rsidP="004D2535">
      <w:pPr>
        <w:numPr>
          <w:ilvl w:val="0"/>
          <w:numId w:val="1"/>
        </w:numPr>
        <w:tabs>
          <w:tab w:val="clear" w:pos="720"/>
          <w:tab w:val="num" w:pos="851"/>
        </w:tabs>
        <w:spacing w:before="120" w:after="120" w:line="240" w:lineRule="auto"/>
        <w:ind w:left="851" w:hanging="284"/>
        <w:jc w:val="both"/>
        <w:rPr>
          <w:rFonts w:ascii="Times New Roman" w:hAnsi="Times New Roman"/>
          <w:sz w:val="24"/>
          <w:szCs w:val="24"/>
        </w:rPr>
      </w:pPr>
      <w:r w:rsidRPr="0030274A">
        <w:rPr>
          <w:rFonts w:ascii="Times New Roman" w:hAnsi="Times New Roman"/>
          <w:sz w:val="24"/>
          <w:szCs w:val="24"/>
        </w:rPr>
        <w:t>Организация на местни инициативи, популяризиращи природните дадености, биологичното разнообразие, културните паметници и местните традиции.</w:t>
      </w:r>
    </w:p>
    <w:p w:rsidR="00953EF2" w:rsidRPr="0030274A" w:rsidRDefault="00953EF2" w:rsidP="004D2535">
      <w:pPr>
        <w:numPr>
          <w:ilvl w:val="0"/>
          <w:numId w:val="1"/>
        </w:numPr>
        <w:tabs>
          <w:tab w:val="clear" w:pos="720"/>
          <w:tab w:val="num" w:pos="851"/>
        </w:tabs>
        <w:spacing w:before="120" w:after="120" w:line="240" w:lineRule="auto"/>
        <w:ind w:left="851" w:hanging="284"/>
        <w:jc w:val="both"/>
        <w:rPr>
          <w:rFonts w:ascii="Times New Roman" w:hAnsi="Times New Roman"/>
          <w:sz w:val="24"/>
          <w:szCs w:val="24"/>
        </w:rPr>
      </w:pPr>
      <w:r w:rsidRPr="0030274A">
        <w:rPr>
          <w:rFonts w:ascii="Times New Roman" w:hAnsi="Times New Roman"/>
          <w:sz w:val="24"/>
          <w:szCs w:val="24"/>
        </w:rPr>
        <w:t>Организиране на местните културни празници и прояви, издигащи ролята и значението на общината като място с активно развитие на туризма и туристическите услуги.</w:t>
      </w:r>
    </w:p>
    <w:p w:rsidR="00953EF2" w:rsidRPr="0030274A" w:rsidRDefault="00953EF2" w:rsidP="004D2535">
      <w:pPr>
        <w:numPr>
          <w:ilvl w:val="0"/>
          <w:numId w:val="1"/>
        </w:numPr>
        <w:tabs>
          <w:tab w:val="clear" w:pos="720"/>
          <w:tab w:val="num" w:pos="851"/>
        </w:tabs>
        <w:spacing w:before="120" w:after="120" w:line="240" w:lineRule="auto"/>
        <w:ind w:left="851" w:hanging="284"/>
        <w:jc w:val="both"/>
        <w:rPr>
          <w:rFonts w:ascii="Times New Roman" w:hAnsi="Times New Roman"/>
          <w:sz w:val="24"/>
          <w:szCs w:val="24"/>
        </w:rPr>
      </w:pPr>
      <w:r w:rsidRPr="0030274A">
        <w:rPr>
          <w:rFonts w:ascii="Times New Roman" w:hAnsi="Times New Roman"/>
          <w:sz w:val="24"/>
          <w:szCs w:val="24"/>
        </w:rPr>
        <w:t>Проучване, съхранение и презентация на местните занаяти и произведеното от местните майстори.</w:t>
      </w:r>
    </w:p>
    <w:p w:rsidR="00953EF2" w:rsidRPr="0030274A" w:rsidRDefault="00953EF2" w:rsidP="004D2535">
      <w:pPr>
        <w:numPr>
          <w:ilvl w:val="0"/>
          <w:numId w:val="1"/>
        </w:numPr>
        <w:tabs>
          <w:tab w:val="clear" w:pos="720"/>
          <w:tab w:val="num" w:pos="851"/>
        </w:tabs>
        <w:spacing w:before="120" w:after="120" w:line="240" w:lineRule="auto"/>
        <w:ind w:left="851" w:hanging="284"/>
        <w:jc w:val="both"/>
        <w:rPr>
          <w:rFonts w:ascii="Times New Roman" w:hAnsi="Times New Roman"/>
          <w:sz w:val="24"/>
          <w:szCs w:val="24"/>
        </w:rPr>
      </w:pPr>
      <w:r w:rsidRPr="0030274A">
        <w:rPr>
          <w:rFonts w:ascii="Times New Roman" w:hAnsi="Times New Roman"/>
          <w:sz w:val="24"/>
          <w:szCs w:val="24"/>
        </w:rPr>
        <w:t xml:space="preserve">Засилване на интеграционните процеси между съседните на </w:t>
      </w:r>
      <w:r w:rsidR="009F0040">
        <w:rPr>
          <w:rFonts w:ascii="Times New Roman" w:hAnsi="Times New Roman"/>
          <w:sz w:val="24"/>
          <w:szCs w:val="24"/>
        </w:rPr>
        <w:t>Ябланица</w:t>
      </w:r>
      <w:r w:rsidRPr="0030274A">
        <w:rPr>
          <w:rFonts w:ascii="Times New Roman" w:hAnsi="Times New Roman"/>
          <w:sz w:val="24"/>
          <w:szCs w:val="24"/>
        </w:rPr>
        <w:t xml:space="preserve"> общини от </w:t>
      </w:r>
      <w:r w:rsidR="009F0040">
        <w:rPr>
          <w:rFonts w:ascii="Times New Roman" w:hAnsi="Times New Roman"/>
          <w:sz w:val="24"/>
          <w:szCs w:val="24"/>
        </w:rPr>
        <w:t>Ловешка и Софийска</w:t>
      </w:r>
      <w:r w:rsidRPr="0030274A">
        <w:rPr>
          <w:rFonts w:ascii="Times New Roman" w:hAnsi="Times New Roman"/>
          <w:sz w:val="24"/>
          <w:szCs w:val="24"/>
        </w:rPr>
        <w:t xml:space="preserve"> области – за допълване и синергичен ефект на предлаганите туристическите продукти.</w:t>
      </w:r>
    </w:p>
    <w:p w:rsidR="00953EF2" w:rsidRPr="0030274A" w:rsidRDefault="00953EF2" w:rsidP="004D2535">
      <w:pPr>
        <w:numPr>
          <w:ilvl w:val="0"/>
          <w:numId w:val="1"/>
        </w:numPr>
        <w:tabs>
          <w:tab w:val="clear" w:pos="720"/>
          <w:tab w:val="num" w:pos="851"/>
        </w:tabs>
        <w:spacing w:before="120" w:after="120" w:line="240" w:lineRule="auto"/>
        <w:ind w:left="851" w:hanging="284"/>
        <w:jc w:val="both"/>
        <w:rPr>
          <w:rFonts w:ascii="Times New Roman" w:hAnsi="Times New Roman"/>
          <w:sz w:val="24"/>
          <w:szCs w:val="24"/>
        </w:rPr>
      </w:pPr>
      <w:r w:rsidRPr="0030274A">
        <w:rPr>
          <w:rFonts w:ascii="Times New Roman" w:hAnsi="Times New Roman"/>
          <w:sz w:val="24"/>
          <w:szCs w:val="24"/>
        </w:rPr>
        <w:t xml:space="preserve">Разширяване на </w:t>
      </w:r>
      <w:r w:rsidR="009F0040">
        <w:rPr>
          <w:rFonts w:ascii="Times New Roman" w:hAnsi="Times New Roman"/>
          <w:sz w:val="24"/>
          <w:szCs w:val="24"/>
        </w:rPr>
        <w:t>международ</w:t>
      </w:r>
      <w:r w:rsidRPr="0030274A">
        <w:rPr>
          <w:rFonts w:ascii="Times New Roman" w:hAnsi="Times New Roman"/>
          <w:sz w:val="24"/>
          <w:szCs w:val="24"/>
        </w:rPr>
        <w:t xml:space="preserve">ното сътрудничество и съвместните инициативи с </w:t>
      </w:r>
      <w:r w:rsidR="009F0040">
        <w:rPr>
          <w:rFonts w:ascii="Times New Roman" w:hAnsi="Times New Roman"/>
          <w:sz w:val="24"/>
          <w:szCs w:val="24"/>
        </w:rPr>
        <w:t>други общини от ЕС или НПО</w:t>
      </w:r>
      <w:r w:rsidRPr="0030274A">
        <w:rPr>
          <w:rFonts w:ascii="Times New Roman" w:hAnsi="Times New Roman"/>
          <w:sz w:val="24"/>
          <w:szCs w:val="24"/>
        </w:rPr>
        <w:t>, с цел развитие на обща регионална и трансгранична политика в областта на туризма.</w:t>
      </w:r>
    </w:p>
    <w:p w:rsidR="00953EF2" w:rsidRPr="0030274A" w:rsidRDefault="00953EF2" w:rsidP="004D2535">
      <w:pPr>
        <w:numPr>
          <w:ilvl w:val="0"/>
          <w:numId w:val="1"/>
        </w:numPr>
        <w:tabs>
          <w:tab w:val="clear" w:pos="720"/>
          <w:tab w:val="num" w:pos="851"/>
        </w:tabs>
        <w:spacing w:before="120" w:after="120" w:line="240" w:lineRule="auto"/>
        <w:ind w:left="851" w:hanging="284"/>
        <w:jc w:val="both"/>
        <w:rPr>
          <w:rFonts w:ascii="Times New Roman" w:hAnsi="Times New Roman"/>
          <w:sz w:val="24"/>
          <w:szCs w:val="24"/>
        </w:rPr>
      </w:pPr>
      <w:r w:rsidRPr="0030274A">
        <w:rPr>
          <w:rFonts w:ascii="Times New Roman" w:hAnsi="Times New Roman"/>
          <w:color w:val="000000"/>
          <w:sz w:val="24"/>
          <w:szCs w:val="24"/>
        </w:rPr>
        <w:t xml:space="preserve">Обединяване на междуобщинските усилия за развитие и опазване на  ценните природни и културни ресурси и обмен на туристически групи между </w:t>
      </w:r>
      <w:r w:rsidR="009F0040">
        <w:rPr>
          <w:rFonts w:ascii="Times New Roman" w:hAnsi="Times New Roman"/>
          <w:color w:val="000000"/>
          <w:sz w:val="24"/>
          <w:szCs w:val="24"/>
        </w:rPr>
        <w:t>съседни или близки общини</w:t>
      </w:r>
      <w:r w:rsidRPr="0030274A">
        <w:rPr>
          <w:rFonts w:ascii="Times New Roman" w:hAnsi="Times New Roman"/>
          <w:color w:val="000000"/>
          <w:sz w:val="24"/>
          <w:szCs w:val="24"/>
        </w:rPr>
        <w:t xml:space="preserve">.  </w:t>
      </w:r>
    </w:p>
    <w:p w:rsidR="00953EF2" w:rsidRPr="0030274A" w:rsidRDefault="00953EF2" w:rsidP="004D2535">
      <w:pPr>
        <w:numPr>
          <w:ilvl w:val="0"/>
          <w:numId w:val="1"/>
        </w:numPr>
        <w:tabs>
          <w:tab w:val="clear" w:pos="720"/>
          <w:tab w:val="num" w:pos="851"/>
        </w:tabs>
        <w:spacing w:before="120" w:after="120" w:line="240" w:lineRule="auto"/>
        <w:ind w:left="851" w:hanging="284"/>
        <w:jc w:val="both"/>
        <w:rPr>
          <w:rFonts w:ascii="Times New Roman" w:hAnsi="Times New Roman"/>
          <w:sz w:val="24"/>
          <w:szCs w:val="24"/>
        </w:rPr>
      </w:pPr>
      <w:r w:rsidRPr="0030274A">
        <w:rPr>
          <w:rFonts w:ascii="Times New Roman" w:hAnsi="Times New Roman"/>
          <w:sz w:val="24"/>
          <w:szCs w:val="24"/>
        </w:rPr>
        <w:t>Изработването на атрактивни рекламни материали (на CD-та, флашки, реклами, дипляни, брошури, филми, изложби и др.) за природните и културните забележителности, намиращи на територията на общината.</w:t>
      </w:r>
    </w:p>
    <w:p w:rsidR="00953EF2" w:rsidRPr="0030274A" w:rsidRDefault="00953EF2" w:rsidP="004D2535">
      <w:pPr>
        <w:numPr>
          <w:ilvl w:val="0"/>
          <w:numId w:val="1"/>
        </w:numPr>
        <w:tabs>
          <w:tab w:val="clear" w:pos="720"/>
          <w:tab w:val="num" w:pos="851"/>
        </w:tabs>
        <w:spacing w:before="120" w:after="120" w:line="240" w:lineRule="auto"/>
        <w:ind w:left="851" w:hanging="284"/>
        <w:jc w:val="both"/>
        <w:rPr>
          <w:rFonts w:ascii="Times New Roman" w:hAnsi="Times New Roman"/>
          <w:sz w:val="24"/>
          <w:szCs w:val="24"/>
        </w:rPr>
      </w:pPr>
      <w:r w:rsidRPr="0030274A">
        <w:rPr>
          <w:rFonts w:ascii="Times New Roman" w:hAnsi="Times New Roman"/>
          <w:sz w:val="24"/>
          <w:szCs w:val="24"/>
        </w:rPr>
        <w:t>Изпращане на рекламните материали до различните чуждестранни посолства в България, други европейски общини, търговски и международни сдружения.</w:t>
      </w:r>
    </w:p>
    <w:p w:rsidR="00953EF2" w:rsidRPr="0030274A" w:rsidRDefault="00953EF2" w:rsidP="004D2535">
      <w:pPr>
        <w:numPr>
          <w:ilvl w:val="0"/>
          <w:numId w:val="1"/>
        </w:numPr>
        <w:tabs>
          <w:tab w:val="clear" w:pos="720"/>
          <w:tab w:val="num" w:pos="851"/>
        </w:tabs>
        <w:spacing w:before="120" w:after="120" w:line="240" w:lineRule="auto"/>
        <w:ind w:left="851" w:hanging="284"/>
        <w:jc w:val="both"/>
        <w:rPr>
          <w:rFonts w:ascii="Times New Roman" w:hAnsi="Times New Roman"/>
          <w:sz w:val="24"/>
          <w:szCs w:val="24"/>
        </w:rPr>
      </w:pPr>
      <w:r w:rsidRPr="0030274A">
        <w:rPr>
          <w:rFonts w:ascii="Times New Roman" w:hAnsi="Times New Roman"/>
          <w:sz w:val="24"/>
          <w:szCs w:val="24"/>
        </w:rPr>
        <w:t>Провеждане на рекламни кампании за популяризиране на туристическите обекти в страната и в чужбина за привличане  вниманието на потенциалните туристи и инвеститори към условията за развитие  на алтернативния туризъм в общината и предлаганите туристически услуги и атракции.</w:t>
      </w:r>
    </w:p>
    <w:p w:rsidR="00953EF2" w:rsidRPr="0030274A" w:rsidRDefault="00953EF2" w:rsidP="004D2535">
      <w:pPr>
        <w:numPr>
          <w:ilvl w:val="0"/>
          <w:numId w:val="1"/>
        </w:numPr>
        <w:tabs>
          <w:tab w:val="clear" w:pos="720"/>
          <w:tab w:val="num" w:pos="851"/>
        </w:tabs>
        <w:spacing w:before="120" w:after="120" w:line="240" w:lineRule="auto"/>
        <w:ind w:left="851" w:hanging="284"/>
        <w:jc w:val="both"/>
        <w:rPr>
          <w:rFonts w:ascii="Times New Roman" w:hAnsi="Times New Roman"/>
          <w:sz w:val="24"/>
          <w:szCs w:val="24"/>
        </w:rPr>
      </w:pPr>
      <w:r w:rsidRPr="0030274A">
        <w:rPr>
          <w:rFonts w:ascii="Times New Roman" w:hAnsi="Times New Roman"/>
          <w:sz w:val="24"/>
          <w:szCs w:val="24"/>
        </w:rPr>
        <w:t>Текущо информиране на журналисти, медии и интернет страници за състоянието на основните туристически обекти, посещаемостта, новите туристически услуги, и снабдяването им с актуални  рекламни материали.</w:t>
      </w:r>
    </w:p>
    <w:p w:rsidR="00953EF2" w:rsidRPr="0030274A" w:rsidRDefault="00953EF2" w:rsidP="004D2535">
      <w:pPr>
        <w:numPr>
          <w:ilvl w:val="0"/>
          <w:numId w:val="1"/>
        </w:numPr>
        <w:tabs>
          <w:tab w:val="clear" w:pos="720"/>
          <w:tab w:val="num" w:pos="851"/>
        </w:tabs>
        <w:spacing w:before="120" w:after="120" w:line="240" w:lineRule="auto"/>
        <w:ind w:left="851" w:hanging="284"/>
        <w:jc w:val="both"/>
        <w:rPr>
          <w:rFonts w:ascii="Times New Roman" w:hAnsi="Times New Roman"/>
          <w:sz w:val="24"/>
          <w:szCs w:val="24"/>
        </w:rPr>
      </w:pPr>
      <w:r w:rsidRPr="0030274A">
        <w:rPr>
          <w:rFonts w:ascii="Times New Roman" w:hAnsi="Times New Roman"/>
          <w:sz w:val="24"/>
          <w:szCs w:val="24"/>
        </w:rPr>
        <w:t>Проучване на потребностите и интересите на туристите и оценката им за качеството на предоставяните туристически услуги.</w:t>
      </w:r>
    </w:p>
    <w:p w:rsidR="00953EF2" w:rsidRPr="0030274A" w:rsidRDefault="00953EF2" w:rsidP="004D2535">
      <w:pPr>
        <w:numPr>
          <w:ilvl w:val="0"/>
          <w:numId w:val="1"/>
        </w:numPr>
        <w:tabs>
          <w:tab w:val="clear" w:pos="720"/>
          <w:tab w:val="num" w:pos="851"/>
        </w:tabs>
        <w:spacing w:before="120" w:after="120" w:line="240" w:lineRule="auto"/>
        <w:ind w:left="851" w:hanging="284"/>
        <w:jc w:val="both"/>
        <w:rPr>
          <w:rFonts w:ascii="Times New Roman" w:hAnsi="Times New Roman"/>
          <w:sz w:val="24"/>
          <w:szCs w:val="24"/>
        </w:rPr>
      </w:pPr>
      <w:r w:rsidRPr="0030274A">
        <w:rPr>
          <w:rFonts w:ascii="Times New Roman" w:hAnsi="Times New Roman"/>
          <w:sz w:val="24"/>
          <w:szCs w:val="24"/>
        </w:rPr>
        <w:t>Съвместно с общината да се инициира създаването на асоциация на заетите в туризма или туристически клъстер /обединение на различни субекти с общ интерес за развитие на туризма/.</w:t>
      </w:r>
    </w:p>
    <w:p w:rsidR="00953EF2" w:rsidRPr="0030274A" w:rsidRDefault="00953EF2" w:rsidP="00953EF2">
      <w:pPr>
        <w:spacing w:before="120" w:after="120" w:line="240" w:lineRule="auto"/>
        <w:ind w:left="360"/>
        <w:jc w:val="both"/>
        <w:rPr>
          <w:rFonts w:ascii="Times New Roman" w:hAnsi="Times New Roman"/>
          <w:sz w:val="24"/>
          <w:szCs w:val="24"/>
        </w:rPr>
      </w:pPr>
    </w:p>
    <w:p w:rsidR="00953EF2" w:rsidRPr="0030274A" w:rsidRDefault="00953EF2" w:rsidP="00953EF2">
      <w:pPr>
        <w:pStyle w:val="2"/>
        <w:spacing w:before="120" w:beforeAutospacing="0" w:after="120" w:afterAutospacing="0"/>
        <w:rPr>
          <w:color w:val="548DD4" w:themeColor="text2" w:themeTint="99"/>
          <w:sz w:val="28"/>
          <w:szCs w:val="28"/>
        </w:rPr>
      </w:pPr>
      <w:bookmarkStart w:id="150" w:name="_Toc389872219"/>
      <w:bookmarkStart w:id="151" w:name="_Toc389873643"/>
      <w:bookmarkStart w:id="152" w:name="_Toc449932933"/>
      <w:bookmarkStart w:id="153" w:name="_Toc451232638"/>
      <w:r w:rsidRPr="0030274A">
        <w:rPr>
          <w:color w:val="548DD4" w:themeColor="text2" w:themeTint="99"/>
          <w:sz w:val="28"/>
          <w:szCs w:val="28"/>
        </w:rPr>
        <w:t>3. Туристическа дестинация</w:t>
      </w:r>
      <w:bookmarkEnd w:id="150"/>
      <w:bookmarkEnd w:id="151"/>
      <w:bookmarkEnd w:id="152"/>
      <w:bookmarkEnd w:id="153"/>
    </w:p>
    <w:p w:rsidR="00953EF2" w:rsidRPr="00223B1C" w:rsidRDefault="00953EF2" w:rsidP="00953EF2">
      <w:pPr>
        <w:pStyle w:val="af"/>
        <w:spacing w:before="120" w:beforeAutospacing="0" w:after="120" w:afterAutospacing="0"/>
        <w:jc w:val="both"/>
      </w:pPr>
      <w:r w:rsidRPr="00223B1C">
        <w:t xml:space="preserve">Популяризирането на община </w:t>
      </w:r>
      <w:r w:rsidR="009F0040" w:rsidRPr="00223B1C">
        <w:t>Ябланица и Предбалкана</w:t>
      </w:r>
      <w:r w:rsidRPr="00223B1C">
        <w:t xml:space="preserve"> като туристическа дестинация е най-важното условие за развитие на туризма на територията. Един от определящите го фактори е реализационния фактор, който е свързан с предлагането на самата туристическа дестинация и включва:</w:t>
      </w:r>
    </w:p>
    <w:p w:rsidR="00953EF2" w:rsidRPr="00223B1C" w:rsidRDefault="00953EF2" w:rsidP="004D2535">
      <w:pPr>
        <w:pStyle w:val="af"/>
        <w:numPr>
          <w:ilvl w:val="0"/>
          <w:numId w:val="17"/>
        </w:numPr>
        <w:spacing w:before="120" w:beforeAutospacing="0" w:after="120" w:afterAutospacing="0"/>
        <w:ind w:left="1134" w:hanging="283"/>
      </w:pPr>
      <w:r w:rsidRPr="00223B1C">
        <w:t>наличие на ресурси (природни и антропогенни);</w:t>
      </w:r>
    </w:p>
    <w:p w:rsidR="00953EF2" w:rsidRPr="00223B1C" w:rsidRDefault="00953EF2" w:rsidP="004D2535">
      <w:pPr>
        <w:pStyle w:val="af"/>
        <w:numPr>
          <w:ilvl w:val="0"/>
          <w:numId w:val="17"/>
        </w:numPr>
        <w:spacing w:before="120" w:beforeAutospacing="0" w:after="120" w:afterAutospacing="0"/>
        <w:ind w:left="1134" w:hanging="283"/>
      </w:pPr>
      <w:r w:rsidRPr="00223B1C">
        <w:t>наличие на материално-техническа база и инфраструктура;</w:t>
      </w:r>
    </w:p>
    <w:p w:rsidR="00953EF2" w:rsidRPr="00223B1C" w:rsidRDefault="00953EF2" w:rsidP="004D2535">
      <w:pPr>
        <w:pStyle w:val="af"/>
        <w:numPr>
          <w:ilvl w:val="0"/>
          <w:numId w:val="17"/>
        </w:numPr>
        <w:spacing w:before="120" w:beforeAutospacing="0" w:after="120" w:afterAutospacing="0"/>
        <w:ind w:left="1134" w:hanging="283"/>
      </w:pPr>
      <w:r w:rsidRPr="00223B1C">
        <w:t>наличие на кадри (управленски, информационно-екскурзоводни, облужващ персонал) и организационна структура;</w:t>
      </w:r>
    </w:p>
    <w:p w:rsidR="00953EF2" w:rsidRPr="00223B1C" w:rsidRDefault="00953EF2" w:rsidP="004D2535">
      <w:pPr>
        <w:pStyle w:val="af"/>
        <w:numPr>
          <w:ilvl w:val="0"/>
          <w:numId w:val="17"/>
        </w:numPr>
        <w:spacing w:before="120" w:beforeAutospacing="0" w:after="120" w:afterAutospacing="0"/>
        <w:ind w:left="1134" w:hanging="283"/>
      </w:pPr>
      <w:r w:rsidRPr="00223B1C">
        <w:t>развитие на транспорта;</w:t>
      </w:r>
    </w:p>
    <w:p w:rsidR="00953EF2" w:rsidRPr="00223B1C" w:rsidRDefault="00953EF2" w:rsidP="004D2535">
      <w:pPr>
        <w:pStyle w:val="af"/>
        <w:numPr>
          <w:ilvl w:val="0"/>
          <w:numId w:val="17"/>
        </w:numPr>
        <w:spacing w:before="120" w:beforeAutospacing="0" w:after="120" w:afterAutospacing="0"/>
        <w:ind w:left="1134" w:hanging="283"/>
      </w:pPr>
      <w:r w:rsidRPr="00223B1C">
        <w:t>развитие на връзките между отраслите, индустриалните предприятия и основния доставчик за туристическата индустрия;</w:t>
      </w:r>
    </w:p>
    <w:p w:rsidR="00953EF2" w:rsidRPr="00223B1C" w:rsidRDefault="00953EF2" w:rsidP="004D2535">
      <w:pPr>
        <w:pStyle w:val="af"/>
        <w:numPr>
          <w:ilvl w:val="0"/>
          <w:numId w:val="17"/>
        </w:numPr>
        <w:spacing w:before="120" w:beforeAutospacing="0" w:after="120" w:afterAutospacing="0"/>
        <w:ind w:left="1134" w:hanging="283"/>
      </w:pPr>
      <w:r w:rsidRPr="00223B1C">
        <w:t>териториално-устройствена среда.</w:t>
      </w:r>
    </w:p>
    <w:p w:rsidR="00953EF2" w:rsidRPr="00223B1C" w:rsidRDefault="00953EF2" w:rsidP="00953EF2">
      <w:pPr>
        <w:spacing w:before="120" w:after="120" w:line="240" w:lineRule="auto"/>
        <w:jc w:val="both"/>
        <w:rPr>
          <w:rFonts w:ascii="Times New Roman" w:hAnsi="Times New Roman"/>
          <w:sz w:val="24"/>
          <w:szCs w:val="24"/>
        </w:rPr>
      </w:pPr>
      <w:r w:rsidRPr="00223B1C">
        <w:rPr>
          <w:rFonts w:ascii="Times New Roman" w:hAnsi="Times New Roman"/>
          <w:sz w:val="24"/>
          <w:szCs w:val="24"/>
        </w:rPr>
        <w:t xml:space="preserve">На териториите, където туризмът е един от основните стопански отрасли, материалната база за обслужването на туристите и туристическите услуги непрекъснато трябва да се усъвършенстват и променят. Целта е целогодишно да се привличат повече туристи и да се увеличават доходите от извършените туристически услуги. За целта се изменят и благоустрояват цели пространства, откриват се нови ресторанти, търговски заведения, атракции и други услуги, за да се оползотворят по-рационално туристическите им ресурси. </w:t>
      </w:r>
      <w:r w:rsidR="00EC79B4" w:rsidRPr="00223B1C">
        <w:rPr>
          <w:rFonts w:ascii="Times New Roman" w:hAnsi="Times New Roman"/>
          <w:sz w:val="24"/>
          <w:szCs w:val="24"/>
        </w:rPr>
        <w:t xml:space="preserve"> </w:t>
      </w:r>
    </w:p>
    <w:p w:rsidR="00953EF2" w:rsidRPr="00223B1C" w:rsidRDefault="00953EF2" w:rsidP="00953EF2">
      <w:pPr>
        <w:spacing w:before="120" w:after="120" w:line="240" w:lineRule="auto"/>
        <w:jc w:val="both"/>
        <w:rPr>
          <w:rFonts w:ascii="Times New Roman" w:hAnsi="Times New Roman"/>
          <w:sz w:val="24"/>
          <w:szCs w:val="24"/>
        </w:rPr>
      </w:pPr>
      <w:r w:rsidRPr="00223B1C">
        <w:rPr>
          <w:rFonts w:ascii="Times New Roman" w:hAnsi="Times New Roman"/>
          <w:sz w:val="24"/>
          <w:szCs w:val="24"/>
        </w:rPr>
        <w:t xml:space="preserve">С цел активизиране на туристическите услуги на територията на община </w:t>
      </w:r>
      <w:r w:rsidR="00EC79B4" w:rsidRPr="00223B1C">
        <w:rPr>
          <w:rFonts w:ascii="Times New Roman" w:hAnsi="Times New Roman"/>
          <w:sz w:val="24"/>
          <w:szCs w:val="24"/>
        </w:rPr>
        <w:t>Ябланица</w:t>
      </w:r>
      <w:r w:rsidRPr="00223B1C">
        <w:rPr>
          <w:rFonts w:ascii="Times New Roman" w:hAnsi="Times New Roman"/>
          <w:sz w:val="24"/>
          <w:szCs w:val="24"/>
        </w:rPr>
        <w:t xml:space="preserve"> и разработването на дестинацията са обособени различни </w:t>
      </w:r>
      <w:r w:rsidRPr="00223B1C">
        <w:rPr>
          <w:rFonts w:ascii="Times New Roman" w:hAnsi="Times New Roman"/>
          <w:b/>
          <w:sz w:val="24"/>
          <w:szCs w:val="24"/>
        </w:rPr>
        <w:t xml:space="preserve">туристически маршрути, </w:t>
      </w:r>
      <w:r w:rsidRPr="00223B1C">
        <w:rPr>
          <w:rFonts w:ascii="Times New Roman" w:hAnsi="Times New Roman"/>
          <w:sz w:val="24"/>
          <w:szCs w:val="24"/>
        </w:rPr>
        <w:t>които са предназнач</w:t>
      </w:r>
      <w:r w:rsidR="00EC79B4" w:rsidRPr="00223B1C">
        <w:rPr>
          <w:rFonts w:ascii="Times New Roman" w:hAnsi="Times New Roman"/>
          <w:sz w:val="24"/>
          <w:szCs w:val="24"/>
        </w:rPr>
        <w:t xml:space="preserve">ени за различни целеви групи. </w:t>
      </w:r>
      <w:r w:rsidRPr="00223B1C">
        <w:rPr>
          <w:rFonts w:ascii="Times New Roman" w:hAnsi="Times New Roman"/>
          <w:sz w:val="24"/>
          <w:szCs w:val="24"/>
        </w:rPr>
        <w:t xml:space="preserve">Целта е тези маршрути да привлекат любителите на </w:t>
      </w:r>
      <w:r w:rsidR="00EC79B4" w:rsidRPr="00223B1C">
        <w:rPr>
          <w:rFonts w:ascii="Times New Roman" w:hAnsi="Times New Roman"/>
          <w:sz w:val="24"/>
          <w:szCs w:val="24"/>
        </w:rPr>
        <w:t>селския, екологичния, културния и</w:t>
      </w:r>
      <w:r w:rsidRPr="00223B1C">
        <w:rPr>
          <w:rFonts w:ascii="Times New Roman" w:hAnsi="Times New Roman"/>
          <w:sz w:val="24"/>
          <w:szCs w:val="24"/>
        </w:rPr>
        <w:t xml:space="preserve"> пещерния туризъм, за да се превърне община </w:t>
      </w:r>
      <w:r w:rsidR="00EC79B4" w:rsidRPr="00223B1C">
        <w:rPr>
          <w:rFonts w:ascii="Times New Roman" w:hAnsi="Times New Roman"/>
          <w:sz w:val="24"/>
          <w:szCs w:val="24"/>
        </w:rPr>
        <w:t>Ябланица</w:t>
      </w:r>
      <w:r w:rsidRPr="00223B1C">
        <w:rPr>
          <w:rFonts w:ascii="Times New Roman" w:hAnsi="Times New Roman"/>
          <w:sz w:val="24"/>
          <w:szCs w:val="24"/>
        </w:rPr>
        <w:t xml:space="preserve"> в атрактивни дестинация с увеличен брой туристи.  </w:t>
      </w:r>
    </w:p>
    <w:p w:rsidR="00953EF2" w:rsidRPr="00223B1C" w:rsidRDefault="00953EF2" w:rsidP="00953EF2">
      <w:pPr>
        <w:spacing w:before="120" w:after="120" w:line="240" w:lineRule="auto"/>
        <w:jc w:val="both"/>
        <w:rPr>
          <w:rFonts w:ascii="Times New Roman" w:hAnsi="Times New Roman"/>
          <w:sz w:val="24"/>
          <w:szCs w:val="24"/>
        </w:rPr>
      </w:pPr>
      <w:r w:rsidRPr="00223B1C">
        <w:rPr>
          <w:rFonts w:ascii="Times New Roman" w:hAnsi="Times New Roman"/>
          <w:sz w:val="24"/>
          <w:szCs w:val="24"/>
        </w:rPr>
        <w:t xml:space="preserve">Дестинацята включва: </w:t>
      </w:r>
    </w:p>
    <w:p w:rsidR="00953EF2" w:rsidRPr="00223B1C" w:rsidRDefault="00953EF2" w:rsidP="004D2535">
      <w:pPr>
        <w:numPr>
          <w:ilvl w:val="0"/>
          <w:numId w:val="11"/>
        </w:numPr>
        <w:suppressAutoHyphens/>
        <w:spacing w:before="120" w:after="120" w:line="240" w:lineRule="auto"/>
        <w:ind w:left="851" w:hanging="284"/>
        <w:jc w:val="both"/>
        <w:rPr>
          <w:rFonts w:ascii="Times New Roman" w:hAnsi="Times New Roman"/>
          <w:b/>
          <w:sz w:val="24"/>
          <w:szCs w:val="24"/>
        </w:rPr>
      </w:pPr>
      <w:r w:rsidRPr="00223B1C">
        <w:rPr>
          <w:rFonts w:ascii="Times New Roman" w:hAnsi="Times New Roman"/>
          <w:sz w:val="24"/>
          <w:szCs w:val="24"/>
        </w:rPr>
        <w:t xml:space="preserve">важни </w:t>
      </w:r>
      <w:r w:rsidRPr="00223B1C">
        <w:rPr>
          <w:rFonts w:ascii="Times New Roman" w:hAnsi="Times New Roman"/>
          <w:b/>
          <w:sz w:val="24"/>
          <w:szCs w:val="24"/>
        </w:rPr>
        <w:t>екологични обекти</w:t>
      </w:r>
      <w:r w:rsidR="00EC79B4" w:rsidRPr="00223B1C">
        <w:rPr>
          <w:rFonts w:ascii="Times New Roman" w:hAnsi="Times New Roman"/>
          <w:sz w:val="24"/>
          <w:szCs w:val="24"/>
        </w:rPr>
        <w:t>;</w:t>
      </w:r>
      <w:r w:rsidRPr="00223B1C">
        <w:rPr>
          <w:rFonts w:ascii="Times New Roman" w:hAnsi="Times New Roman"/>
          <w:sz w:val="24"/>
          <w:szCs w:val="24"/>
        </w:rPr>
        <w:t xml:space="preserve">  </w:t>
      </w:r>
    </w:p>
    <w:p w:rsidR="00953EF2" w:rsidRPr="00223B1C" w:rsidRDefault="00EC79B4" w:rsidP="004D2535">
      <w:pPr>
        <w:numPr>
          <w:ilvl w:val="0"/>
          <w:numId w:val="11"/>
        </w:numPr>
        <w:suppressAutoHyphens/>
        <w:spacing w:before="120" w:after="120" w:line="240" w:lineRule="auto"/>
        <w:ind w:left="851" w:hanging="284"/>
        <w:jc w:val="both"/>
        <w:rPr>
          <w:rFonts w:ascii="Times New Roman" w:hAnsi="Times New Roman"/>
          <w:b/>
          <w:sz w:val="24"/>
          <w:szCs w:val="24"/>
        </w:rPr>
      </w:pPr>
      <w:r w:rsidRPr="00223B1C">
        <w:rPr>
          <w:rFonts w:ascii="Times New Roman" w:hAnsi="Times New Roman"/>
          <w:b/>
          <w:sz w:val="24"/>
          <w:szCs w:val="24"/>
        </w:rPr>
        <w:t>археологически обекти;</w:t>
      </w:r>
    </w:p>
    <w:p w:rsidR="00953EF2" w:rsidRPr="00223B1C" w:rsidRDefault="00953EF2" w:rsidP="004D2535">
      <w:pPr>
        <w:numPr>
          <w:ilvl w:val="0"/>
          <w:numId w:val="11"/>
        </w:numPr>
        <w:suppressAutoHyphens/>
        <w:spacing w:before="120" w:after="120" w:line="240" w:lineRule="auto"/>
        <w:ind w:left="851" w:hanging="284"/>
        <w:jc w:val="both"/>
        <w:rPr>
          <w:rFonts w:ascii="Times New Roman" w:hAnsi="Times New Roman"/>
          <w:b/>
          <w:sz w:val="24"/>
          <w:szCs w:val="24"/>
        </w:rPr>
      </w:pPr>
      <w:r w:rsidRPr="00223B1C">
        <w:rPr>
          <w:rFonts w:ascii="Times New Roman" w:hAnsi="Times New Roman"/>
          <w:b/>
          <w:sz w:val="24"/>
          <w:szCs w:val="24"/>
        </w:rPr>
        <w:t>религиозни  места</w:t>
      </w:r>
      <w:r w:rsidR="00EC79B4" w:rsidRPr="00223B1C">
        <w:rPr>
          <w:rFonts w:ascii="Times New Roman" w:hAnsi="Times New Roman"/>
          <w:sz w:val="24"/>
          <w:szCs w:val="24"/>
        </w:rPr>
        <w:t>;</w:t>
      </w:r>
      <w:r w:rsidRPr="00223B1C">
        <w:rPr>
          <w:rFonts w:ascii="Times New Roman" w:hAnsi="Times New Roman"/>
          <w:sz w:val="24"/>
          <w:szCs w:val="24"/>
        </w:rPr>
        <w:t xml:space="preserve"> </w:t>
      </w:r>
    </w:p>
    <w:p w:rsidR="00953EF2" w:rsidRPr="00223B1C" w:rsidRDefault="00333C50" w:rsidP="004D2535">
      <w:pPr>
        <w:numPr>
          <w:ilvl w:val="0"/>
          <w:numId w:val="11"/>
        </w:numPr>
        <w:suppressAutoHyphens/>
        <w:spacing w:before="120" w:after="120" w:line="240" w:lineRule="auto"/>
        <w:ind w:left="851" w:hanging="284"/>
        <w:jc w:val="both"/>
        <w:rPr>
          <w:rFonts w:ascii="Times New Roman" w:hAnsi="Times New Roman"/>
          <w:b/>
          <w:i/>
          <w:sz w:val="24"/>
          <w:szCs w:val="24"/>
        </w:rPr>
      </w:pPr>
      <w:r w:rsidRPr="00223B1C">
        <w:rPr>
          <w:rFonts w:ascii="Times New Roman" w:hAnsi="Times New Roman"/>
          <w:b/>
          <w:sz w:val="24"/>
          <w:szCs w:val="24"/>
        </w:rPr>
        <w:t>местни производства</w:t>
      </w:r>
      <w:r>
        <w:rPr>
          <w:rFonts w:ascii="Times New Roman" w:hAnsi="Times New Roman"/>
          <w:b/>
          <w:sz w:val="24"/>
          <w:szCs w:val="24"/>
        </w:rPr>
        <w:t xml:space="preserve">, </w:t>
      </w:r>
      <w:r w:rsidR="00953EF2" w:rsidRPr="00223B1C">
        <w:rPr>
          <w:rFonts w:ascii="Times New Roman" w:hAnsi="Times New Roman"/>
          <w:b/>
          <w:sz w:val="24"/>
          <w:szCs w:val="24"/>
        </w:rPr>
        <w:t xml:space="preserve">селскостопански практики, </w:t>
      </w:r>
      <w:r>
        <w:rPr>
          <w:rFonts w:ascii="Times New Roman" w:hAnsi="Times New Roman"/>
          <w:b/>
          <w:sz w:val="24"/>
          <w:szCs w:val="24"/>
        </w:rPr>
        <w:t xml:space="preserve">фермата за щрауси, </w:t>
      </w:r>
      <w:r w:rsidR="00953EF2" w:rsidRPr="00223B1C">
        <w:rPr>
          <w:rFonts w:ascii="Times New Roman" w:hAnsi="Times New Roman"/>
          <w:b/>
          <w:sz w:val="24"/>
          <w:szCs w:val="24"/>
        </w:rPr>
        <w:t>кравеферми, фирми, и др.</w:t>
      </w:r>
      <w:r w:rsidR="00953EF2" w:rsidRPr="00223B1C">
        <w:rPr>
          <w:rFonts w:ascii="Times New Roman" w:hAnsi="Times New Roman"/>
          <w:sz w:val="24"/>
          <w:szCs w:val="24"/>
        </w:rPr>
        <w:t xml:space="preserve">  </w:t>
      </w:r>
    </w:p>
    <w:p w:rsidR="00953EF2" w:rsidRPr="00223B1C" w:rsidRDefault="00953EF2" w:rsidP="00EC79B4">
      <w:pPr>
        <w:spacing w:before="120" w:after="120" w:line="240" w:lineRule="auto"/>
        <w:jc w:val="both"/>
        <w:rPr>
          <w:rFonts w:ascii="Times New Roman" w:hAnsi="Times New Roman"/>
          <w:sz w:val="24"/>
          <w:szCs w:val="24"/>
        </w:rPr>
      </w:pPr>
      <w:bookmarkStart w:id="154" w:name="_Toc389872220"/>
      <w:bookmarkStart w:id="155" w:name="_Toc389873644"/>
      <w:r w:rsidRPr="00223B1C">
        <w:rPr>
          <w:rFonts w:ascii="Times New Roman" w:hAnsi="Times New Roman"/>
          <w:sz w:val="24"/>
          <w:szCs w:val="24"/>
        </w:rPr>
        <w:t>Характерните черти на населените места, оформящи дестинацята, са местните жители, с техния начин на живот, традиции, поминък и култура. Това са местни структури и лица, които подкрепят целите на съвременната природозащита, опазват културните обекти и традиции и допринасят за устойчивия поминък</w:t>
      </w:r>
      <w:r w:rsidR="00AD6E72">
        <w:rPr>
          <w:rFonts w:ascii="Times New Roman" w:hAnsi="Times New Roman"/>
          <w:sz w:val="24"/>
          <w:szCs w:val="24"/>
        </w:rPr>
        <w:t xml:space="preserve"> на населението</w:t>
      </w:r>
      <w:r w:rsidRPr="00223B1C">
        <w:rPr>
          <w:rFonts w:ascii="Times New Roman" w:hAnsi="Times New Roman"/>
          <w:color w:val="0000FF"/>
          <w:sz w:val="24"/>
          <w:szCs w:val="24"/>
        </w:rPr>
        <w:t>.</w:t>
      </w:r>
      <w:r w:rsidRPr="00223B1C">
        <w:rPr>
          <w:rFonts w:ascii="Times New Roman" w:hAnsi="Times New Roman"/>
          <w:sz w:val="24"/>
          <w:szCs w:val="24"/>
        </w:rPr>
        <w:t xml:space="preserve"> Тази комбинация от природни и антропогенни елементи е подкрепена от силното чувство за местна идентичност.</w:t>
      </w:r>
      <w:bookmarkEnd w:id="154"/>
      <w:bookmarkEnd w:id="155"/>
      <w:r w:rsidRPr="00223B1C">
        <w:rPr>
          <w:rFonts w:ascii="Times New Roman" w:hAnsi="Times New Roman"/>
          <w:sz w:val="24"/>
          <w:szCs w:val="24"/>
        </w:rPr>
        <w:t xml:space="preserve"> </w:t>
      </w:r>
    </w:p>
    <w:p w:rsidR="00953EF2" w:rsidRPr="00223B1C" w:rsidRDefault="00953EF2" w:rsidP="00EC79B4">
      <w:pPr>
        <w:spacing w:before="120" w:after="120" w:line="240" w:lineRule="auto"/>
        <w:jc w:val="both"/>
        <w:rPr>
          <w:rFonts w:ascii="Times New Roman" w:hAnsi="Times New Roman"/>
          <w:sz w:val="24"/>
          <w:szCs w:val="24"/>
        </w:rPr>
      </w:pPr>
      <w:r w:rsidRPr="00223B1C">
        <w:rPr>
          <w:rFonts w:ascii="Times New Roman" w:hAnsi="Times New Roman"/>
          <w:sz w:val="24"/>
          <w:szCs w:val="24"/>
        </w:rPr>
        <w:t xml:space="preserve">В община </w:t>
      </w:r>
      <w:r w:rsidR="00EC79B4" w:rsidRPr="00223B1C">
        <w:rPr>
          <w:rFonts w:ascii="Times New Roman" w:hAnsi="Times New Roman"/>
          <w:sz w:val="24"/>
          <w:szCs w:val="24"/>
        </w:rPr>
        <w:t>Ябланица</w:t>
      </w:r>
      <w:r w:rsidRPr="00223B1C">
        <w:rPr>
          <w:rFonts w:ascii="Times New Roman" w:hAnsi="Times New Roman"/>
          <w:sz w:val="24"/>
          <w:szCs w:val="24"/>
        </w:rPr>
        <w:t xml:space="preserve"> може да се посетят места, където не е стъпвал крак на турист и в които ритъма на  живот от преди десетилетия остава непокътнат. Тук вкусът на храната, въздухът и гледката </w:t>
      </w:r>
      <w:r w:rsidR="00AD6E72">
        <w:rPr>
          <w:rFonts w:ascii="Times New Roman" w:hAnsi="Times New Roman"/>
          <w:sz w:val="24"/>
          <w:szCs w:val="24"/>
        </w:rPr>
        <w:t>са специфични и неповторими</w:t>
      </w:r>
      <w:r w:rsidRPr="00223B1C">
        <w:rPr>
          <w:rFonts w:ascii="Times New Roman" w:hAnsi="Times New Roman"/>
          <w:sz w:val="24"/>
          <w:szCs w:val="24"/>
        </w:rPr>
        <w:t>. Същността е да се създадат условия посетителите да могат да усетят пътуването навътре в тях и във времето.</w:t>
      </w:r>
    </w:p>
    <w:p w:rsidR="00953EF2" w:rsidRPr="00223B1C" w:rsidRDefault="00953EF2" w:rsidP="00EC79B4">
      <w:pPr>
        <w:spacing w:before="120" w:after="120" w:line="240" w:lineRule="auto"/>
        <w:jc w:val="both"/>
        <w:rPr>
          <w:rFonts w:ascii="Times New Roman" w:hAnsi="Times New Roman"/>
          <w:sz w:val="24"/>
          <w:szCs w:val="24"/>
        </w:rPr>
      </w:pPr>
      <w:r w:rsidRPr="00223B1C">
        <w:rPr>
          <w:rFonts w:ascii="Times New Roman" w:hAnsi="Times New Roman"/>
          <w:sz w:val="24"/>
          <w:szCs w:val="24"/>
        </w:rPr>
        <w:t xml:space="preserve">Разработени са няколко туристически маршрута, които могат да се допълват и доразвиват в бъдеще, съобразно настъпилите промени. При изготвянето на маршрутите централна роля имаше местната общност и община </w:t>
      </w:r>
      <w:r w:rsidR="00EC79B4" w:rsidRPr="00223B1C">
        <w:rPr>
          <w:rFonts w:ascii="Times New Roman" w:hAnsi="Times New Roman"/>
          <w:sz w:val="24"/>
          <w:szCs w:val="24"/>
        </w:rPr>
        <w:t>Ябланица</w:t>
      </w:r>
      <w:r w:rsidRPr="00223B1C">
        <w:rPr>
          <w:rFonts w:ascii="Times New Roman" w:hAnsi="Times New Roman"/>
          <w:sz w:val="24"/>
          <w:szCs w:val="24"/>
        </w:rPr>
        <w:t>, които са основни звена във всички бъдещи етапи на планирането и развитието на туризма на местно и регионално равнище.</w:t>
      </w:r>
    </w:p>
    <w:p w:rsidR="00953EF2" w:rsidRPr="00223B1C" w:rsidRDefault="00953EF2" w:rsidP="00EC79B4">
      <w:pPr>
        <w:spacing w:before="120" w:after="120" w:line="240" w:lineRule="auto"/>
        <w:jc w:val="both"/>
        <w:rPr>
          <w:rFonts w:ascii="Times New Roman" w:hAnsi="Times New Roman"/>
          <w:sz w:val="24"/>
          <w:szCs w:val="24"/>
        </w:rPr>
      </w:pPr>
      <w:r w:rsidRPr="00223B1C">
        <w:rPr>
          <w:rFonts w:ascii="Times New Roman" w:hAnsi="Times New Roman"/>
          <w:sz w:val="24"/>
          <w:szCs w:val="24"/>
        </w:rPr>
        <w:t xml:space="preserve">В разработените маршрути са включени: районите със запазена природа извън системата на защитената територия; важни обекти и паметници на културата от национално и международно значение, селскостопански практики и продукти,  фирми, сдружения или собственици на селски къщи, предлагащи туристически услуги, посещение на </w:t>
      </w:r>
      <w:r w:rsidR="00EC79B4" w:rsidRPr="00223B1C">
        <w:rPr>
          <w:rFonts w:ascii="Times New Roman" w:hAnsi="Times New Roman"/>
          <w:sz w:val="24"/>
          <w:szCs w:val="24"/>
        </w:rPr>
        <w:t xml:space="preserve">местни </w:t>
      </w:r>
      <w:r w:rsidR="00F16D82" w:rsidRPr="00223B1C">
        <w:rPr>
          <w:rFonts w:ascii="Times New Roman" w:hAnsi="Times New Roman"/>
          <w:sz w:val="24"/>
          <w:szCs w:val="24"/>
        </w:rPr>
        <w:t>ферми</w:t>
      </w:r>
      <w:r w:rsidR="00AD6E72">
        <w:rPr>
          <w:rFonts w:ascii="Times New Roman" w:hAnsi="Times New Roman"/>
          <w:sz w:val="24"/>
          <w:szCs w:val="24"/>
        </w:rPr>
        <w:t>, на производители на храна и други продукти</w:t>
      </w:r>
      <w:r w:rsidRPr="00223B1C">
        <w:rPr>
          <w:rFonts w:ascii="Times New Roman" w:hAnsi="Times New Roman"/>
          <w:sz w:val="24"/>
          <w:szCs w:val="24"/>
        </w:rPr>
        <w:t xml:space="preserve">. Маршрутите покриват основно обекти на територията на общината, но включват и туристически обекти, които са разположени на съседни и близки до </w:t>
      </w:r>
      <w:r w:rsidR="00F16D82" w:rsidRPr="00223B1C">
        <w:rPr>
          <w:rFonts w:ascii="Times New Roman" w:hAnsi="Times New Roman"/>
          <w:sz w:val="24"/>
          <w:szCs w:val="24"/>
        </w:rPr>
        <w:t>Ябланица</w:t>
      </w:r>
      <w:r w:rsidRPr="00223B1C">
        <w:rPr>
          <w:rFonts w:ascii="Times New Roman" w:hAnsi="Times New Roman"/>
          <w:sz w:val="24"/>
          <w:szCs w:val="24"/>
        </w:rPr>
        <w:t xml:space="preserve"> общини. Целта е да се привлече вниманието на туристите от по</w:t>
      </w:r>
      <w:r w:rsidR="00AD6E72">
        <w:rPr>
          <w:rFonts w:ascii="Times New Roman" w:hAnsi="Times New Roman"/>
          <w:sz w:val="24"/>
          <w:szCs w:val="24"/>
        </w:rPr>
        <w:t>-голям</w:t>
      </w:r>
      <w:r w:rsidRPr="00223B1C">
        <w:rPr>
          <w:rFonts w:ascii="Times New Roman" w:hAnsi="Times New Roman"/>
          <w:sz w:val="24"/>
          <w:szCs w:val="24"/>
        </w:rPr>
        <w:t xml:space="preserve"> брой туристически обекти  и атракции, за да </w:t>
      </w:r>
      <w:r w:rsidR="003E1D8D">
        <w:rPr>
          <w:rFonts w:ascii="Times New Roman" w:hAnsi="Times New Roman"/>
          <w:sz w:val="24"/>
          <w:szCs w:val="24"/>
        </w:rPr>
        <w:t xml:space="preserve">могат те да </w:t>
      </w:r>
      <w:r w:rsidRPr="00223B1C">
        <w:rPr>
          <w:rFonts w:ascii="Times New Roman" w:hAnsi="Times New Roman"/>
          <w:sz w:val="24"/>
          <w:szCs w:val="24"/>
        </w:rPr>
        <w:t xml:space="preserve">се задържат по-дълго на територията. </w:t>
      </w:r>
      <w:r w:rsidR="00AD6E72">
        <w:rPr>
          <w:rFonts w:ascii="Times New Roman" w:hAnsi="Times New Roman"/>
          <w:sz w:val="24"/>
          <w:szCs w:val="24"/>
        </w:rPr>
        <w:t xml:space="preserve">Освен това трябва да се използва и съществуващия вече туристически поток и неговото отклоняване за посещение на интересни местни обекти на територията на община Ябланица. </w:t>
      </w:r>
    </w:p>
    <w:p w:rsidR="00953EF2" w:rsidRPr="00223B1C" w:rsidRDefault="00953EF2" w:rsidP="00F16D82">
      <w:pPr>
        <w:spacing w:before="120" w:after="120" w:line="240" w:lineRule="auto"/>
        <w:jc w:val="both"/>
        <w:rPr>
          <w:rFonts w:ascii="Times New Roman" w:hAnsi="Times New Roman"/>
          <w:sz w:val="24"/>
          <w:szCs w:val="24"/>
        </w:rPr>
      </w:pPr>
      <w:r w:rsidRPr="00223B1C">
        <w:rPr>
          <w:rStyle w:val="afa"/>
          <w:rFonts w:ascii="Times New Roman" w:hAnsi="Times New Roman"/>
          <w:sz w:val="24"/>
          <w:szCs w:val="24"/>
        </w:rPr>
        <w:t xml:space="preserve">За утвърждаването на бранда на община </w:t>
      </w:r>
      <w:r w:rsidR="00F16D82" w:rsidRPr="00223B1C">
        <w:rPr>
          <w:rStyle w:val="afa"/>
          <w:rFonts w:ascii="Times New Roman" w:hAnsi="Times New Roman"/>
          <w:sz w:val="24"/>
          <w:szCs w:val="24"/>
        </w:rPr>
        <w:t>Ябланица</w:t>
      </w:r>
      <w:r w:rsidRPr="00223B1C">
        <w:rPr>
          <w:rStyle w:val="afa"/>
          <w:rFonts w:ascii="Times New Roman" w:hAnsi="Times New Roman"/>
          <w:sz w:val="24"/>
          <w:szCs w:val="24"/>
        </w:rPr>
        <w:t xml:space="preserve"> като дестинация трябва да се използват различни събития, чиято идентичност се вгражда в концепцията на бранда и го подсилва. Освен това</w:t>
      </w:r>
      <w:r w:rsidRPr="00223B1C">
        <w:rPr>
          <w:rFonts w:ascii="Times New Roman" w:hAnsi="Times New Roman"/>
          <w:sz w:val="24"/>
          <w:szCs w:val="24"/>
        </w:rPr>
        <w:t xml:space="preserve"> е важно да се осъществяват мероприятия и събития за приобщаване на местните жители, бизнес, НПО и институциите към съответната дестинация, което неминуемо се отразява на нейния имидж. Такива инициативи могат да бъдат:</w:t>
      </w:r>
    </w:p>
    <w:p w:rsidR="00953EF2" w:rsidRPr="00223B1C" w:rsidRDefault="00953EF2" w:rsidP="004D2535">
      <w:pPr>
        <w:pStyle w:val="a8"/>
        <w:numPr>
          <w:ilvl w:val="0"/>
          <w:numId w:val="13"/>
        </w:numPr>
        <w:spacing w:before="120" w:after="120"/>
        <w:ind w:left="993"/>
        <w:rPr>
          <w:szCs w:val="24"/>
        </w:rPr>
      </w:pPr>
      <w:r w:rsidRPr="00223B1C">
        <w:rPr>
          <w:szCs w:val="24"/>
        </w:rPr>
        <w:t>Ф</w:t>
      </w:r>
      <w:r w:rsidR="00F16D82" w:rsidRPr="00223B1C">
        <w:rPr>
          <w:szCs w:val="24"/>
        </w:rPr>
        <w:t>олклорен ф</w:t>
      </w:r>
      <w:r w:rsidRPr="00223B1C">
        <w:rPr>
          <w:szCs w:val="24"/>
        </w:rPr>
        <w:t xml:space="preserve">естивала </w:t>
      </w:r>
      <w:r w:rsidR="00F16D82" w:rsidRPr="00223B1C">
        <w:rPr>
          <w:szCs w:val="24"/>
        </w:rPr>
        <w:t>„Златната река“</w:t>
      </w:r>
      <w:r w:rsidRPr="00223B1C">
        <w:rPr>
          <w:szCs w:val="24"/>
        </w:rPr>
        <w:t>;</w:t>
      </w:r>
    </w:p>
    <w:p w:rsidR="00953EF2" w:rsidRPr="00223B1C" w:rsidRDefault="00953EF2" w:rsidP="004D2535">
      <w:pPr>
        <w:pStyle w:val="a8"/>
        <w:numPr>
          <w:ilvl w:val="0"/>
          <w:numId w:val="13"/>
        </w:numPr>
        <w:spacing w:before="120" w:after="120"/>
        <w:ind w:left="993"/>
        <w:jc w:val="both"/>
        <w:rPr>
          <w:szCs w:val="24"/>
        </w:rPr>
      </w:pPr>
      <w:r w:rsidRPr="00223B1C">
        <w:rPr>
          <w:szCs w:val="24"/>
        </w:rPr>
        <w:t>Фестивал</w:t>
      </w:r>
      <w:r w:rsidR="00F16D82" w:rsidRPr="00223B1C">
        <w:rPr>
          <w:szCs w:val="24"/>
        </w:rPr>
        <w:t xml:space="preserve"> „Традициеонен фестивал и базар на народните обичаи и традиции в град Ябланица“;</w:t>
      </w:r>
    </w:p>
    <w:p w:rsidR="00F16D82" w:rsidRPr="00223B1C" w:rsidRDefault="00F16D82" w:rsidP="004D2535">
      <w:pPr>
        <w:pStyle w:val="a8"/>
        <w:numPr>
          <w:ilvl w:val="0"/>
          <w:numId w:val="13"/>
        </w:numPr>
        <w:spacing w:before="120" w:after="120"/>
        <w:ind w:left="993"/>
        <w:jc w:val="both"/>
        <w:rPr>
          <w:szCs w:val="24"/>
        </w:rPr>
      </w:pPr>
      <w:r w:rsidRPr="00223B1C">
        <w:rPr>
          <w:szCs w:val="24"/>
        </w:rPr>
        <w:t>Отбелязването на традиционните празници, съборите и други празници в ключващи представянето на народни обичаи и художествени програми.</w:t>
      </w:r>
    </w:p>
    <w:p w:rsidR="00223B1C" w:rsidRPr="00223B1C" w:rsidRDefault="00223B1C" w:rsidP="00223B1C">
      <w:pPr>
        <w:spacing w:after="120" w:line="240" w:lineRule="auto"/>
        <w:jc w:val="both"/>
        <w:rPr>
          <w:rFonts w:ascii="Times New Roman" w:hAnsi="Times New Roman"/>
          <w:sz w:val="24"/>
          <w:szCs w:val="24"/>
        </w:rPr>
      </w:pPr>
      <w:r w:rsidRPr="00223B1C">
        <w:rPr>
          <w:rFonts w:ascii="Times New Roman" w:hAnsi="Times New Roman"/>
          <w:sz w:val="24"/>
          <w:szCs w:val="24"/>
        </w:rPr>
        <w:t xml:space="preserve">Дестинациите включват: </w:t>
      </w:r>
    </w:p>
    <w:p w:rsidR="00223B1C" w:rsidRPr="00223B1C" w:rsidRDefault="00223B1C" w:rsidP="004D2535">
      <w:pPr>
        <w:numPr>
          <w:ilvl w:val="0"/>
          <w:numId w:val="64"/>
        </w:numPr>
        <w:spacing w:after="120" w:line="240" w:lineRule="auto"/>
        <w:jc w:val="both"/>
        <w:rPr>
          <w:rFonts w:ascii="Times New Roman" w:hAnsi="Times New Roman"/>
          <w:sz w:val="24"/>
          <w:szCs w:val="24"/>
        </w:rPr>
      </w:pPr>
      <w:r w:rsidRPr="00223B1C">
        <w:rPr>
          <w:rFonts w:ascii="Times New Roman" w:hAnsi="Times New Roman"/>
          <w:sz w:val="24"/>
          <w:szCs w:val="24"/>
        </w:rPr>
        <w:t xml:space="preserve">важни </w:t>
      </w:r>
      <w:r w:rsidRPr="00223B1C">
        <w:rPr>
          <w:rFonts w:ascii="Times New Roman" w:hAnsi="Times New Roman"/>
          <w:b/>
          <w:sz w:val="24"/>
          <w:szCs w:val="24"/>
        </w:rPr>
        <w:t>екологични обекти,</w:t>
      </w:r>
      <w:r w:rsidRPr="00223B1C">
        <w:rPr>
          <w:rFonts w:ascii="Times New Roman" w:hAnsi="Times New Roman"/>
          <w:sz w:val="24"/>
          <w:szCs w:val="24"/>
        </w:rPr>
        <w:t xml:space="preserve"> като: планината „Драгоица”, ЗМ „Гарванче”, пещерата “Съева дупка”, Глава Панега, “Бездънния пчелин”, пещерата „Нановица”, Нановското блато, „Пещта”, „Сврацилица”, местността „Ледниците”, Природния парк „Небесните пасбища” – с. Осиковица, 9 язовира, река Златна Панега, река Вит и други природни обекти, формиращи различни туристически маршрути и еко-пътеки; </w:t>
      </w:r>
    </w:p>
    <w:p w:rsidR="00113525" w:rsidRDefault="00223B1C" w:rsidP="004D2535">
      <w:pPr>
        <w:numPr>
          <w:ilvl w:val="0"/>
          <w:numId w:val="64"/>
        </w:numPr>
        <w:spacing w:after="120" w:line="240" w:lineRule="auto"/>
        <w:jc w:val="both"/>
        <w:rPr>
          <w:rFonts w:ascii="Times New Roman" w:hAnsi="Times New Roman"/>
          <w:sz w:val="24"/>
          <w:szCs w:val="24"/>
        </w:rPr>
      </w:pPr>
      <w:r w:rsidRPr="00223B1C">
        <w:rPr>
          <w:rFonts w:ascii="Times New Roman" w:hAnsi="Times New Roman"/>
          <w:b/>
          <w:sz w:val="24"/>
          <w:szCs w:val="24"/>
        </w:rPr>
        <w:t xml:space="preserve">исторически обекти и религиозни  места, </w:t>
      </w:r>
      <w:r w:rsidR="00AD6E72">
        <w:rPr>
          <w:rFonts w:ascii="Times New Roman" w:hAnsi="Times New Roman"/>
          <w:sz w:val="24"/>
          <w:szCs w:val="24"/>
        </w:rPr>
        <w:t>като: музейната сбирка в гр.</w:t>
      </w:r>
      <w:r w:rsidRPr="00223B1C">
        <w:rPr>
          <w:rFonts w:ascii="Times New Roman" w:hAnsi="Times New Roman"/>
          <w:sz w:val="24"/>
          <w:szCs w:val="24"/>
        </w:rPr>
        <w:t>Ябланица, манастира “Свети Георги”, къщата в с. Батулци, където е отсядал Васил Левски, Къща</w:t>
      </w:r>
      <w:r w:rsidR="00AD6E72">
        <w:rPr>
          <w:rFonts w:ascii="Times New Roman" w:hAnsi="Times New Roman"/>
          <w:sz w:val="24"/>
          <w:szCs w:val="24"/>
        </w:rPr>
        <w:t>та</w:t>
      </w:r>
      <w:r w:rsidRPr="00223B1C">
        <w:rPr>
          <w:rFonts w:ascii="Times New Roman" w:hAnsi="Times New Roman"/>
          <w:sz w:val="24"/>
          <w:szCs w:val="24"/>
        </w:rPr>
        <w:t xml:space="preserve">-музей „Васил Левски” – с. Голям Извор и други обекти, свързани с традициите и местните обичаи; </w:t>
      </w:r>
    </w:p>
    <w:p w:rsidR="00223B1C" w:rsidRPr="00113525" w:rsidRDefault="00223B1C" w:rsidP="004D2535">
      <w:pPr>
        <w:numPr>
          <w:ilvl w:val="0"/>
          <w:numId w:val="64"/>
        </w:numPr>
        <w:spacing w:after="120" w:line="240" w:lineRule="auto"/>
        <w:jc w:val="both"/>
        <w:rPr>
          <w:rFonts w:ascii="Times New Roman" w:hAnsi="Times New Roman"/>
          <w:sz w:val="24"/>
          <w:szCs w:val="24"/>
        </w:rPr>
      </w:pPr>
      <w:r w:rsidRPr="00113525">
        <w:rPr>
          <w:rFonts w:ascii="Times New Roman" w:hAnsi="Times New Roman"/>
          <w:b/>
          <w:sz w:val="24"/>
          <w:szCs w:val="24"/>
        </w:rPr>
        <w:t>селскостопански практики и продукти, фирми,</w:t>
      </w:r>
      <w:r w:rsidRPr="00113525">
        <w:rPr>
          <w:rFonts w:ascii="Times New Roman" w:hAnsi="Times New Roman"/>
          <w:sz w:val="24"/>
          <w:szCs w:val="24"/>
        </w:rPr>
        <w:t xml:space="preserve"> сдружения или собственици на селски къщи, предлагащи туристически услуги, като: Шарените къщи в гр. Ябланица, м. Братевец; Одаята - Дядовите къщи в с. Голяма Брестница; хостела </w:t>
      </w:r>
      <w:r w:rsidR="00835C64" w:rsidRPr="00113525">
        <w:rPr>
          <w:rFonts w:ascii="Times New Roman" w:hAnsi="Times New Roman"/>
          <w:sz w:val="24"/>
          <w:szCs w:val="24"/>
        </w:rPr>
        <w:t xml:space="preserve">и останалите къщи за гости </w:t>
      </w:r>
      <w:r w:rsidRPr="00113525">
        <w:rPr>
          <w:rFonts w:ascii="Times New Roman" w:hAnsi="Times New Roman"/>
          <w:sz w:val="24"/>
          <w:szCs w:val="24"/>
        </w:rPr>
        <w:t xml:space="preserve">в с. Малък Извор; </w:t>
      </w:r>
      <w:r w:rsidR="00835C64" w:rsidRPr="00113525">
        <w:rPr>
          <w:rFonts w:ascii="Times New Roman" w:hAnsi="Times New Roman"/>
          <w:sz w:val="24"/>
          <w:szCs w:val="24"/>
        </w:rPr>
        <w:t>къщ</w:t>
      </w:r>
      <w:r w:rsidR="00AD6E72" w:rsidRPr="00113525">
        <w:rPr>
          <w:rFonts w:ascii="Times New Roman" w:hAnsi="Times New Roman"/>
          <w:sz w:val="24"/>
          <w:szCs w:val="24"/>
        </w:rPr>
        <w:t>ите</w:t>
      </w:r>
      <w:r w:rsidR="00835C64" w:rsidRPr="00113525">
        <w:rPr>
          <w:rFonts w:ascii="Times New Roman" w:hAnsi="Times New Roman"/>
          <w:sz w:val="24"/>
          <w:szCs w:val="24"/>
        </w:rPr>
        <w:t xml:space="preserve"> за гости в с.Добревци, </w:t>
      </w:r>
      <w:r w:rsidRPr="00113525">
        <w:rPr>
          <w:rFonts w:ascii="Times New Roman" w:hAnsi="Times New Roman"/>
          <w:sz w:val="24"/>
          <w:szCs w:val="24"/>
        </w:rPr>
        <w:t xml:space="preserve">къщата за гости и ресторанта на фирма Рибена - с. </w:t>
      </w:r>
      <w:r w:rsidR="00835C64" w:rsidRPr="00113525">
        <w:rPr>
          <w:rFonts w:ascii="Times New Roman" w:hAnsi="Times New Roman"/>
          <w:sz w:val="24"/>
          <w:szCs w:val="24"/>
        </w:rPr>
        <w:t>Златна Панега,</w:t>
      </w:r>
      <w:r w:rsidRPr="00113525">
        <w:rPr>
          <w:rFonts w:ascii="Times New Roman" w:hAnsi="Times New Roman"/>
          <w:sz w:val="24"/>
          <w:szCs w:val="24"/>
        </w:rPr>
        <w:t xml:space="preserve"> </w:t>
      </w:r>
      <w:r w:rsidR="00DA45B5" w:rsidRPr="00113525">
        <w:rPr>
          <w:rFonts w:ascii="Times New Roman" w:hAnsi="Times New Roman"/>
          <w:sz w:val="24"/>
          <w:szCs w:val="24"/>
        </w:rPr>
        <w:t xml:space="preserve">Еко-селище –„Звездоброеца” </w:t>
      </w:r>
      <w:r w:rsidR="00113525" w:rsidRPr="00113525">
        <w:rPr>
          <w:rFonts w:ascii="Times New Roman" w:hAnsi="Times New Roman"/>
          <w:sz w:val="24"/>
          <w:szCs w:val="24"/>
        </w:rPr>
        <w:t>в</w:t>
      </w:r>
      <w:r w:rsidR="00DA45B5" w:rsidRPr="00113525">
        <w:rPr>
          <w:rFonts w:ascii="Times New Roman" w:hAnsi="Times New Roman"/>
          <w:sz w:val="24"/>
          <w:szCs w:val="24"/>
        </w:rPr>
        <w:t xml:space="preserve"> м. Драгоица, Къща</w:t>
      </w:r>
      <w:r w:rsidR="00113525" w:rsidRPr="00113525">
        <w:rPr>
          <w:rFonts w:ascii="Times New Roman" w:hAnsi="Times New Roman"/>
          <w:sz w:val="24"/>
          <w:szCs w:val="24"/>
        </w:rPr>
        <w:t>та</w:t>
      </w:r>
      <w:r w:rsidR="00DA45B5" w:rsidRPr="00113525">
        <w:rPr>
          <w:rFonts w:ascii="Times New Roman" w:hAnsi="Times New Roman"/>
          <w:sz w:val="24"/>
          <w:szCs w:val="24"/>
        </w:rPr>
        <w:t xml:space="preserve"> за гости „Дъбравата”</w:t>
      </w:r>
      <w:r w:rsidR="00113525">
        <w:rPr>
          <w:rFonts w:ascii="Times New Roman" w:hAnsi="Times New Roman"/>
          <w:sz w:val="24"/>
          <w:szCs w:val="24"/>
        </w:rPr>
        <w:t xml:space="preserve"> </w:t>
      </w:r>
      <w:r w:rsidR="00DA45B5" w:rsidRPr="00113525">
        <w:rPr>
          <w:rFonts w:ascii="Times New Roman" w:hAnsi="Times New Roman"/>
          <w:sz w:val="24"/>
          <w:szCs w:val="24"/>
        </w:rPr>
        <w:t xml:space="preserve">м.”Нишовци” </w:t>
      </w:r>
      <w:r w:rsidR="00113525">
        <w:rPr>
          <w:rFonts w:ascii="Times New Roman" w:hAnsi="Times New Roman"/>
          <w:sz w:val="24"/>
          <w:szCs w:val="24"/>
        </w:rPr>
        <w:t>-</w:t>
      </w:r>
      <w:r w:rsidR="00DA45B5" w:rsidRPr="00113525">
        <w:rPr>
          <w:rFonts w:ascii="Times New Roman" w:hAnsi="Times New Roman"/>
          <w:sz w:val="24"/>
          <w:szCs w:val="24"/>
        </w:rPr>
        <w:t>с.Дъбравата</w:t>
      </w:r>
      <w:r w:rsidR="00DA45B5" w:rsidRPr="00113525">
        <w:rPr>
          <w:rFonts w:ascii="Times New Roman" w:hAnsi="Times New Roman"/>
          <w:b/>
          <w:sz w:val="24"/>
          <w:szCs w:val="24"/>
        </w:rPr>
        <w:t xml:space="preserve"> </w:t>
      </w:r>
      <w:r w:rsidRPr="00113525">
        <w:rPr>
          <w:rFonts w:ascii="Times New Roman" w:hAnsi="Times New Roman"/>
          <w:sz w:val="24"/>
          <w:szCs w:val="24"/>
        </w:rPr>
        <w:t>и други;</w:t>
      </w:r>
    </w:p>
    <w:p w:rsidR="00223B1C" w:rsidRPr="00223B1C" w:rsidRDefault="00223B1C" w:rsidP="004D2535">
      <w:pPr>
        <w:numPr>
          <w:ilvl w:val="0"/>
          <w:numId w:val="64"/>
        </w:numPr>
        <w:spacing w:after="120" w:line="240" w:lineRule="auto"/>
        <w:jc w:val="both"/>
        <w:rPr>
          <w:rFonts w:ascii="Times New Roman" w:hAnsi="Times New Roman"/>
          <w:sz w:val="24"/>
          <w:szCs w:val="24"/>
        </w:rPr>
      </w:pPr>
      <w:r w:rsidRPr="00223B1C">
        <w:rPr>
          <w:rFonts w:ascii="Times New Roman" w:hAnsi="Times New Roman"/>
          <w:sz w:val="24"/>
          <w:szCs w:val="24"/>
        </w:rPr>
        <w:t xml:space="preserve">посещение на </w:t>
      </w:r>
      <w:r w:rsidRPr="00223B1C">
        <w:rPr>
          <w:rFonts w:ascii="Times New Roman" w:hAnsi="Times New Roman"/>
          <w:b/>
          <w:sz w:val="24"/>
          <w:szCs w:val="24"/>
        </w:rPr>
        <w:t>местни занаятчийски работилници, фирми и ферми,</w:t>
      </w:r>
      <w:r w:rsidRPr="00223B1C">
        <w:rPr>
          <w:rFonts w:ascii="Times New Roman" w:hAnsi="Times New Roman"/>
          <w:sz w:val="24"/>
          <w:szCs w:val="24"/>
        </w:rPr>
        <w:t xml:space="preserve"> като: цеховете за производство на халва в гр. Ябланица и в с. Добревци, фирма „Рибена”, предлагаща наблюдение на рибопроизводството и условия за риболов в с. Златна Панега, фермата за щрауси в с. Брестница и грънчарницата в гр. Ябланица</w:t>
      </w:r>
      <w:r w:rsidR="003E1D8D">
        <w:rPr>
          <w:rFonts w:ascii="Times New Roman" w:hAnsi="Times New Roman"/>
          <w:sz w:val="24"/>
          <w:szCs w:val="24"/>
        </w:rPr>
        <w:t xml:space="preserve"> и др</w:t>
      </w:r>
      <w:r w:rsidRPr="00223B1C">
        <w:rPr>
          <w:rFonts w:ascii="Times New Roman" w:hAnsi="Times New Roman"/>
          <w:sz w:val="24"/>
          <w:szCs w:val="24"/>
        </w:rPr>
        <w:t>.</w:t>
      </w:r>
    </w:p>
    <w:p w:rsidR="00223B1C" w:rsidRPr="00835C64" w:rsidRDefault="00223B1C" w:rsidP="00223B1C">
      <w:pPr>
        <w:spacing w:after="120" w:line="240" w:lineRule="auto"/>
        <w:jc w:val="both"/>
        <w:rPr>
          <w:rFonts w:ascii="Times New Roman" w:hAnsi="Times New Roman"/>
          <w:sz w:val="24"/>
          <w:szCs w:val="24"/>
        </w:rPr>
      </w:pPr>
      <w:r w:rsidRPr="00835C64">
        <w:rPr>
          <w:rFonts w:ascii="Times New Roman" w:hAnsi="Times New Roman"/>
          <w:sz w:val="24"/>
          <w:szCs w:val="24"/>
        </w:rPr>
        <w:t xml:space="preserve">В резултат на съвременния живот са се променили стилът и формата на местните занаяти, както и целта на изработваните от тях изделия. Предметите, които преди са били произвеждани с цел задоволяване на битови нужди, сега е </w:t>
      </w:r>
      <w:r w:rsidR="00113525">
        <w:rPr>
          <w:rFonts w:ascii="Times New Roman" w:hAnsi="Times New Roman"/>
          <w:sz w:val="24"/>
          <w:szCs w:val="24"/>
        </w:rPr>
        <w:t>особено важно</w:t>
      </w:r>
      <w:r w:rsidRPr="00835C64">
        <w:rPr>
          <w:rFonts w:ascii="Times New Roman" w:hAnsi="Times New Roman"/>
          <w:sz w:val="24"/>
          <w:szCs w:val="24"/>
        </w:rPr>
        <w:t xml:space="preserve"> да се произвеждат </w:t>
      </w:r>
      <w:r w:rsidR="003E1D8D">
        <w:rPr>
          <w:rFonts w:ascii="Times New Roman" w:hAnsi="Times New Roman"/>
          <w:sz w:val="24"/>
          <w:szCs w:val="24"/>
        </w:rPr>
        <w:t>като</w:t>
      </w:r>
      <w:r w:rsidRPr="00835C64">
        <w:rPr>
          <w:rFonts w:ascii="Times New Roman" w:hAnsi="Times New Roman"/>
          <w:sz w:val="24"/>
          <w:szCs w:val="24"/>
        </w:rPr>
        <w:t xml:space="preserve"> сувенири. Развитието на туризма увеличава интереса към подобен род </w:t>
      </w:r>
      <w:r w:rsidR="008B0F57">
        <w:rPr>
          <w:rFonts w:ascii="Times New Roman" w:hAnsi="Times New Roman"/>
          <w:sz w:val="24"/>
          <w:szCs w:val="24"/>
        </w:rPr>
        <w:t>изделия</w:t>
      </w:r>
      <w:r w:rsidRPr="00835C64">
        <w:rPr>
          <w:rFonts w:ascii="Times New Roman" w:hAnsi="Times New Roman"/>
          <w:sz w:val="24"/>
          <w:szCs w:val="24"/>
        </w:rPr>
        <w:t xml:space="preserve"> и увеличава тяхното търсене. </w:t>
      </w:r>
      <w:r w:rsidR="00113525">
        <w:rPr>
          <w:rFonts w:ascii="Times New Roman" w:hAnsi="Times New Roman"/>
          <w:sz w:val="24"/>
          <w:szCs w:val="24"/>
        </w:rPr>
        <w:t>В</w:t>
      </w:r>
      <w:r w:rsidRPr="00835C64">
        <w:rPr>
          <w:rFonts w:ascii="Times New Roman" w:hAnsi="Times New Roman"/>
          <w:sz w:val="24"/>
          <w:szCs w:val="24"/>
        </w:rPr>
        <w:t>ъзобновяването на занаятите, които могат да произвеждат подобни сувенири</w:t>
      </w:r>
      <w:r w:rsidR="00113525">
        <w:rPr>
          <w:rFonts w:ascii="Times New Roman" w:hAnsi="Times New Roman"/>
          <w:sz w:val="24"/>
          <w:szCs w:val="24"/>
        </w:rPr>
        <w:t xml:space="preserve"> има голямо значение за привличане на туристите</w:t>
      </w:r>
      <w:r w:rsidRPr="00835C64">
        <w:rPr>
          <w:rFonts w:ascii="Times New Roman" w:hAnsi="Times New Roman"/>
          <w:sz w:val="24"/>
          <w:szCs w:val="24"/>
        </w:rPr>
        <w:t>.  Възможно е</w:t>
      </w:r>
      <w:r w:rsidRPr="00835C64">
        <w:rPr>
          <w:rFonts w:ascii="Times New Roman" w:hAnsi="Times New Roman"/>
          <w:b/>
          <w:sz w:val="24"/>
          <w:szCs w:val="24"/>
        </w:rPr>
        <w:t xml:space="preserve"> </w:t>
      </w:r>
      <w:r w:rsidRPr="00835C64">
        <w:rPr>
          <w:rFonts w:ascii="Times New Roman" w:hAnsi="Times New Roman"/>
          <w:sz w:val="24"/>
          <w:szCs w:val="24"/>
        </w:rPr>
        <w:t>развитието на туризма да доведе до възраждането на някои</w:t>
      </w:r>
      <w:r w:rsidRPr="00835C64">
        <w:rPr>
          <w:rFonts w:ascii="Times New Roman" w:hAnsi="Times New Roman"/>
          <w:b/>
          <w:sz w:val="24"/>
          <w:szCs w:val="24"/>
        </w:rPr>
        <w:t xml:space="preserve"> </w:t>
      </w:r>
      <w:r w:rsidRPr="00835C64">
        <w:rPr>
          <w:rFonts w:ascii="Times New Roman" w:hAnsi="Times New Roman"/>
          <w:sz w:val="24"/>
          <w:szCs w:val="24"/>
        </w:rPr>
        <w:t>определени форми на изкуство и занаяти. При тяхното възраждане ще се мултиплицира ефектът от развитието на туристическия бизнес и ще се увеличат туристическите услуги в региона. Затова трябва да се привлича вниманието на младите хора към съществувалите в региона занаяти и да се търсят възможности за тяхното възраждане.</w:t>
      </w:r>
    </w:p>
    <w:p w:rsidR="00223B1C" w:rsidRPr="00835C64" w:rsidRDefault="00223B1C" w:rsidP="00223B1C">
      <w:pPr>
        <w:spacing w:after="120" w:line="240" w:lineRule="auto"/>
        <w:jc w:val="both"/>
        <w:rPr>
          <w:rFonts w:ascii="Times New Roman" w:hAnsi="Times New Roman"/>
          <w:sz w:val="24"/>
          <w:szCs w:val="24"/>
        </w:rPr>
      </w:pPr>
      <w:r w:rsidRPr="00835C64">
        <w:rPr>
          <w:rFonts w:ascii="Times New Roman" w:hAnsi="Times New Roman"/>
          <w:sz w:val="24"/>
          <w:szCs w:val="24"/>
        </w:rPr>
        <w:t>Туризмът оказва силно влияние върху архитектурата като вид материална култура и твърде често води до промени в традиционните архитектурни стилове. По-голяма част от предприемачите са убедени, че нов</w:t>
      </w:r>
      <w:r w:rsidR="00113525">
        <w:rPr>
          <w:rFonts w:ascii="Times New Roman" w:hAnsi="Times New Roman"/>
          <w:sz w:val="24"/>
          <w:szCs w:val="24"/>
        </w:rPr>
        <w:t>ите</w:t>
      </w:r>
      <w:r w:rsidRPr="00835C64">
        <w:rPr>
          <w:rFonts w:ascii="Times New Roman" w:hAnsi="Times New Roman"/>
          <w:sz w:val="24"/>
          <w:szCs w:val="24"/>
        </w:rPr>
        <w:t xml:space="preserve"> и съвременн</w:t>
      </w:r>
      <w:r w:rsidR="00113525">
        <w:rPr>
          <w:rFonts w:ascii="Times New Roman" w:hAnsi="Times New Roman"/>
          <w:sz w:val="24"/>
          <w:szCs w:val="24"/>
        </w:rPr>
        <w:t>ите сгради са</w:t>
      </w:r>
      <w:r w:rsidRPr="00835C64">
        <w:rPr>
          <w:rFonts w:ascii="Times New Roman" w:hAnsi="Times New Roman"/>
          <w:sz w:val="24"/>
          <w:szCs w:val="24"/>
        </w:rPr>
        <w:t xml:space="preserve"> предпочитан</w:t>
      </w:r>
      <w:r w:rsidR="00113525">
        <w:rPr>
          <w:rFonts w:ascii="Times New Roman" w:hAnsi="Times New Roman"/>
          <w:sz w:val="24"/>
          <w:szCs w:val="24"/>
        </w:rPr>
        <w:t>и</w:t>
      </w:r>
      <w:r w:rsidRPr="00835C64">
        <w:rPr>
          <w:rFonts w:ascii="Times New Roman" w:hAnsi="Times New Roman"/>
          <w:sz w:val="24"/>
          <w:szCs w:val="24"/>
        </w:rPr>
        <w:t xml:space="preserve"> от туристите, затова се разрушават интересни културни забележителности и стилове. Запазването на старите архитектурни стилове е важна предпоставка за развитието на туризма, защото чрез </w:t>
      </w:r>
      <w:r w:rsidR="00113525">
        <w:rPr>
          <w:rFonts w:ascii="Times New Roman" w:hAnsi="Times New Roman"/>
          <w:sz w:val="24"/>
          <w:szCs w:val="24"/>
        </w:rPr>
        <w:t>тях</w:t>
      </w:r>
      <w:r w:rsidRPr="00835C64">
        <w:rPr>
          <w:rFonts w:ascii="Times New Roman" w:hAnsi="Times New Roman"/>
          <w:sz w:val="24"/>
          <w:szCs w:val="24"/>
        </w:rPr>
        <w:t xml:space="preserve"> се задоволяват културно-познавателните потребности на туристите, повишава се културното равнище на хората и персонала.</w:t>
      </w:r>
    </w:p>
    <w:p w:rsidR="00223B1C" w:rsidRPr="00835C64" w:rsidRDefault="00223B1C" w:rsidP="00223B1C">
      <w:pPr>
        <w:spacing w:after="120" w:line="240" w:lineRule="auto"/>
        <w:jc w:val="both"/>
        <w:rPr>
          <w:rFonts w:ascii="Times New Roman" w:hAnsi="Times New Roman"/>
          <w:sz w:val="24"/>
          <w:szCs w:val="24"/>
        </w:rPr>
      </w:pPr>
      <w:r w:rsidRPr="00835C64">
        <w:rPr>
          <w:rFonts w:ascii="Times New Roman" w:hAnsi="Times New Roman"/>
          <w:sz w:val="24"/>
          <w:szCs w:val="24"/>
        </w:rPr>
        <w:t>Създаването на продукти и планирането на пазарната дейност в регионален и общински план изискват създаването и поддържането на актуална информационна база данни, която да е достъпна за голяма част от потребителите и да осигурява разпространение  на събраната информация.</w:t>
      </w:r>
    </w:p>
    <w:p w:rsidR="00223B1C" w:rsidRPr="00835C64" w:rsidRDefault="00223B1C" w:rsidP="00223B1C">
      <w:pPr>
        <w:spacing w:after="120" w:line="240" w:lineRule="auto"/>
        <w:jc w:val="both"/>
        <w:rPr>
          <w:rFonts w:ascii="Times New Roman" w:hAnsi="Times New Roman"/>
          <w:sz w:val="24"/>
          <w:szCs w:val="24"/>
        </w:rPr>
      </w:pPr>
      <w:r w:rsidRPr="00835C64">
        <w:rPr>
          <w:rFonts w:ascii="Times New Roman" w:hAnsi="Times New Roman"/>
          <w:sz w:val="24"/>
          <w:szCs w:val="24"/>
        </w:rPr>
        <w:t xml:space="preserve">Това може да се постигне чрез изграждане на </w:t>
      </w:r>
      <w:r w:rsidRPr="00835C64">
        <w:rPr>
          <w:rFonts w:ascii="Times New Roman" w:hAnsi="Times New Roman"/>
          <w:b/>
          <w:sz w:val="24"/>
          <w:szCs w:val="24"/>
          <w:lang w:eastAsia="bg-BG"/>
        </w:rPr>
        <w:t xml:space="preserve">основите на обществена туристическа инфраструктура, включваща: </w:t>
      </w:r>
      <w:r w:rsidRPr="00835C64">
        <w:rPr>
          <w:rFonts w:ascii="Times New Roman" w:hAnsi="Times New Roman"/>
          <w:sz w:val="24"/>
          <w:szCs w:val="24"/>
          <w:lang w:eastAsia="bg-BG"/>
        </w:rPr>
        <w:t>Посетителски център, информационни пунктове, информационни табла и пътеуказател</w:t>
      </w:r>
      <w:r w:rsidR="00113525">
        <w:rPr>
          <w:rFonts w:ascii="Times New Roman" w:hAnsi="Times New Roman"/>
          <w:sz w:val="24"/>
          <w:szCs w:val="24"/>
          <w:lang w:eastAsia="bg-BG"/>
        </w:rPr>
        <w:t>н</w:t>
      </w:r>
      <w:r w:rsidRPr="00835C64">
        <w:rPr>
          <w:rFonts w:ascii="Times New Roman" w:hAnsi="Times New Roman"/>
          <w:sz w:val="24"/>
          <w:szCs w:val="24"/>
          <w:lang w:eastAsia="bg-BG"/>
        </w:rPr>
        <w:t>и</w:t>
      </w:r>
      <w:r w:rsidR="00113525">
        <w:rPr>
          <w:rFonts w:ascii="Times New Roman" w:hAnsi="Times New Roman"/>
          <w:sz w:val="24"/>
          <w:szCs w:val="24"/>
          <w:lang w:eastAsia="bg-BG"/>
        </w:rPr>
        <w:t xml:space="preserve"> табели</w:t>
      </w:r>
      <w:r w:rsidRPr="00835C64">
        <w:rPr>
          <w:rFonts w:ascii="Times New Roman" w:hAnsi="Times New Roman"/>
          <w:sz w:val="24"/>
          <w:szCs w:val="24"/>
          <w:lang w:eastAsia="bg-BG"/>
        </w:rPr>
        <w:t xml:space="preserve">. Особено голямо значение ще има </w:t>
      </w:r>
      <w:r w:rsidR="008B0F57">
        <w:rPr>
          <w:rFonts w:ascii="Times New Roman" w:hAnsi="Times New Roman"/>
          <w:sz w:val="24"/>
          <w:szCs w:val="24"/>
          <w:lang w:eastAsia="bg-BG"/>
        </w:rPr>
        <w:t>открив</w:t>
      </w:r>
      <w:r w:rsidRPr="00835C64">
        <w:rPr>
          <w:rFonts w:ascii="Times New Roman" w:hAnsi="Times New Roman"/>
          <w:sz w:val="24"/>
          <w:szCs w:val="24"/>
        </w:rPr>
        <w:t>ането на Посетителския център за туристи в новопостроената общинска сграда, която се намира в центъра на гр. Ябланица срещу общината. Мястото е удобно и достъпно, локирано е на пътя за гр. Тетевен и Гложенския манастир. Посетителският център ще може да обслужва както гостите на община Ябланица, така и преминаващите през общината туристи, които, получавайки надеждна информация, ще могат да посетят и част от предлаганите туристически маршрути на територията на община Ябланица. Добра предпоставка за създаването и надграждането върху разработените вече туристически услуги е Местната инициативна група и Стратегията за местно развитие, която може да финансира част от предприемаческите инициативи в областта на туризма.</w:t>
      </w:r>
    </w:p>
    <w:p w:rsidR="00953EF2" w:rsidRPr="00835C64" w:rsidRDefault="00953EF2" w:rsidP="00953EF2">
      <w:pPr>
        <w:spacing w:before="120" w:after="120" w:line="240" w:lineRule="auto"/>
        <w:rPr>
          <w:rFonts w:ascii="Times New Roman" w:hAnsi="Times New Roman"/>
          <w:b/>
          <w:color w:val="548DD4" w:themeColor="text2" w:themeTint="99"/>
          <w:sz w:val="24"/>
          <w:szCs w:val="24"/>
        </w:rPr>
      </w:pPr>
      <w:r w:rsidRPr="00835C64">
        <w:rPr>
          <w:rFonts w:ascii="Times New Roman" w:hAnsi="Times New Roman"/>
          <w:b/>
          <w:color w:val="548DD4" w:themeColor="text2" w:themeTint="99"/>
          <w:sz w:val="24"/>
          <w:szCs w:val="24"/>
        </w:rPr>
        <w:t>Туристически маршрути:</w:t>
      </w:r>
    </w:p>
    <w:p w:rsidR="00953EF2" w:rsidRPr="00835C64" w:rsidRDefault="00953EF2" w:rsidP="00657D80">
      <w:pPr>
        <w:spacing w:before="120" w:after="120" w:line="240" w:lineRule="auto"/>
        <w:jc w:val="both"/>
        <w:rPr>
          <w:rFonts w:ascii="Times New Roman" w:hAnsi="Times New Roman"/>
          <w:sz w:val="24"/>
          <w:szCs w:val="24"/>
        </w:rPr>
      </w:pPr>
      <w:r w:rsidRPr="00835C64">
        <w:rPr>
          <w:rFonts w:ascii="Times New Roman" w:hAnsi="Times New Roman"/>
          <w:sz w:val="24"/>
          <w:szCs w:val="24"/>
        </w:rPr>
        <w:t xml:space="preserve">Създаването на продукти и планирането на пазарната дейност в национален и регионален план изискват </w:t>
      </w:r>
      <w:r w:rsidR="00113525">
        <w:rPr>
          <w:rFonts w:ascii="Times New Roman" w:hAnsi="Times New Roman"/>
          <w:sz w:val="24"/>
          <w:szCs w:val="24"/>
        </w:rPr>
        <w:t>събирането на подробна</w:t>
      </w:r>
      <w:r w:rsidRPr="00835C64">
        <w:rPr>
          <w:rFonts w:ascii="Times New Roman" w:hAnsi="Times New Roman"/>
          <w:sz w:val="24"/>
          <w:szCs w:val="24"/>
        </w:rPr>
        <w:t xml:space="preserve"> и надеждна информация, която на този етап може да се характеризира като значителна по количество, трудно поддаваща се на обобщение и съгласуване и с лошо качество. Създаването и поддържането на общинска информационна база от данни, която да е достъпна по места е особено важно условие за развитието на туристическия бизнес. </w:t>
      </w:r>
      <w:r w:rsidR="00657D80" w:rsidRPr="00835C64">
        <w:rPr>
          <w:rFonts w:ascii="Times New Roman" w:hAnsi="Times New Roman"/>
          <w:sz w:val="24"/>
          <w:szCs w:val="24"/>
        </w:rPr>
        <w:t xml:space="preserve"> </w:t>
      </w:r>
    </w:p>
    <w:p w:rsidR="00953EF2" w:rsidRPr="00835C64" w:rsidRDefault="00953EF2" w:rsidP="00657D80">
      <w:pPr>
        <w:spacing w:before="120" w:after="120" w:line="240" w:lineRule="auto"/>
        <w:jc w:val="both"/>
        <w:rPr>
          <w:rFonts w:ascii="Times New Roman" w:hAnsi="Times New Roman"/>
          <w:sz w:val="24"/>
          <w:szCs w:val="24"/>
        </w:rPr>
      </w:pPr>
      <w:r w:rsidRPr="00835C64">
        <w:rPr>
          <w:rStyle w:val="classification-title"/>
          <w:rFonts w:ascii="Times New Roman" w:hAnsi="Times New Roman"/>
          <w:sz w:val="24"/>
          <w:szCs w:val="24"/>
        </w:rPr>
        <w:t xml:space="preserve">Разработени са </w:t>
      </w:r>
      <w:r w:rsidR="00835C64">
        <w:rPr>
          <w:rStyle w:val="classification-title"/>
          <w:rFonts w:ascii="Times New Roman" w:hAnsi="Times New Roman"/>
          <w:sz w:val="24"/>
          <w:szCs w:val="24"/>
        </w:rPr>
        <w:t>няколко</w:t>
      </w:r>
      <w:r w:rsidRPr="00835C64">
        <w:rPr>
          <w:rStyle w:val="classification-title"/>
          <w:rFonts w:ascii="Times New Roman" w:hAnsi="Times New Roman"/>
          <w:sz w:val="24"/>
          <w:szCs w:val="24"/>
        </w:rPr>
        <w:t xml:space="preserve"> основни </w:t>
      </w:r>
      <w:r w:rsidRPr="00835C64">
        <w:rPr>
          <w:rFonts w:ascii="Times New Roman" w:hAnsi="Times New Roman"/>
          <w:sz w:val="24"/>
          <w:szCs w:val="24"/>
        </w:rPr>
        <w:t>маршрута</w:t>
      </w:r>
      <w:r w:rsidR="00835C64">
        <w:rPr>
          <w:rFonts w:ascii="Times New Roman" w:hAnsi="Times New Roman"/>
          <w:sz w:val="24"/>
          <w:szCs w:val="24"/>
        </w:rPr>
        <w:t xml:space="preserve"> на макро равнище и на микроравнище</w:t>
      </w:r>
      <w:r w:rsidRPr="00835C64">
        <w:rPr>
          <w:rFonts w:ascii="Times New Roman" w:hAnsi="Times New Roman"/>
          <w:sz w:val="24"/>
          <w:szCs w:val="24"/>
        </w:rPr>
        <w:t>. Така във всеки район по желание могат да се обхождат по няколко допълнителни лъчеви маршрута.</w:t>
      </w:r>
    </w:p>
    <w:p w:rsidR="00835C64" w:rsidRPr="00835C64" w:rsidRDefault="00835C64" w:rsidP="00835C64">
      <w:pPr>
        <w:spacing w:before="120" w:after="120" w:line="240" w:lineRule="auto"/>
        <w:jc w:val="both"/>
        <w:rPr>
          <w:rFonts w:ascii="Times New Roman" w:eastAsia="Times New Roman" w:hAnsi="Times New Roman"/>
          <w:color w:val="0070C0"/>
          <w:sz w:val="24"/>
          <w:szCs w:val="24"/>
        </w:rPr>
      </w:pPr>
      <w:r w:rsidRPr="00835C64">
        <w:rPr>
          <w:rFonts w:ascii="Times New Roman" w:hAnsi="Times New Roman"/>
          <w:b/>
          <w:color w:val="0070C0"/>
          <w:sz w:val="24"/>
          <w:szCs w:val="24"/>
        </w:rPr>
        <w:t>Туристически продукти на макроравнище</w:t>
      </w:r>
    </w:p>
    <w:p w:rsidR="00692F36" w:rsidRPr="00223B1C" w:rsidRDefault="00692F36" w:rsidP="00692F36">
      <w:pPr>
        <w:spacing w:before="120" w:after="120" w:line="240" w:lineRule="auto"/>
        <w:jc w:val="both"/>
        <w:rPr>
          <w:rFonts w:ascii="Times New Roman" w:hAnsi="Times New Roman"/>
          <w:sz w:val="24"/>
          <w:szCs w:val="24"/>
        </w:rPr>
      </w:pPr>
      <w:r w:rsidRPr="00223B1C">
        <w:rPr>
          <w:rFonts w:ascii="Times New Roman" w:hAnsi="Times New Roman"/>
          <w:sz w:val="24"/>
          <w:szCs w:val="24"/>
        </w:rPr>
        <w:t>Туристическите продукти на макроравнище обхващат територията на община Ябланица и част от съседните й общини: Правец, Тетевен, Луковит</w:t>
      </w:r>
      <w:r>
        <w:rPr>
          <w:rFonts w:ascii="Times New Roman" w:hAnsi="Times New Roman"/>
          <w:sz w:val="24"/>
          <w:szCs w:val="24"/>
        </w:rPr>
        <w:t xml:space="preserve">, Етрополе, Ботевград, Роман </w:t>
      </w:r>
      <w:r w:rsidRPr="00223B1C">
        <w:rPr>
          <w:rFonts w:ascii="Times New Roman" w:hAnsi="Times New Roman"/>
          <w:sz w:val="24"/>
          <w:szCs w:val="24"/>
        </w:rPr>
        <w:t>и др. Придвижването се извършва с кола или с друго превозно средство.</w:t>
      </w:r>
    </w:p>
    <w:p w:rsidR="00835C64" w:rsidRPr="00835C64" w:rsidRDefault="00835C64" w:rsidP="00835C64">
      <w:pPr>
        <w:spacing w:after="120" w:line="240" w:lineRule="auto"/>
        <w:jc w:val="both"/>
        <w:rPr>
          <w:rFonts w:ascii="Times New Roman" w:hAnsi="Times New Roman"/>
          <w:sz w:val="24"/>
          <w:szCs w:val="24"/>
        </w:rPr>
      </w:pPr>
      <w:r w:rsidRPr="00835C64">
        <w:rPr>
          <w:rFonts w:ascii="Times New Roman" w:hAnsi="Times New Roman"/>
          <w:sz w:val="24"/>
          <w:szCs w:val="24"/>
        </w:rPr>
        <w:t>Разработените тематични маршрути на макроравнище са следните:</w:t>
      </w:r>
    </w:p>
    <w:p w:rsidR="00835C64" w:rsidRPr="00835C64" w:rsidRDefault="00835C64" w:rsidP="00835C64">
      <w:pPr>
        <w:spacing w:after="120" w:line="240" w:lineRule="auto"/>
        <w:jc w:val="both"/>
        <w:rPr>
          <w:rFonts w:ascii="Times New Roman" w:hAnsi="Times New Roman"/>
          <w:sz w:val="24"/>
          <w:szCs w:val="24"/>
        </w:rPr>
      </w:pPr>
      <w:r w:rsidRPr="00835C64">
        <w:rPr>
          <w:rFonts w:ascii="Times New Roman" w:hAnsi="Times New Roman"/>
          <w:b/>
          <w:sz w:val="24"/>
          <w:szCs w:val="24"/>
          <w:u w:val="single"/>
        </w:rPr>
        <w:t>Религиозен туризъм.</w:t>
      </w:r>
      <w:r w:rsidRPr="00835C64">
        <w:rPr>
          <w:rFonts w:ascii="Times New Roman" w:hAnsi="Times New Roman"/>
          <w:sz w:val="24"/>
          <w:szCs w:val="24"/>
        </w:rPr>
        <w:t xml:space="preserve"> В рамките на 2-3 дни според личните предпочитания могат да се посетят поредица от манастири и църкви, които са запазили неповторимата си атмосфера:</w:t>
      </w:r>
      <w:r w:rsidR="00692F36">
        <w:rPr>
          <w:rFonts w:ascii="Times New Roman" w:hAnsi="Times New Roman"/>
          <w:sz w:val="24"/>
          <w:szCs w:val="24"/>
        </w:rPr>
        <w:t xml:space="preserve"> </w:t>
      </w:r>
      <w:r w:rsidR="001A63D9" w:rsidRPr="00835C64">
        <w:rPr>
          <w:rFonts w:ascii="Times New Roman" w:hAnsi="Times New Roman"/>
          <w:sz w:val="24"/>
          <w:szCs w:val="24"/>
        </w:rPr>
        <w:fldChar w:fldCharType="begin"/>
      </w:r>
      <w:r w:rsidRPr="00835C64">
        <w:rPr>
          <w:rFonts w:ascii="Times New Roman" w:hAnsi="Times New Roman"/>
          <w:sz w:val="24"/>
          <w:szCs w:val="24"/>
        </w:rPr>
        <w:instrText xml:space="preserve"> INCLUDEPICTURE "http://www.bulgariamonasteries.com/images/Botevgradski_manastir-159_01_m.jpg" \* MERGEFORMATINET </w:instrText>
      </w:r>
      <w:r w:rsidR="001A63D9" w:rsidRPr="00835C64">
        <w:rPr>
          <w:rFonts w:ascii="Times New Roman" w:hAnsi="Times New Roman"/>
          <w:sz w:val="24"/>
          <w:szCs w:val="24"/>
        </w:rPr>
        <w:fldChar w:fldCharType="end"/>
      </w:r>
      <w:r w:rsidRPr="00835C64">
        <w:rPr>
          <w:rFonts w:ascii="Times New Roman" w:hAnsi="Times New Roman"/>
          <w:sz w:val="24"/>
          <w:szCs w:val="24"/>
        </w:rPr>
        <w:t xml:space="preserve">Ботевградския манастир „Рождество Богородично”, Етрополския манастир „Св.Троица”, </w:t>
      </w:r>
      <w:r w:rsidRPr="00835C64">
        <w:rPr>
          <w:rFonts w:ascii="Times New Roman" w:eastAsia="Times New Roman" w:hAnsi="Times New Roman"/>
          <w:sz w:val="24"/>
          <w:szCs w:val="24"/>
        </w:rPr>
        <w:t xml:space="preserve">Чекотинския манастир "Св. Архангел Михаил", църквата </w:t>
      </w:r>
      <w:r w:rsidRPr="00835C64">
        <w:rPr>
          <w:rFonts w:ascii="Times New Roman" w:hAnsi="Times New Roman"/>
          <w:sz w:val="24"/>
          <w:szCs w:val="24"/>
        </w:rPr>
        <w:t>„Света Троица” -  гр. Ябланица, църквата  „Рождество Богородично” - с. Брестница</w:t>
      </w:r>
      <w:r w:rsidRPr="00835C64">
        <w:rPr>
          <w:rFonts w:ascii="Times New Roman" w:eastAsia="Times New Roman" w:hAnsi="Times New Roman"/>
          <w:sz w:val="24"/>
          <w:szCs w:val="24"/>
        </w:rPr>
        <w:t xml:space="preserve">, </w:t>
      </w:r>
      <w:r w:rsidRPr="00835C64">
        <w:rPr>
          <w:rFonts w:ascii="Times New Roman" w:hAnsi="Times New Roman"/>
          <w:sz w:val="24"/>
          <w:szCs w:val="24"/>
        </w:rPr>
        <w:t>Гложенския манастир "Свети Великомъченик Георги Победоносец", Тържишкия (Струпецки) манастир „Св. Пророк Илия”,  Манастира „Св. Илия” в Тетевен и др.</w:t>
      </w:r>
    </w:p>
    <w:p w:rsidR="00835C64" w:rsidRPr="00835C64" w:rsidRDefault="00835C64" w:rsidP="00835C64">
      <w:pPr>
        <w:spacing w:after="120" w:line="240" w:lineRule="auto"/>
        <w:jc w:val="both"/>
        <w:rPr>
          <w:rFonts w:ascii="Times New Roman" w:hAnsi="Times New Roman"/>
          <w:sz w:val="24"/>
          <w:szCs w:val="24"/>
        </w:rPr>
      </w:pPr>
      <w:r w:rsidRPr="00835C64">
        <w:rPr>
          <w:rFonts w:ascii="Times New Roman" w:hAnsi="Times New Roman"/>
          <w:b/>
          <w:sz w:val="24"/>
          <w:szCs w:val="24"/>
          <w:u w:val="single"/>
        </w:rPr>
        <w:t>Пещерен туризъм</w:t>
      </w:r>
      <w:r w:rsidRPr="00835C64">
        <w:rPr>
          <w:rFonts w:ascii="Times New Roman" w:hAnsi="Times New Roman"/>
          <w:sz w:val="24"/>
          <w:szCs w:val="24"/>
        </w:rPr>
        <w:t xml:space="preserve"> за спелеолозите и любителите на екстремни изживявания едно едноседмично посещение на труднодостъпни пещери може да обхване 5 групи пещери в различни посоки около гр. Ябланица. Пещерите са групирани съобразно близостта по между си: 1) Пещера „Съева дупка”, “Голямата Ледница”  и “Малката Ледница”, които се намират в съседство със “Съева дупка” и също са разположени на 520 м н.в. 2) “Долната дупка” и “Горната дупка”, които са разположени в близост до “Глава Панега”; 3) Пещерата „Нановица”, „Бездънния пчелин”, Пещерата „Пещта”; 4) Карлуковските пешери, където са картирани 292 пещери, повечето от които са обявени за природни забележителности. От тях най-познати са Проходна, Контрабаса, Задъненка и др. 5) Пещерата „Моровица” в с. Гложене и „Рушовата пещера” – с. Глогово.</w:t>
      </w:r>
    </w:p>
    <w:p w:rsidR="00835C64" w:rsidRPr="00835C64" w:rsidRDefault="00835C64" w:rsidP="00835C64">
      <w:pPr>
        <w:spacing w:after="120" w:line="240" w:lineRule="auto"/>
        <w:jc w:val="both"/>
        <w:rPr>
          <w:rFonts w:ascii="Times New Roman" w:hAnsi="Times New Roman"/>
          <w:sz w:val="24"/>
          <w:szCs w:val="24"/>
        </w:rPr>
      </w:pPr>
      <w:r w:rsidRPr="00835C64">
        <w:rPr>
          <w:rFonts w:ascii="Times New Roman" w:hAnsi="Times New Roman"/>
          <w:b/>
          <w:sz w:val="24"/>
          <w:szCs w:val="24"/>
          <w:u w:val="single"/>
        </w:rPr>
        <w:t>Екологичен туризъм.</w:t>
      </w:r>
      <w:r w:rsidRPr="00835C64">
        <w:rPr>
          <w:rFonts w:ascii="Times New Roman" w:hAnsi="Times New Roman"/>
          <w:sz w:val="24"/>
          <w:szCs w:val="24"/>
        </w:rPr>
        <w:t xml:space="preserve"> В рамките на едни тридневен маршрут можете да посетите различни туристически маршрути и еко-пътеки, намиращи се на територията на общините Правец, Ябланица, Тетевен и Луковит. </w:t>
      </w:r>
    </w:p>
    <w:p w:rsidR="00835C64" w:rsidRPr="00835C64" w:rsidRDefault="00835C64" w:rsidP="00835C64">
      <w:pPr>
        <w:spacing w:after="120" w:line="240" w:lineRule="auto"/>
        <w:jc w:val="both"/>
        <w:rPr>
          <w:rFonts w:ascii="Times New Roman" w:hAnsi="Times New Roman"/>
          <w:sz w:val="24"/>
          <w:szCs w:val="24"/>
        </w:rPr>
      </w:pPr>
      <w:r w:rsidRPr="00835C64">
        <w:rPr>
          <w:rFonts w:ascii="Times New Roman" w:hAnsi="Times New Roman"/>
          <w:sz w:val="24"/>
          <w:szCs w:val="24"/>
        </w:rPr>
        <w:t>През първия ден на път от София за Ябланица някъде около 60 км се отбивате от магистрала Хемус за  с. Осиковица, където се намира Природен парк „Небесните пасбища”. След като го разгледате, продължавате до Ябланица (може да пътувате и по стария път). Още при навлизането ви в града завивате наляво за Горно Шумнене, където можете да опитате от прочутата ябланска халва. След това продължавате по асфалтов път, минавате през квартал „Пали лула” и стигате до планината Драгоица  – местността „Каменния сипей” (Скалата), продължава</w:t>
      </w:r>
      <w:r w:rsidR="00692F36">
        <w:rPr>
          <w:rFonts w:ascii="Times New Roman" w:hAnsi="Times New Roman"/>
          <w:sz w:val="24"/>
          <w:szCs w:val="24"/>
        </w:rPr>
        <w:t xml:space="preserve">те до „Окапците” и посещавате м.„Диковското”. </w:t>
      </w:r>
      <w:r w:rsidRPr="00835C64">
        <w:rPr>
          <w:rFonts w:ascii="Times New Roman" w:hAnsi="Times New Roman"/>
          <w:sz w:val="24"/>
          <w:szCs w:val="24"/>
        </w:rPr>
        <w:t xml:space="preserve">Ако ви остане време, можете да </w:t>
      </w:r>
      <w:r w:rsidR="00692F36">
        <w:rPr>
          <w:rFonts w:ascii="Times New Roman" w:hAnsi="Times New Roman"/>
          <w:sz w:val="24"/>
          <w:szCs w:val="24"/>
        </w:rPr>
        <w:t>се спуснете към с.Добревци и да посетите</w:t>
      </w:r>
      <w:r w:rsidRPr="00835C64">
        <w:rPr>
          <w:rFonts w:ascii="Times New Roman" w:hAnsi="Times New Roman"/>
          <w:sz w:val="24"/>
          <w:szCs w:val="24"/>
        </w:rPr>
        <w:t xml:space="preserve"> минералния извор в местността „Клена”</w:t>
      </w:r>
      <w:r w:rsidR="00692F36">
        <w:rPr>
          <w:rFonts w:ascii="Times New Roman" w:hAnsi="Times New Roman"/>
          <w:sz w:val="24"/>
          <w:szCs w:val="24"/>
        </w:rPr>
        <w:t xml:space="preserve">. </w:t>
      </w:r>
      <w:r w:rsidRPr="00835C64">
        <w:rPr>
          <w:rFonts w:ascii="Times New Roman" w:hAnsi="Times New Roman"/>
          <w:sz w:val="24"/>
          <w:szCs w:val="24"/>
        </w:rPr>
        <w:t xml:space="preserve"> </w:t>
      </w:r>
      <w:r w:rsidR="00692F36">
        <w:rPr>
          <w:rFonts w:ascii="Times New Roman" w:hAnsi="Times New Roman"/>
          <w:sz w:val="24"/>
          <w:szCs w:val="24"/>
        </w:rPr>
        <w:t xml:space="preserve"> </w:t>
      </w:r>
    </w:p>
    <w:p w:rsidR="00835C64" w:rsidRPr="00835C64" w:rsidRDefault="00835C64" w:rsidP="00835C64">
      <w:pPr>
        <w:spacing w:after="120" w:line="240" w:lineRule="auto"/>
        <w:jc w:val="both"/>
        <w:rPr>
          <w:rStyle w:val="a5"/>
          <w:rFonts w:ascii="Times New Roman" w:hAnsi="Times New Roman"/>
          <w:b w:val="0"/>
          <w:sz w:val="24"/>
          <w:szCs w:val="24"/>
        </w:rPr>
      </w:pPr>
      <w:r w:rsidRPr="00835C64">
        <w:rPr>
          <w:rFonts w:ascii="Times New Roman" w:hAnsi="Times New Roman"/>
          <w:sz w:val="24"/>
          <w:szCs w:val="24"/>
        </w:rPr>
        <w:t>През втория ден посещавате предпочетените от вас еко-пътеки, намиращи се в община Тетевен:</w:t>
      </w:r>
      <w:r w:rsidRPr="00835C64">
        <w:rPr>
          <w:rStyle w:val="a6"/>
          <w:rFonts w:ascii="Times New Roman" w:hAnsi="Times New Roman"/>
          <w:b/>
          <w:bCs/>
          <w:sz w:val="24"/>
          <w:szCs w:val="24"/>
        </w:rPr>
        <w:t xml:space="preserve"> </w:t>
      </w:r>
      <w:r w:rsidRPr="00835C64">
        <w:rPr>
          <w:rStyle w:val="a6"/>
          <w:rFonts w:ascii="Times New Roman" w:hAnsi="Times New Roman"/>
          <w:bCs/>
          <w:i w:val="0"/>
          <w:sz w:val="24"/>
          <w:szCs w:val="24"/>
        </w:rPr>
        <w:t xml:space="preserve">„Под пръските на водопада”, „Нагоре към слънцето”, „Горската пътека”, „Царичина”, „Острич”, </w:t>
      </w:r>
      <w:r w:rsidRPr="00835C64">
        <w:rPr>
          <w:rStyle w:val="a5"/>
          <w:rFonts w:ascii="Times New Roman" w:hAnsi="Times New Roman"/>
          <w:b w:val="0"/>
          <w:sz w:val="24"/>
          <w:szCs w:val="24"/>
        </w:rPr>
        <w:t>Пещера-надвес</w:t>
      </w:r>
      <w:r w:rsidRPr="00835C64">
        <w:rPr>
          <w:rStyle w:val="a6"/>
          <w:rFonts w:ascii="Times New Roman" w:hAnsi="Times New Roman"/>
          <w:bCs/>
          <w:i w:val="0"/>
          <w:sz w:val="24"/>
          <w:szCs w:val="24"/>
        </w:rPr>
        <w:t xml:space="preserve"> „Станина дупка”, </w:t>
      </w:r>
      <w:r w:rsidRPr="00835C64">
        <w:rPr>
          <w:rStyle w:val="a5"/>
          <w:rFonts w:ascii="Times New Roman" w:hAnsi="Times New Roman"/>
          <w:b w:val="0"/>
          <w:sz w:val="24"/>
          <w:szCs w:val="24"/>
        </w:rPr>
        <w:t xml:space="preserve">заслона </w:t>
      </w:r>
      <w:r w:rsidRPr="00835C64">
        <w:rPr>
          <w:rFonts w:ascii="Times New Roman" w:hAnsi="Times New Roman"/>
          <w:sz w:val="24"/>
          <w:szCs w:val="24"/>
        </w:rPr>
        <w:t>„</w:t>
      </w:r>
      <w:r w:rsidRPr="00835C64">
        <w:rPr>
          <w:rStyle w:val="a5"/>
          <w:rFonts w:ascii="Times New Roman" w:hAnsi="Times New Roman"/>
          <w:b w:val="0"/>
          <w:sz w:val="24"/>
          <w:szCs w:val="24"/>
        </w:rPr>
        <w:t xml:space="preserve">Опасният зъб” – </w:t>
      </w:r>
      <w:r w:rsidRPr="00835C64">
        <w:rPr>
          <w:rFonts w:ascii="Times New Roman" w:hAnsi="Times New Roman"/>
          <w:b/>
          <w:sz w:val="24"/>
          <w:szCs w:val="24"/>
        </w:rPr>
        <w:t xml:space="preserve"> </w:t>
      </w:r>
      <w:r w:rsidR="00692F36">
        <w:rPr>
          <w:rStyle w:val="a5"/>
          <w:rFonts w:ascii="Times New Roman" w:hAnsi="Times New Roman"/>
          <w:b w:val="0"/>
          <w:sz w:val="24"/>
          <w:szCs w:val="24"/>
        </w:rPr>
        <w:t>вр.</w:t>
      </w:r>
      <w:r w:rsidRPr="00835C64">
        <w:rPr>
          <w:rStyle w:val="a5"/>
          <w:rFonts w:ascii="Times New Roman" w:hAnsi="Times New Roman"/>
          <w:b w:val="0"/>
          <w:sz w:val="24"/>
          <w:szCs w:val="24"/>
        </w:rPr>
        <w:t>Петрахиля и др.</w:t>
      </w:r>
    </w:p>
    <w:p w:rsidR="00835C64" w:rsidRPr="00835C64" w:rsidRDefault="00835C64" w:rsidP="00835C64">
      <w:pPr>
        <w:spacing w:after="120" w:line="240" w:lineRule="auto"/>
        <w:jc w:val="both"/>
        <w:rPr>
          <w:rFonts w:ascii="Times New Roman" w:hAnsi="Times New Roman"/>
          <w:bCs/>
          <w:sz w:val="24"/>
          <w:szCs w:val="24"/>
        </w:rPr>
      </w:pPr>
      <w:r w:rsidRPr="00835C64">
        <w:rPr>
          <w:rStyle w:val="a5"/>
          <w:rFonts w:ascii="Times New Roman" w:hAnsi="Times New Roman"/>
          <w:b w:val="0"/>
          <w:sz w:val="24"/>
          <w:szCs w:val="24"/>
        </w:rPr>
        <w:t>През третия ден можете да обходите изцяло или частично екопътеките</w:t>
      </w:r>
      <w:r w:rsidRPr="00835C64">
        <w:rPr>
          <w:rFonts w:ascii="Times New Roman" w:hAnsi="Times New Roman"/>
          <w:b/>
          <w:sz w:val="24"/>
          <w:szCs w:val="24"/>
        </w:rPr>
        <w:t xml:space="preserve"> </w:t>
      </w:r>
      <w:r w:rsidRPr="00835C64">
        <w:rPr>
          <w:rFonts w:ascii="Times New Roman" w:hAnsi="Times New Roman"/>
          <w:sz w:val="24"/>
          <w:szCs w:val="24"/>
        </w:rPr>
        <w:t>"Златна Панега" и "Луковит-Карлуково", намиращи се на територията на община Ябланица и община Луковит.</w:t>
      </w:r>
    </w:p>
    <w:p w:rsidR="00835C64" w:rsidRPr="00835C64" w:rsidRDefault="00835C64" w:rsidP="00835C64">
      <w:pPr>
        <w:spacing w:after="120" w:line="240" w:lineRule="auto"/>
        <w:jc w:val="both"/>
        <w:rPr>
          <w:rFonts w:ascii="Times New Roman" w:hAnsi="Times New Roman"/>
          <w:sz w:val="24"/>
          <w:szCs w:val="24"/>
          <w:u w:val="single"/>
        </w:rPr>
      </w:pPr>
      <w:r w:rsidRPr="00835C64">
        <w:rPr>
          <w:rFonts w:ascii="Times New Roman" w:hAnsi="Times New Roman"/>
          <w:b/>
          <w:sz w:val="24"/>
          <w:szCs w:val="24"/>
          <w:u w:val="single"/>
        </w:rPr>
        <w:t>Културен туризъм.</w:t>
      </w:r>
      <w:r w:rsidRPr="00835C64">
        <w:rPr>
          <w:rFonts w:ascii="Times New Roman" w:hAnsi="Times New Roman"/>
          <w:sz w:val="24"/>
          <w:szCs w:val="24"/>
        </w:rPr>
        <w:t xml:space="preserve"> Маршрутът е двудневен и включва посещението на къщата на Васил Левски в с. Голям извор и Гложенския манастир. Вечерта можете да отседнете в </w:t>
      </w:r>
      <w:r w:rsidR="00E63D9B">
        <w:rPr>
          <w:rFonts w:ascii="Times New Roman" w:hAnsi="Times New Roman"/>
          <w:sz w:val="24"/>
          <w:szCs w:val="24"/>
        </w:rPr>
        <w:t xml:space="preserve">някоя от къщите за гости в </w:t>
      </w:r>
      <w:r w:rsidRPr="00835C64">
        <w:rPr>
          <w:rFonts w:ascii="Times New Roman" w:hAnsi="Times New Roman"/>
          <w:sz w:val="24"/>
          <w:szCs w:val="24"/>
        </w:rPr>
        <w:t xml:space="preserve">с. Малък извор, а на другия ден </w:t>
      </w:r>
      <w:r w:rsidR="00E63D9B">
        <w:rPr>
          <w:rFonts w:ascii="Times New Roman" w:hAnsi="Times New Roman"/>
          <w:sz w:val="24"/>
          <w:szCs w:val="24"/>
        </w:rPr>
        <w:t xml:space="preserve">можете да </w:t>
      </w:r>
      <w:r w:rsidRPr="00835C64">
        <w:rPr>
          <w:rFonts w:ascii="Times New Roman" w:hAnsi="Times New Roman"/>
          <w:sz w:val="24"/>
          <w:szCs w:val="24"/>
        </w:rPr>
        <w:t>посе</w:t>
      </w:r>
      <w:r w:rsidR="00E63D9B">
        <w:rPr>
          <w:rFonts w:ascii="Times New Roman" w:hAnsi="Times New Roman"/>
          <w:sz w:val="24"/>
          <w:szCs w:val="24"/>
        </w:rPr>
        <w:t>тите</w:t>
      </w:r>
      <w:r w:rsidRPr="00835C64">
        <w:rPr>
          <w:rFonts w:ascii="Times New Roman" w:hAnsi="Times New Roman"/>
          <w:sz w:val="24"/>
          <w:szCs w:val="24"/>
        </w:rPr>
        <w:t xml:space="preserve"> музейната сбирка в гр. Ябланица и</w:t>
      </w:r>
      <w:r w:rsidR="00E63D9B">
        <w:rPr>
          <w:rFonts w:ascii="Times New Roman" w:hAnsi="Times New Roman"/>
          <w:sz w:val="24"/>
          <w:szCs w:val="24"/>
        </w:rPr>
        <w:t>/или</w:t>
      </w:r>
      <w:r w:rsidRPr="00835C64">
        <w:rPr>
          <w:rFonts w:ascii="Times New Roman" w:hAnsi="Times New Roman"/>
          <w:sz w:val="24"/>
          <w:szCs w:val="24"/>
        </w:rPr>
        <w:t xml:space="preserve"> музея на Васил  Левски в с. Батулци.</w:t>
      </w:r>
    </w:p>
    <w:p w:rsidR="00835C64" w:rsidRPr="00835C64" w:rsidRDefault="00835C64" w:rsidP="00835C64">
      <w:pPr>
        <w:spacing w:after="120" w:line="240" w:lineRule="auto"/>
        <w:jc w:val="both"/>
        <w:rPr>
          <w:rFonts w:ascii="Times New Roman" w:hAnsi="Times New Roman"/>
          <w:sz w:val="24"/>
          <w:szCs w:val="24"/>
          <w:u w:val="single"/>
        </w:rPr>
      </w:pPr>
      <w:r w:rsidRPr="00835C64">
        <w:rPr>
          <w:rFonts w:ascii="Times New Roman" w:hAnsi="Times New Roman"/>
          <w:b/>
          <w:sz w:val="24"/>
          <w:szCs w:val="24"/>
          <w:u w:val="single"/>
        </w:rPr>
        <w:t>Селски туризъм.</w:t>
      </w:r>
      <w:r w:rsidRPr="00835C64">
        <w:rPr>
          <w:rFonts w:ascii="Times New Roman" w:hAnsi="Times New Roman"/>
          <w:sz w:val="24"/>
          <w:szCs w:val="24"/>
        </w:rPr>
        <w:t xml:space="preserve"> Маршрутът може да бъде двудневен или тридневен и включва: посещението на Природен парк „Небесните пасбища” – с. Осиковица; пещерата „Съева дупка”; фермата „Сините щрауси” – с. Брестница, където можете да наблюдавате отглеждането на екзотичната камилска птица и всичко свързано с този вид стопанска дейност; фирма „Рибена” – с. Златна Панега ще ви предложи условия за спортен риболов или ще ви поднесе вкусно приготвени рибни специалитети. Можете да отседнете в „Рибена” или в къщите за гости „Одаята – Дядовите къщи” – с. Голяма Брестница, където ще можете да се насладите на неповторимата обстановка, да опитате местните специалитети или да се разходите с каруца из близките местности.</w:t>
      </w:r>
      <w:r w:rsidR="00E63D9B">
        <w:rPr>
          <w:rFonts w:ascii="Times New Roman" w:hAnsi="Times New Roman"/>
          <w:sz w:val="24"/>
          <w:szCs w:val="24"/>
        </w:rPr>
        <w:t xml:space="preserve"> Наличието на кравеферми и офцеферми в района, които са финансирани от ПРСР също могат да бъдат посетени. </w:t>
      </w:r>
    </w:p>
    <w:p w:rsidR="00835C64" w:rsidRPr="00835C64" w:rsidRDefault="00835C64" w:rsidP="00835C64">
      <w:pPr>
        <w:spacing w:after="120" w:line="240" w:lineRule="auto"/>
        <w:jc w:val="both"/>
        <w:rPr>
          <w:rFonts w:ascii="Times New Roman" w:hAnsi="Times New Roman"/>
          <w:sz w:val="24"/>
          <w:szCs w:val="24"/>
        </w:rPr>
      </w:pPr>
      <w:r w:rsidRPr="00835C64">
        <w:rPr>
          <w:rFonts w:ascii="Times New Roman" w:hAnsi="Times New Roman"/>
          <w:b/>
          <w:sz w:val="24"/>
          <w:szCs w:val="24"/>
          <w:u w:val="single"/>
        </w:rPr>
        <w:t>Спортен туризъм</w:t>
      </w:r>
      <w:r w:rsidRPr="00835C64">
        <w:rPr>
          <w:rFonts w:ascii="Times New Roman" w:hAnsi="Times New Roman"/>
          <w:sz w:val="24"/>
          <w:szCs w:val="24"/>
        </w:rPr>
        <w:t xml:space="preserve">. Продължителността на този маршрут зависи от времето, с което разполагате, от личните ви предпочитания и интереси. Съвременните спортни бази и съоръжени в гр. Ябланица (спортен комплекс) и гр. Правец (спортен комплекс) предлагат модерни и добре организирани условия за спорт и развлечения не само за любителите на различни спортове, но и за тренировки на спортистите, занимаващи се с волейбол, баскетбол, тенис на маса, тенис на корт, футбол и др. Любителите на делтапланеризма могат да го практикуват от високата част на Драгоица, като изживеят удоволствието от екстремното преживяване. Колоезденето по маршрутите на планината Драгоица, допълнени с богатото биоразнообразие и приказните гледки към равнината, са възможност, която съчетава спортния с екологичен туризъм. Ако отседнете в Шарените къщи, ще можете да наемете велосипеди, джип или АТВ, в същото време ще се насладите на уюта на селската тишина. Съчетаването на спортни изяви, природа, тишина и предизвикателства ще ви осигури не само условия за добра почивка, но и ще ви зареди емоционално за дълго време. </w:t>
      </w:r>
      <w:r w:rsidR="00E63D9B">
        <w:rPr>
          <w:rFonts w:ascii="Times New Roman" w:hAnsi="Times New Roman"/>
          <w:sz w:val="24"/>
          <w:szCs w:val="24"/>
        </w:rPr>
        <w:t>Сопртния риболов е широко разпространен, тъй като са налични 9 язоаовира и Река Златна Панега, които предлагта чудесни условия да прекарате времето си интересно.</w:t>
      </w:r>
    </w:p>
    <w:p w:rsidR="00835C64" w:rsidRPr="00835C64" w:rsidRDefault="00835C64" w:rsidP="00835C64">
      <w:pPr>
        <w:spacing w:after="120" w:line="240" w:lineRule="auto"/>
        <w:jc w:val="both"/>
        <w:rPr>
          <w:rFonts w:ascii="Times New Roman" w:hAnsi="Times New Roman"/>
          <w:sz w:val="24"/>
          <w:szCs w:val="24"/>
        </w:rPr>
      </w:pPr>
      <w:r w:rsidRPr="00835C64">
        <w:rPr>
          <w:rFonts w:ascii="Times New Roman" w:hAnsi="Times New Roman"/>
          <w:sz w:val="24"/>
          <w:szCs w:val="24"/>
        </w:rPr>
        <w:t>Всички представени турове са в близост до различни къщи за гости, където можете да се настаните. Заведенията за хранене ще ви предложат добро обслужване, както и храни и напитки местно производство.</w:t>
      </w:r>
    </w:p>
    <w:p w:rsidR="00835C64" w:rsidRPr="00835C64" w:rsidRDefault="00835C64" w:rsidP="00835C64">
      <w:pPr>
        <w:spacing w:after="120" w:line="240" w:lineRule="auto"/>
        <w:jc w:val="both"/>
        <w:rPr>
          <w:rFonts w:ascii="Times New Roman" w:hAnsi="Times New Roman"/>
          <w:sz w:val="24"/>
          <w:szCs w:val="24"/>
        </w:rPr>
      </w:pPr>
      <w:r w:rsidRPr="00835C64">
        <w:rPr>
          <w:rFonts w:ascii="Times New Roman" w:hAnsi="Times New Roman"/>
          <w:sz w:val="24"/>
          <w:szCs w:val="24"/>
        </w:rPr>
        <w:t xml:space="preserve">Нощувките ви могат да бъдат организирани според личните ви предпочитания в къщите за гости в Малък Извор (къщата за гости </w:t>
      </w:r>
      <w:r w:rsidRPr="00835C64">
        <w:rPr>
          <w:rFonts w:ascii="Times New Roman" w:hAnsi="Times New Roman"/>
          <w:sz w:val="24"/>
          <w:szCs w:val="24"/>
          <w:lang w:val="en-US"/>
        </w:rPr>
        <w:t>L</w:t>
      </w:r>
      <w:r w:rsidRPr="00835C64">
        <w:rPr>
          <w:rFonts w:ascii="Times New Roman" w:hAnsi="Times New Roman"/>
          <w:sz w:val="24"/>
          <w:szCs w:val="24"/>
        </w:rPr>
        <w:t>ittlespring</w:t>
      </w:r>
      <w:r w:rsidR="00022BF0">
        <w:rPr>
          <w:rFonts w:ascii="Times New Roman" w:hAnsi="Times New Roman"/>
          <w:sz w:val="24"/>
          <w:szCs w:val="24"/>
        </w:rPr>
        <w:t>,</w:t>
      </w:r>
      <w:r w:rsidRPr="00835C64">
        <w:rPr>
          <w:rFonts w:ascii="Times New Roman" w:hAnsi="Times New Roman"/>
          <w:sz w:val="24"/>
          <w:szCs w:val="24"/>
        </w:rPr>
        <w:t xml:space="preserve"> къща</w:t>
      </w:r>
      <w:r w:rsidR="00022BF0">
        <w:rPr>
          <w:rFonts w:ascii="Times New Roman" w:hAnsi="Times New Roman"/>
          <w:sz w:val="24"/>
          <w:szCs w:val="24"/>
        </w:rPr>
        <w:t>та</w:t>
      </w:r>
      <w:r w:rsidRPr="00835C64">
        <w:rPr>
          <w:rFonts w:ascii="Times New Roman" w:hAnsi="Times New Roman"/>
          <w:sz w:val="24"/>
          <w:szCs w:val="24"/>
        </w:rPr>
        <w:t xml:space="preserve"> за гости „Изворче”</w:t>
      </w:r>
      <w:r w:rsidR="00022BF0">
        <w:rPr>
          <w:rFonts w:ascii="Times New Roman" w:hAnsi="Times New Roman"/>
          <w:sz w:val="24"/>
          <w:szCs w:val="24"/>
        </w:rPr>
        <w:t xml:space="preserve"> и Бунгала</w:t>
      </w:r>
      <w:r w:rsidR="0061171C">
        <w:rPr>
          <w:rFonts w:ascii="Times New Roman" w:hAnsi="Times New Roman"/>
          <w:sz w:val="24"/>
          <w:szCs w:val="24"/>
        </w:rPr>
        <w:t>та</w:t>
      </w:r>
      <w:r w:rsidR="00022BF0">
        <w:rPr>
          <w:rFonts w:ascii="Times New Roman" w:hAnsi="Times New Roman"/>
          <w:sz w:val="24"/>
          <w:szCs w:val="24"/>
        </w:rPr>
        <w:t xml:space="preserve"> „Мировец”</w:t>
      </w:r>
      <w:r w:rsidRPr="00835C64">
        <w:rPr>
          <w:rFonts w:ascii="Times New Roman" w:hAnsi="Times New Roman"/>
          <w:sz w:val="24"/>
          <w:szCs w:val="24"/>
        </w:rPr>
        <w:t xml:space="preserve">), в Гложенския манастир, в Ябланица (Шарените къщи), </w:t>
      </w:r>
      <w:r w:rsidR="0061171C" w:rsidRPr="0061171C">
        <w:rPr>
          <w:rFonts w:ascii="Times New Roman" w:hAnsi="Times New Roman"/>
          <w:sz w:val="24"/>
          <w:szCs w:val="24"/>
        </w:rPr>
        <w:t>Еко-селище –„Звездоброеца” м. Драгоица</w:t>
      </w:r>
      <w:r w:rsidR="0061171C">
        <w:rPr>
          <w:rFonts w:ascii="Times New Roman" w:hAnsi="Times New Roman"/>
          <w:sz w:val="24"/>
          <w:szCs w:val="24"/>
        </w:rPr>
        <w:t>. Други места за нощувка можете да намерите</w:t>
      </w:r>
      <w:r w:rsidR="0061171C" w:rsidRPr="00835C64">
        <w:rPr>
          <w:rFonts w:ascii="Times New Roman" w:hAnsi="Times New Roman"/>
          <w:sz w:val="24"/>
          <w:szCs w:val="24"/>
        </w:rPr>
        <w:t xml:space="preserve"> </w:t>
      </w:r>
      <w:r w:rsidRPr="00835C64">
        <w:rPr>
          <w:rFonts w:ascii="Times New Roman" w:hAnsi="Times New Roman"/>
          <w:sz w:val="24"/>
          <w:szCs w:val="24"/>
        </w:rPr>
        <w:t xml:space="preserve">в Златна Панега („Рибена”) или в с. Голяма Брестница („Одаята – Дядовите къщи” или </w:t>
      </w:r>
      <w:r w:rsidRPr="00835C64">
        <w:rPr>
          <w:rFonts w:ascii="Times New Roman" w:hAnsi="Times New Roman"/>
          <w:bCs/>
          <w:sz w:val="24"/>
          <w:szCs w:val="24"/>
        </w:rPr>
        <w:t>„Tree Top Huis”</w:t>
      </w:r>
      <w:r w:rsidRPr="00835C64">
        <w:rPr>
          <w:rFonts w:ascii="Times New Roman" w:hAnsi="Times New Roman"/>
          <w:sz w:val="24"/>
          <w:szCs w:val="24"/>
        </w:rPr>
        <w:t>)</w:t>
      </w:r>
      <w:r w:rsidR="00022BF0">
        <w:rPr>
          <w:rFonts w:ascii="Times New Roman" w:hAnsi="Times New Roman"/>
          <w:sz w:val="24"/>
          <w:szCs w:val="24"/>
        </w:rPr>
        <w:t xml:space="preserve"> в с.Добревци (</w:t>
      </w:r>
      <w:r w:rsidR="00022BF0" w:rsidRPr="00022BF0">
        <w:rPr>
          <w:rFonts w:ascii="Times New Roman" w:hAnsi="Times New Roman"/>
          <w:sz w:val="24"/>
          <w:szCs w:val="24"/>
        </w:rPr>
        <w:t>Къща за гости „ЕТА”</w:t>
      </w:r>
      <w:r w:rsidR="00022BF0">
        <w:rPr>
          <w:rFonts w:ascii="Times New Roman" w:hAnsi="Times New Roman"/>
          <w:sz w:val="24"/>
          <w:szCs w:val="24"/>
        </w:rPr>
        <w:t xml:space="preserve">, </w:t>
      </w:r>
      <w:r w:rsidR="00022BF0" w:rsidRPr="00022BF0">
        <w:rPr>
          <w:rFonts w:ascii="Times New Roman" w:hAnsi="Times New Roman"/>
          <w:sz w:val="24"/>
          <w:szCs w:val="24"/>
        </w:rPr>
        <w:t>Къща за гости „Марта”</w:t>
      </w:r>
      <w:r w:rsidR="00022BF0">
        <w:rPr>
          <w:rFonts w:ascii="Times New Roman" w:hAnsi="Times New Roman"/>
          <w:b/>
          <w:sz w:val="24"/>
          <w:szCs w:val="24"/>
        </w:rPr>
        <w:t xml:space="preserve">, </w:t>
      </w:r>
      <w:r w:rsidR="00022BF0" w:rsidRPr="00022BF0">
        <w:rPr>
          <w:rFonts w:ascii="Times New Roman" w:hAnsi="Times New Roman"/>
          <w:sz w:val="24"/>
          <w:szCs w:val="24"/>
        </w:rPr>
        <w:t>Къща за гости „Дрийм”, Къща за гости „Вила дел Соле”</w:t>
      </w:r>
      <w:r w:rsidR="00022BF0">
        <w:rPr>
          <w:rFonts w:ascii="Times New Roman" w:hAnsi="Times New Roman"/>
          <w:sz w:val="24"/>
          <w:szCs w:val="24"/>
        </w:rPr>
        <w:t>,</w:t>
      </w:r>
      <w:r w:rsidR="00022BF0" w:rsidRPr="00022BF0">
        <w:rPr>
          <w:rFonts w:ascii="Times New Roman" w:hAnsi="Times New Roman"/>
          <w:sz w:val="24"/>
          <w:szCs w:val="24"/>
        </w:rPr>
        <w:t xml:space="preserve"> Пансион с.Добревци и къща за гости „Карамел”</w:t>
      </w:r>
      <w:r w:rsidR="00022BF0">
        <w:rPr>
          <w:rFonts w:ascii="Times New Roman" w:hAnsi="Times New Roman"/>
          <w:sz w:val="24"/>
          <w:szCs w:val="24"/>
        </w:rPr>
        <w:t>)</w:t>
      </w:r>
      <w:r w:rsidR="0061171C">
        <w:rPr>
          <w:rFonts w:ascii="Times New Roman" w:hAnsi="Times New Roman"/>
          <w:sz w:val="24"/>
          <w:szCs w:val="24"/>
        </w:rPr>
        <w:t xml:space="preserve">. Отлични условия предлага и </w:t>
      </w:r>
      <w:r w:rsidR="0061171C" w:rsidRPr="00022BF0">
        <w:rPr>
          <w:rFonts w:ascii="Times New Roman" w:hAnsi="Times New Roman"/>
          <w:sz w:val="24"/>
          <w:szCs w:val="24"/>
        </w:rPr>
        <w:t>Къща</w:t>
      </w:r>
      <w:r w:rsidR="0061171C">
        <w:rPr>
          <w:rFonts w:ascii="Times New Roman" w:hAnsi="Times New Roman"/>
          <w:sz w:val="24"/>
          <w:szCs w:val="24"/>
        </w:rPr>
        <w:t>та</w:t>
      </w:r>
      <w:r w:rsidR="0061171C" w:rsidRPr="00022BF0">
        <w:rPr>
          <w:rFonts w:ascii="Times New Roman" w:hAnsi="Times New Roman"/>
          <w:sz w:val="24"/>
          <w:szCs w:val="24"/>
        </w:rPr>
        <w:t xml:space="preserve"> за гости </w:t>
      </w:r>
      <w:r w:rsidR="0061171C">
        <w:rPr>
          <w:rFonts w:ascii="Times New Roman" w:hAnsi="Times New Roman"/>
          <w:sz w:val="24"/>
          <w:szCs w:val="24"/>
        </w:rPr>
        <w:t xml:space="preserve">в </w:t>
      </w:r>
      <w:r w:rsidR="0061171C" w:rsidRPr="00022BF0">
        <w:rPr>
          <w:rFonts w:ascii="Times New Roman" w:hAnsi="Times New Roman"/>
          <w:sz w:val="24"/>
          <w:szCs w:val="24"/>
        </w:rPr>
        <w:t>„Дъбравата”м.”Нишовци”</w:t>
      </w:r>
      <w:r w:rsidRPr="00835C64">
        <w:rPr>
          <w:rFonts w:ascii="Times New Roman" w:hAnsi="Times New Roman"/>
          <w:sz w:val="24"/>
          <w:szCs w:val="24"/>
        </w:rPr>
        <w:t xml:space="preserve">. Очаква се да отворят врати за посетители </w:t>
      </w:r>
      <w:r w:rsidR="00022BF0">
        <w:rPr>
          <w:rFonts w:ascii="Times New Roman" w:hAnsi="Times New Roman"/>
          <w:sz w:val="24"/>
          <w:szCs w:val="24"/>
        </w:rPr>
        <w:t>и</w:t>
      </w:r>
      <w:r w:rsidRPr="00835C64">
        <w:rPr>
          <w:rFonts w:ascii="Times New Roman" w:hAnsi="Times New Roman"/>
          <w:sz w:val="24"/>
          <w:szCs w:val="24"/>
        </w:rPr>
        <w:t xml:space="preserve"> комплекс „Ресторант и къща за гости”  и хотелът</w:t>
      </w:r>
      <w:r w:rsidR="00022BF0">
        <w:rPr>
          <w:rFonts w:ascii="Times New Roman" w:hAnsi="Times New Roman"/>
          <w:sz w:val="24"/>
          <w:szCs w:val="24"/>
        </w:rPr>
        <w:t xml:space="preserve"> в квартал Ш</w:t>
      </w:r>
      <w:r w:rsidRPr="00835C64">
        <w:rPr>
          <w:rFonts w:ascii="Times New Roman" w:hAnsi="Times New Roman"/>
          <w:sz w:val="24"/>
          <w:szCs w:val="24"/>
        </w:rPr>
        <w:t>умнене.</w:t>
      </w:r>
    </w:p>
    <w:p w:rsidR="00835C64" w:rsidRPr="0061171C" w:rsidRDefault="00835C64" w:rsidP="00835C64">
      <w:pPr>
        <w:pStyle w:val="4"/>
        <w:rPr>
          <w:rFonts w:ascii="Times New Roman" w:hAnsi="Times New Roman"/>
          <w:color w:val="0070C0"/>
          <w:sz w:val="24"/>
          <w:szCs w:val="24"/>
        </w:rPr>
      </w:pPr>
      <w:r w:rsidRPr="0061171C">
        <w:rPr>
          <w:rFonts w:ascii="Times New Roman" w:hAnsi="Times New Roman"/>
          <w:color w:val="0070C0"/>
          <w:sz w:val="24"/>
          <w:szCs w:val="24"/>
        </w:rPr>
        <w:t>Туристически продукти на микроравнище</w:t>
      </w:r>
    </w:p>
    <w:p w:rsidR="00835C64" w:rsidRPr="00835C64" w:rsidRDefault="00835C64" w:rsidP="00835C64">
      <w:pPr>
        <w:spacing w:after="120" w:line="240" w:lineRule="auto"/>
        <w:jc w:val="both"/>
        <w:rPr>
          <w:rFonts w:ascii="Times New Roman" w:hAnsi="Times New Roman"/>
          <w:sz w:val="24"/>
          <w:szCs w:val="24"/>
        </w:rPr>
      </w:pPr>
      <w:r w:rsidRPr="00835C64">
        <w:rPr>
          <w:rFonts w:ascii="Times New Roman" w:hAnsi="Times New Roman"/>
          <w:sz w:val="24"/>
          <w:szCs w:val="24"/>
        </w:rPr>
        <w:t>Туристическите продукти на микроравнище са с териториален обхват населените места, местностите и пътеките, разположени на територията на община Ябланица.  Ето и тематичните местни маршрути:</w:t>
      </w:r>
    </w:p>
    <w:p w:rsidR="00835C64" w:rsidRPr="00835C64" w:rsidRDefault="00835C64" w:rsidP="00835C64">
      <w:pPr>
        <w:spacing w:after="120" w:line="240" w:lineRule="auto"/>
        <w:jc w:val="both"/>
        <w:rPr>
          <w:rFonts w:ascii="Times New Roman" w:hAnsi="Times New Roman"/>
          <w:sz w:val="24"/>
          <w:szCs w:val="24"/>
        </w:rPr>
      </w:pPr>
      <w:r w:rsidRPr="00835C64">
        <w:rPr>
          <w:rFonts w:ascii="Times New Roman" w:hAnsi="Times New Roman"/>
          <w:b/>
          <w:sz w:val="24"/>
          <w:szCs w:val="24"/>
          <w:u w:val="single"/>
        </w:rPr>
        <w:t>Екопътека „Гушовец - Владовско кладенче”:</w:t>
      </w:r>
      <w:r w:rsidRPr="00835C64">
        <w:rPr>
          <w:rFonts w:ascii="Times New Roman" w:hAnsi="Times New Roman"/>
          <w:sz w:val="24"/>
          <w:szCs w:val="24"/>
        </w:rPr>
        <w:t xml:space="preserve"> Тръгва се от гр. Ябланица (стария бетонов възел) и се продължава към местността „Гушовец”, след което се минава през махала „Върбака” – местността „Селище” – местността  „Турските гробища” – Цанкарски път – пещера „Билярката” –  местността „Цанкарски чукар” – местността „Владовското кладенче”. (Преходът е пешеходен  за около 4 часа. Има възможност за придвижване с джип или с велосипед.)</w:t>
      </w:r>
    </w:p>
    <w:p w:rsidR="00835C64" w:rsidRPr="00835C64" w:rsidRDefault="00835C64" w:rsidP="00835C64">
      <w:pPr>
        <w:spacing w:after="120" w:line="240" w:lineRule="auto"/>
        <w:jc w:val="both"/>
        <w:rPr>
          <w:rFonts w:ascii="Times New Roman" w:hAnsi="Times New Roman"/>
          <w:sz w:val="24"/>
          <w:szCs w:val="24"/>
        </w:rPr>
      </w:pPr>
      <w:r w:rsidRPr="00835C64">
        <w:rPr>
          <w:rFonts w:ascii="Times New Roman" w:hAnsi="Times New Roman"/>
          <w:b/>
          <w:sz w:val="24"/>
          <w:szCs w:val="24"/>
          <w:u w:val="single"/>
        </w:rPr>
        <w:t>Екопътека „Към върха”:</w:t>
      </w:r>
      <w:r w:rsidRPr="00835C64">
        <w:rPr>
          <w:rFonts w:ascii="Times New Roman" w:hAnsi="Times New Roman"/>
          <w:sz w:val="24"/>
          <w:szCs w:val="24"/>
        </w:rPr>
        <w:t xml:space="preserve"> Тръгва се от гр. Ябланица (спортната зала) и се продължава към местността „Енушница”, минава се през местността „Ливаде” – „Глоговската пътека” –  местността  „Патаригите” – „Еко селище” – връх „Нишана” – обратно </w:t>
      </w:r>
      <w:r w:rsidR="00873A44">
        <w:rPr>
          <w:rFonts w:ascii="Times New Roman" w:hAnsi="Times New Roman"/>
          <w:sz w:val="24"/>
          <w:szCs w:val="24"/>
        </w:rPr>
        <w:t xml:space="preserve">към </w:t>
      </w:r>
      <w:r w:rsidRPr="00835C64">
        <w:rPr>
          <w:rFonts w:ascii="Times New Roman" w:hAnsi="Times New Roman"/>
          <w:sz w:val="24"/>
          <w:szCs w:val="24"/>
        </w:rPr>
        <w:t xml:space="preserve">местността  „Патаригите”, вдясно </w:t>
      </w:r>
      <w:r w:rsidR="00873A44">
        <w:rPr>
          <w:rFonts w:ascii="Times New Roman" w:hAnsi="Times New Roman"/>
          <w:sz w:val="24"/>
          <w:szCs w:val="24"/>
        </w:rPr>
        <w:t xml:space="preserve">от </w:t>
      </w:r>
      <w:r w:rsidRPr="00835C64">
        <w:rPr>
          <w:rFonts w:ascii="Times New Roman" w:hAnsi="Times New Roman"/>
          <w:sz w:val="24"/>
          <w:szCs w:val="24"/>
        </w:rPr>
        <w:t>връх „Фанар” и се стига до „Големия зъб”. (Маршрутът е пешеходен и продължава около 6-7 часа.)</w:t>
      </w:r>
    </w:p>
    <w:p w:rsidR="00835C64" w:rsidRPr="00835C64" w:rsidRDefault="00835C64" w:rsidP="00835C64">
      <w:pPr>
        <w:spacing w:after="120" w:line="240" w:lineRule="auto"/>
        <w:jc w:val="both"/>
        <w:rPr>
          <w:rFonts w:ascii="Times New Roman" w:hAnsi="Times New Roman"/>
          <w:sz w:val="24"/>
          <w:szCs w:val="24"/>
        </w:rPr>
      </w:pPr>
      <w:r w:rsidRPr="00835C64">
        <w:rPr>
          <w:rFonts w:ascii="Times New Roman" w:hAnsi="Times New Roman"/>
          <w:b/>
          <w:sz w:val="24"/>
          <w:szCs w:val="24"/>
          <w:u w:val="single"/>
        </w:rPr>
        <w:t>Екопътека „Природен калейдоскоп”:</w:t>
      </w:r>
      <w:r w:rsidRPr="00835C64">
        <w:rPr>
          <w:rFonts w:ascii="Times New Roman" w:hAnsi="Times New Roman"/>
          <w:sz w:val="24"/>
          <w:szCs w:val="24"/>
        </w:rPr>
        <w:t xml:space="preserve"> Тръгва се от гр. Ябланица в посока местността „Енушница”, продължава се към местността „Ливаде” – „Водопада”, местността „Дюлите” , местността „Каменните венци” – „Големия зъб” – местността „Езерото”, местността „Ратица” – махала „Цоловци” – Ябланица. (Маршрутът е пешеходен и продължава около 6-7  часа.)</w:t>
      </w:r>
    </w:p>
    <w:p w:rsidR="00835C64" w:rsidRPr="00835C64" w:rsidRDefault="00835C64" w:rsidP="00835C64">
      <w:pPr>
        <w:spacing w:after="120" w:line="240" w:lineRule="auto"/>
        <w:jc w:val="both"/>
        <w:rPr>
          <w:rFonts w:ascii="Times New Roman" w:hAnsi="Times New Roman"/>
          <w:color w:val="000000"/>
          <w:sz w:val="24"/>
          <w:szCs w:val="24"/>
        </w:rPr>
      </w:pPr>
      <w:r w:rsidRPr="00835C64">
        <w:rPr>
          <w:rFonts w:ascii="Times New Roman" w:hAnsi="Times New Roman"/>
          <w:b/>
          <w:sz w:val="24"/>
          <w:szCs w:val="24"/>
          <w:u w:val="single"/>
        </w:rPr>
        <w:t>Екопътека „Биоразнообразието на „Драгоица”:</w:t>
      </w:r>
      <w:r w:rsidRPr="00835C64">
        <w:rPr>
          <w:rFonts w:ascii="Times New Roman" w:hAnsi="Times New Roman"/>
          <w:sz w:val="24"/>
          <w:szCs w:val="24"/>
        </w:rPr>
        <w:t xml:space="preserve"> Тръгва се от гр. Ябланица в посока квартал „Пали лула”, продължава се по асфалтов път за планината Драгоица  – местността „Каменния сипей” (Скалата) - „Окапците”  и „Диковското”. Спуска се към ЗТ „Гарванче” и след това продължава към минерален извор в местността „Клена” – с. Добревци. В един от цеховете за производство на халва с. Добревци (</w:t>
      </w:r>
      <w:r w:rsidRPr="00835C64">
        <w:rPr>
          <w:rFonts w:ascii="Times New Roman" w:hAnsi="Times New Roman"/>
          <w:color w:val="000000"/>
          <w:sz w:val="24"/>
          <w:szCs w:val="24"/>
        </w:rPr>
        <w:t>"Богати 09" ООД или "Венеца" ООД)</w:t>
      </w:r>
      <w:r w:rsidRPr="00835C64">
        <w:rPr>
          <w:rFonts w:ascii="Times New Roman" w:hAnsi="Times New Roman"/>
          <w:sz w:val="24"/>
          <w:szCs w:val="24"/>
        </w:rPr>
        <w:t xml:space="preserve"> можете да опитате прочутия местен специалитет – ябланска халва, след което да завършите прехода в гр. Ябланица.  (Предлаганият маршрут е смесен с кола и пешеходен и може да се премине за около 5 часа. Колата трябва да я използвате за придвижване от с. Добревци до гр. Ябланица.) Ако решите да извървите предлагания преход пеша, ще са ви необходими около 8 часа и мобилизация на силите, но така ще можете да наблюдавате най-добре богатото биоразнообразие в района.</w:t>
      </w:r>
    </w:p>
    <w:p w:rsidR="00835C64" w:rsidRPr="00835C64" w:rsidRDefault="00835C64" w:rsidP="00835C64">
      <w:pPr>
        <w:spacing w:after="120" w:line="240" w:lineRule="auto"/>
        <w:jc w:val="both"/>
        <w:rPr>
          <w:rFonts w:ascii="Times New Roman" w:hAnsi="Times New Roman"/>
          <w:sz w:val="24"/>
          <w:szCs w:val="24"/>
        </w:rPr>
      </w:pPr>
      <w:r w:rsidRPr="00835C64">
        <w:rPr>
          <w:rFonts w:ascii="Times New Roman" w:hAnsi="Times New Roman"/>
          <w:b/>
          <w:sz w:val="24"/>
          <w:szCs w:val="24"/>
          <w:u w:val="single"/>
        </w:rPr>
        <w:t>Екопътека „С ябланска халва през шубраците”:</w:t>
      </w:r>
      <w:r w:rsidRPr="00835C64">
        <w:rPr>
          <w:rFonts w:ascii="Times New Roman" w:hAnsi="Times New Roman"/>
          <w:sz w:val="24"/>
          <w:szCs w:val="24"/>
        </w:rPr>
        <w:t xml:space="preserve"> От гр. Ябланица от изхода  за София се тръгва вдясно покрай старата тухларна, посещава се един от цеховете за халва, намиращи се в квартал Шумака (</w:t>
      </w:r>
      <w:r w:rsidRPr="00835C64">
        <w:rPr>
          <w:rFonts w:ascii="Times New Roman" w:hAnsi="Times New Roman"/>
          <w:color w:val="000000"/>
          <w:sz w:val="24"/>
          <w:szCs w:val="24"/>
        </w:rPr>
        <w:t>"Вивиан 1" ООД или "Пет плюс" ООД</w:t>
      </w:r>
      <w:r w:rsidRPr="00835C64">
        <w:rPr>
          <w:rFonts w:ascii="Times New Roman" w:hAnsi="Times New Roman"/>
          <w:sz w:val="24"/>
          <w:szCs w:val="24"/>
        </w:rPr>
        <w:t>). След това се продължава до местността „Пеловска ливада” –  Цанкарски път – пещера „Билярката” –  местността „Цанкарски чукар”  – Кладенчето, Ледницата - „Пали лула” и завършва отново в гр. Ябланица. (Маршрутът е пешеходен – 4 часа, но е възможно да бъде съкратен чрез придвижване с джип или велосипеди.)</w:t>
      </w:r>
    </w:p>
    <w:p w:rsidR="00835C64" w:rsidRPr="00835C64" w:rsidRDefault="00835C64" w:rsidP="00835C64">
      <w:pPr>
        <w:spacing w:after="120" w:line="240" w:lineRule="auto"/>
        <w:jc w:val="both"/>
        <w:rPr>
          <w:rFonts w:ascii="Times New Roman" w:hAnsi="Times New Roman"/>
          <w:sz w:val="24"/>
          <w:szCs w:val="24"/>
        </w:rPr>
      </w:pPr>
      <w:r w:rsidRPr="00835C64">
        <w:rPr>
          <w:rFonts w:ascii="Times New Roman" w:hAnsi="Times New Roman"/>
          <w:b/>
          <w:sz w:val="24"/>
          <w:szCs w:val="24"/>
          <w:u w:val="single"/>
        </w:rPr>
        <w:t>Предизвикателства за риболовците</w:t>
      </w:r>
      <w:r w:rsidRPr="00835C64">
        <w:rPr>
          <w:rFonts w:ascii="Times New Roman" w:hAnsi="Times New Roman"/>
          <w:sz w:val="24"/>
          <w:szCs w:val="24"/>
        </w:rPr>
        <w:t xml:space="preserve">: </w:t>
      </w:r>
      <w:r w:rsidRPr="00835C64">
        <w:rPr>
          <w:rFonts w:ascii="Times New Roman" w:hAnsi="Times New Roman"/>
          <w:color w:val="000000"/>
          <w:sz w:val="24"/>
          <w:szCs w:val="24"/>
        </w:rPr>
        <w:t xml:space="preserve">Много хора предпочитат отдиха на язовир, където могат да съчетаят </w:t>
      </w:r>
      <w:hyperlink r:id="rId74" w:tgtFrame="blank" w:history="1">
        <w:r w:rsidRPr="00835C64">
          <w:rPr>
            <w:rStyle w:val="a5"/>
            <w:rFonts w:ascii="Times New Roman" w:hAnsi="Times New Roman"/>
            <w:b w:val="0"/>
            <w:color w:val="000000"/>
            <w:sz w:val="24"/>
            <w:szCs w:val="24"/>
          </w:rPr>
          <w:t>почивката</w:t>
        </w:r>
      </w:hyperlink>
      <w:r w:rsidRPr="00835C64">
        <w:rPr>
          <w:rFonts w:ascii="Times New Roman" w:hAnsi="Times New Roman"/>
          <w:color w:val="000000"/>
          <w:sz w:val="24"/>
          <w:szCs w:val="24"/>
        </w:rPr>
        <w:t xml:space="preserve"> си с</w:t>
      </w:r>
      <w:r w:rsidRPr="00835C64">
        <w:rPr>
          <w:rFonts w:ascii="Times New Roman" w:hAnsi="Times New Roman"/>
          <w:b/>
          <w:color w:val="000000"/>
          <w:sz w:val="24"/>
          <w:szCs w:val="24"/>
        </w:rPr>
        <w:t xml:space="preserve"> </w:t>
      </w:r>
      <w:hyperlink r:id="rId75" w:tgtFrame="blank" w:history="1">
        <w:r w:rsidRPr="00835C64">
          <w:rPr>
            <w:rStyle w:val="a5"/>
            <w:rFonts w:ascii="Times New Roman" w:hAnsi="Times New Roman"/>
            <w:b w:val="0"/>
            <w:color w:val="000000"/>
            <w:sz w:val="24"/>
            <w:szCs w:val="24"/>
          </w:rPr>
          <w:t>риболов</w:t>
        </w:r>
      </w:hyperlink>
      <w:r w:rsidRPr="00835C64">
        <w:rPr>
          <w:rFonts w:ascii="Times New Roman" w:hAnsi="Times New Roman"/>
          <w:color w:val="000000"/>
          <w:sz w:val="24"/>
          <w:szCs w:val="24"/>
        </w:rPr>
        <w:t xml:space="preserve"> или разходка сред природата. </w:t>
      </w:r>
      <w:r w:rsidRPr="00835C64">
        <w:rPr>
          <w:rFonts w:ascii="Times New Roman" w:hAnsi="Times New Roman"/>
          <w:sz w:val="24"/>
          <w:szCs w:val="24"/>
        </w:rPr>
        <w:t xml:space="preserve">На територията на общината има 9 микроязовира в отделните населени места, заемащи площ от 570 дка. </w:t>
      </w:r>
      <w:r w:rsidRPr="00835C64">
        <w:rPr>
          <w:rFonts w:ascii="Times New Roman" w:hAnsi="Times New Roman"/>
          <w:color w:val="000000"/>
          <w:sz w:val="24"/>
          <w:szCs w:val="24"/>
        </w:rPr>
        <w:t>Всички язовири са зарибени и способстват за развитието на спортния риболов. По-използвани от риболовците водни басейни са: яз. Ябланица (Гаргулица), разположен в северната периферия на града в началото</w:t>
      </w:r>
      <w:r w:rsidRPr="00835C64">
        <w:rPr>
          <w:rFonts w:ascii="Times New Roman" w:hAnsi="Times New Roman"/>
          <w:sz w:val="24"/>
          <w:szCs w:val="24"/>
        </w:rPr>
        <w:t xml:space="preserve"> на гр. Ябланица при влизане от Коритна, яз. Витина лъка – между селата Добревци  и Орешене, яз. Гаврил – с .Батулци, яз. Боаза и др. Има и други водни басейни, които предлагат подобни възможности за отмора, това са: Нановското блато, река Златна Панега  и река Вит.</w:t>
      </w:r>
    </w:p>
    <w:p w:rsidR="00835C64" w:rsidRPr="00835C64" w:rsidRDefault="00835C64" w:rsidP="00835C64">
      <w:pPr>
        <w:spacing w:after="120" w:line="240" w:lineRule="auto"/>
        <w:jc w:val="both"/>
        <w:rPr>
          <w:rFonts w:ascii="Times New Roman" w:hAnsi="Times New Roman"/>
          <w:sz w:val="24"/>
          <w:szCs w:val="24"/>
        </w:rPr>
      </w:pPr>
      <w:r w:rsidRPr="00835C64">
        <w:rPr>
          <w:rFonts w:ascii="Times New Roman" w:hAnsi="Times New Roman"/>
          <w:sz w:val="24"/>
          <w:szCs w:val="24"/>
        </w:rPr>
        <w:t>В тези водоеми може да намерите: щука, речен кефал, лин, псевдоразбора, обикновена кротушка, шаран, сребриста каракуда, европейски сом, слънчева рибка, костур и др.</w:t>
      </w:r>
    </w:p>
    <w:p w:rsidR="00835C64" w:rsidRPr="00835C64" w:rsidRDefault="00835C64" w:rsidP="00835C64">
      <w:pPr>
        <w:spacing w:after="120" w:line="240" w:lineRule="auto"/>
        <w:jc w:val="both"/>
        <w:rPr>
          <w:rFonts w:ascii="Times New Roman" w:hAnsi="Times New Roman"/>
          <w:sz w:val="24"/>
          <w:szCs w:val="24"/>
        </w:rPr>
      </w:pPr>
      <w:r w:rsidRPr="00835C64">
        <w:rPr>
          <w:rFonts w:ascii="Times New Roman" w:hAnsi="Times New Roman"/>
          <w:b/>
          <w:sz w:val="24"/>
          <w:szCs w:val="24"/>
          <w:u w:val="single"/>
        </w:rPr>
        <w:t>Екопътека Глава Панега:</w:t>
      </w:r>
      <w:r w:rsidRPr="00835C64">
        <w:rPr>
          <w:rFonts w:ascii="Times New Roman" w:hAnsi="Times New Roman"/>
          <w:sz w:val="24"/>
          <w:szCs w:val="24"/>
        </w:rPr>
        <w:t xml:space="preserve"> След като влезете в с. Златна Панега завивате по първата улица вдясно. Това е старият път, водещ до с. Брестница, Боаза, Гложене и Тетевен. След около 1 км се стига до Долното езеро. Горното езеро, където е същинският извор, е вдясно от пътя, скрит от дървета, храсти и бръшлян. За да се стигне до него, се спускате по тясна пътечка, която ви отвежда до входа на широка пещера с елипсовиден отвор, която се нарича „Долната дупка”, а другата пещера над нея се нарича „Горната дупка”. В тях няма сталактити и сталагмити и се влиза трудно. Под пещерите се намира и Глава Панега (Синилото), което представлява елипсовидно езеро, дълго около 73 м и широко около 22 м. След като се насладите на природните красоти можете да посетите рибното стопанство на фирма Рибена, което се намира в кв. Банковци на с. Златна Панега. Там можете да опитате или да си купите от вкусната пъстърва, отгледана в чистите води на река Златна Панега. Ако имате свободно време, можете да посветите част от него на спортен риболов, който ще ви бъде осигурен в рибното стопанство.</w:t>
      </w:r>
    </w:p>
    <w:p w:rsidR="00835C64" w:rsidRPr="00835C64" w:rsidRDefault="00835C64" w:rsidP="00835C64">
      <w:pPr>
        <w:spacing w:after="120" w:line="240" w:lineRule="auto"/>
        <w:jc w:val="both"/>
        <w:rPr>
          <w:rFonts w:ascii="Times New Roman" w:hAnsi="Times New Roman"/>
          <w:sz w:val="24"/>
          <w:szCs w:val="24"/>
        </w:rPr>
      </w:pPr>
      <w:r w:rsidRPr="00835C64">
        <w:rPr>
          <w:rFonts w:ascii="Times New Roman" w:hAnsi="Times New Roman"/>
          <w:b/>
          <w:sz w:val="24"/>
          <w:szCs w:val="24"/>
          <w:u w:val="single"/>
        </w:rPr>
        <w:t>Екопътека „Бездънен пчелин</w:t>
      </w:r>
      <w:r w:rsidRPr="00835C64">
        <w:rPr>
          <w:rFonts w:ascii="Times New Roman" w:hAnsi="Times New Roman"/>
          <w:b/>
          <w:sz w:val="24"/>
          <w:szCs w:val="24"/>
        </w:rPr>
        <w:t xml:space="preserve">” </w:t>
      </w:r>
      <w:r w:rsidRPr="00835C64">
        <w:rPr>
          <w:rFonts w:ascii="Times New Roman" w:hAnsi="Times New Roman"/>
          <w:sz w:val="24"/>
          <w:szCs w:val="24"/>
        </w:rPr>
        <w:t xml:space="preserve">включва маршрута: Ябланица – пещера „Нановица” – “Бездънен пчелин” – “Нановско блато” – пещера “Пещта” – пещера “Съева дупка”. Тръгва се от площада в Ябланица в посока покрай жилищните блокове (под местността “Дяла”) на изток към махала “Герана”. Следва едно изкачване в продължение на 20 минути покрай борова гора. Отдясно се вижда вилата на “Седимент Приват” АД, продължава се по пътя за махала Нановица, минава се покрай бившето училище и се стига до асфалтовата база. Съвсем близо се намира пещера „Нановица”. Върви се по стар коларски път и след около 1 час се стига до “Бездънния пчелин”. Вдясно от него, в ниската част на хребета на около 350 м се намира “Нановското блато”, а вляво на пътя в посока с. Брестница се вижда махала Липово. Движим се в източна посока и така достигаме до пещерата “Пещта” – която се намира на северния склон на Леднишкия рид и е на около 500 м от “Съева дупка”. Оттам се придвижваме до “Съева дупка” – най-голямата природна забележителност в землището на с. Брестница. По асфалтов път се слиза до с. Брестница за около 40 минути. Целият преход се изминава за около 5 часа, а километрите са 18. Цвят на маркировката – червен. Поради това че районът е карстов, извори и чешми по пътя няма. Най-удобно е да се налее вода в мах. “Нановица”. </w:t>
      </w:r>
    </w:p>
    <w:p w:rsidR="00835C64" w:rsidRPr="00835C64" w:rsidRDefault="00835C64" w:rsidP="00835C64">
      <w:pPr>
        <w:spacing w:after="120" w:line="240" w:lineRule="auto"/>
        <w:jc w:val="both"/>
        <w:rPr>
          <w:rFonts w:ascii="Times New Roman" w:hAnsi="Times New Roman"/>
          <w:noProof/>
          <w:sz w:val="24"/>
          <w:szCs w:val="24"/>
        </w:rPr>
      </w:pPr>
      <w:r w:rsidRPr="00835C64">
        <w:rPr>
          <w:rFonts w:ascii="Times New Roman" w:hAnsi="Times New Roman"/>
          <w:b/>
          <w:sz w:val="24"/>
          <w:szCs w:val="24"/>
          <w:u w:val="single"/>
        </w:rPr>
        <w:t xml:space="preserve"> Екопътека</w:t>
      </w:r>
      <w:r w:rsidRPr="00835C64">
        <w:rPr>
          <w:rFonts w:ascii="Times New Roman" w:hAnsi="Times New Roman"/>
          <w:sz w:val="24"/>
          <w:szCs w:val="24"/>
          <w:u w:val="single"/>
        </w:rPr>
        <w:t xml:space="preserve"> </w:t>
      </w:r>
      <w:r w:rsidRPr="00835C64">
        <w:rPr>
          <w:rFonts w:ascii="Times New Roman" w:hAnsi="Times New Roman"/>
          <w:b/>
          <w:sz w:val="24"/>
          <w:szCs w:val="24"/>
          <w:u w:val="single"/>
        </w:rPr>
        <w:t>„с. Брестница</w:t>
      </w:r>
      <w:r w:rsidRPr="00835C64">
        <w:rPr>
          <w:rFonts w:ascii="Times New Roman" w:hAnsi="Times New Roman"/>
          <w:sz w:val="24"/>
          <w:szCs w:val="24"/>
          <w:u w:val="single"/>
        </w:rPr>
        <w:t xml:space="preserve"> </w:t>
      </w:r>
      <w:r w:rsidRPr="00835C64">
        <w:rPr>
          <w:rFonts w:ascii="Times New Roman" w:hAnsi="Times New Roman"/>
          <w:b/>
          <w:sz w:val="24"/>
          <w:szCs w:val="24"/>
          <w:u w:val="single"/>
        </w:rPr>
        <w:t>- Пещерата</w:t>
      </w:r>
      <w:r w:rsidRPr="00835C64">
        <w:rPr>
          <w:rFonts w:ascii="Times New Roman" w:hAnsi="Times New Roman"/>
          <w:sz w:val="24"/>
          <w:szCs w:val="24"/>
          <w:u w:val="single"/>
        </w:rPr>
        <w:t xml:space="preserve"> </w:t>
      </w:r>
      <w:r w:rsidRPr="00835C64">
        <w:rPr>
          <w:rFonts w:ascii="Times New Roman" w:hAnsi="Times New Roman"/>
          <w:b/>
          <w:sz w:val="24"/>
          <w:szCs w:val="24"/>
          <w:u w:val="single"/>
        </w:rPr>
        <w:t>“Съева дупка”</w:t>
      </w:r>
      <w:r w:rsidR="00873A44">
        <w:rPr>
          <w:rFonts w:ascii="Times New Roman" w:hAnsi="Times New Roman"/>
          <w:sz w:val="24"/>
          <w:szCs w:val="24"/>
        </w:rPr>
        <w:t xml:space="preserve"> – тръгва се от центъра на с.</w:t>
      </w:r>
      <w:r w:rsidRPr="00835C64">
        <w:rPr>
          <w:rFonts w:ascii="Times New Roman" w:hAnsi="Times New Roman"/>
          <w:sz w:val="24"/>
          <w:szCs w:val="24"/>
        </w:rPr>
        <w:t xml:space="preserve">Брестница на юг към така наречения “Леднишки рид”. Пещерата отстои на 3 км от селото и е разположена на около 500 м надморска височина.  След като разгледате интересната природна забележителност, можете да посетите още: “Голямата Ледница”  и “Малката Ледница”, които се намират в съседство със “Съева дупка”, и също са разположени на 520 м н.в. На връщане след приятната умора от разходката и екстремното преживяване, можете да се отбиете във  </w:t>
      </w:r>
      <w:r w:rsidRPr="00835C64">
        <w:rPr>
          <w:rStyle w:val="style1"/>
          <w:rFonts w:ascii="Times New Roman" w:hAnsi="Times New Roman"/>
          <w:sz w:val="24"/>
          <w:szCs w:val="24"/>
        </w:rPr>
        <w:t>фермата "Сините Щрауси", която се намира недалеч от пътя, водещ до пещерата. При спускането си по асфалтовия път</w:t>
      </w:r>
      <w:r w:rsidRPr="00835C64">
        <w:rPr>
          <w:rFonts w:ascii="Times New Roman" w:hAnsi="Times New Roman"/>
          <w:noProof/>
          <w:sz w:val="24"/>
          <w:szCs w:val="24"/>
        </w:rPr>
        <w:t xml:space="preserve"> завивате вдясно (мястото е обозначено от табела) и след кратко придвижване стигате до фермата.</w:t>
      </w:r>
    </w:p>
    <w:p w:rsidR="00835C64" w:rsidRPr="00835C64" w:rsidRDefault="00835C64" w:rsidP="00835C64">
      <w:pPr>
        <w:spacing w:after="120" w:line="240" w:lineRule="auto"/>
        <w:jc w:val="both"/>
        <w:rPr>
          <w:rFonts w:ascii="Times New Roman" w:hAnsi="Times New Roman"/>
          <w:sz w:val="24"/>
          <w:szCs w:val="24"/>
        </w:rPr>
      </w:pPr>
      <w:r w:rsidRPr="00835C64">
        <w:rPr>
          <w:rFonts w:ascii="Times New Roman" w:hAnsi="Times New Roman"/>
          <w:b/>
          <w:sz w:val="24"/>
          <w:szCs w:val="24"/>
          <w:u w:val="single"/>
        </w:rPr>
        <w:t>Екопътека</w:t>
      </w:r>
      <w:r w:rsidRPr="00835C64">
        <w:rPr>
          <w:rFonts w:ascii="Times New Roman" w:hAnsi="Times New Roman"/>
          <w:sz w:val="24"/>
          <w:szCs w:val="24"/>
          <w:u w:val="single"/>
        </w:rPr>
        <w:t xml:space="preserve"> „</w:t>
      </w:r>
      <w:r w:rsidRPr="00835C64">
        <w:rPr>
          <w:rFonts w:ascii="Times New Roman" w:hAnsi="Times New Roman"/>
          <w:b/>
          <w:sz w:val="24"/>
          <w:szCs w:val="24"/>
          <w:u w:val="single"/>
        </w:rPr>
        <w:t>Ябланица – Гложенски манастир “Свети Георги” – пещерата “Моровица”.</w:t>
      </w:r>
      <w:r w:rsidRPr="00835C64">
        <w:rPr>
          <w:rFonts w:ascii="Times New Roman" w:hAnsi="Times New Roman"/>
          <w:sz w:val="24"/>
          <w:szCs w:val="24"/>
        </w:rPr>
        <w:t xml:space="preserve"> Тръгва се от Ябланица през махала “Габровица” за с. Малък Извор. След това по добре поддържания път се насочвате към Гложенския манастир “Свети Георги”. С природните си красоти и ценното си историческо наследство манастирът е едно от желаните за посещение от туристи и почиващи места. Продължава се нататък към манастирските ливади и се стига до пещера “Моровица”. Тя се намира в подножието на връх Камен Лисец.  Туристическият маршрут е с дължина 12 км и изисква преход от 5 часа. В манастира “Свети Георги” може да се преспи. На другия ден групата може да се върне по същия път или да мине през с. Гложене и да се посетят пещерите, намиращи се в м. Зореница. Екопътеката завършва в гр. Ябланица.</w:t>
      </w:r>
    </w:p>
    <w:p w:rsidR="00953EF2" w:rsidRPr="0030274A" w:rsidRDefault="00953EF2" w:rsidP="00953EF2">
      <w:pPr>
        <w:spacing w:before="120" w:after="120" w:line="240" w:lineRule="auto"/>
        <w:jc w:val="both"/>
        <w:rPr>
          <w:rFonts w:ascii="Times New Roman" w:eastAsia="Times New Roman" w:hAnsi="Times New Roman"/>
          <w:sz w:val="24"/>
          <w:szCs w:val="24"/>
        </w:rPr>
      </w:pPr>
    </w:p>
    <w:p w:rsidR="00953EF2" w:rsidRPr="00B70DA8" w:rsidRDefault="00953EF2" w:rsidP="00953EF2">
      <w:pPr>
        <w:spacing w:before="120" w:after="120" w:line="240" w:lineRule="auto"/>
        <w:jc w:val="both"/>
        <w:rPr>
          <w:rFonts w:ascii="Times New Roman" w:eastAsia="Times New Roman" w:hAnsi="Times New Roman"/>
          <w:sz w:val="24"/>
          <w:szCs w:val="24"/>
        </w:rPr>
      </w:pPr>
    </w:p>
    <w:tbl>
      <w:tblPr>
        <w:tblStyle w:val="af2"/>
        <w:tblW w:w="0" w:type="auto"/>
        <w:shd w:val="clear" w:color="auto" w:fill="D99594" w:themeFill="accent2" w:themeFillTint="99"/>
        <w:tblLook w:val="04A0" w:firstRow="1" w:lastRow="0" w:firstColumn="1" w:lastColumn="0" w:noHBand="0" w:noVBand="1"/>
      </w:tblPr>
      <w:tblGrid>
        <w:gridCol w:w="9212"/>
      </w:tblGrid>
      <w:tr w:rsidR="00953EF2" w:rsidRPr="00B70DA8" w:rsidTr="00BA7C60">
        <w:tc>
          <w:tcPr>
            <w:tcW w:w="9212" w:type="dxa"/>
            <w:shd w:val="clear" w:color="auto" w:fill="D99594" w:themeFill="accent2" w:themeFillTint="99"/>
          </w:tcPr>
          <w:p w:rsidR="00953EF2" w:rsidRPr="0030274A" w:rsidRDefault="007B391A" w:rsidP="0030274A">
            <w:pPr>
              <w:pStyle w:val="1"/>
              <w:spacing w:before="0" w:after="0" w:line="240" w:lineRule="auto"/>
              <w:rPr>
                <w:rFonts w:ascii="Times New Roman" w:hAnsi="Times New Roman"/>
                <w:color w:val="0070C0"/>
              </w:rPr>
            </w:pPr>
            <w:bookmarkStart w:id="156" w:name="_Toc389872221"/>
            <w:bookmarkStart w:id="157" w:name="_Toc389873645"/>
            <w:bookmarkStart w:id="158" w:name="_Toc449932934"/>
            <w:bookmarkStart w:id="159" w:name="_Toc451232639"/>
            <w:r w:rsidRPr="0030274A">
              <w:rPr>
                <w:rFonts w:ascii="Times New Roman" w:hAnsi="Times New Roman"/>
                <w:color w:val="0070C0"/>
                <w:lang w:val="en-US"/>
              </w:rPr>
              <w:t>IX</w:t>
            </w:r>
            <w:r w:rsidR="00BA7C60" w:rsidRPr="0030274A">
              <w:rPr>
                <w:rFonts w:ascii="Times New Roman" w:hAnsi="Times New Roman"/>
                <w:color w:val="0070C0"/>
              </w:rPr>
              <w:t xml:space="preserve">. </w:t>
            </w:r>
            <w:r w:rsidR="00953EF2" w:rsidRPr="0030274A">
              <w:rPr>
                <w:rFonts w:ascii="Times New Roman" w:hAnsi="Times New Roman"/>
                <w:color w:val="0070C0"/>
              </w:rPr>
              <w:t xml:space="preserve">РАЗДЕЛ </w:t>
            </w:r>
            <w:bookmarkEnd w:id="156"/>
            <w:bookmarkEnd w:id="157"/>
            <w:r w:rsidRPr="0030274A">
              <w:rPr>
                <w:rFonts w:ascii="Times New Roman" w:hAnsi="Times New Roman"/>
                <w:color w:val="0070C0"/>
              </w:rPr>
              <w:t>ДЕВЕТИ</w:t>
            </w:r>
            <w:bookmarkEnd w:id="158"/>
            <w:bookmarkEnd w:id="159"/>
          </w:p>
          <w:p w:rsidR="00953EF2" w:rsidRPr="00B70DA8" w:rsidRDefault="00953EF2" w:rsidP="0030274A">
            <w:pPr>
              <w:pStyle w:val="1"/>
              <w:spacing w:before="0" w:after="0" w:line="240" w:lineRule="auto"/>
            </w:pPr>
            <w:bookmarkStart w:id="160" w:name="_Toc389872222"/>
            <w:bookmarkStart w:id="161" w:name="_Toc389873646"/>
            <w:bookmarkStart w:id="162" w:name="_Toc449932935"/>
            <w:bookmarkStart w:id="163" w:name="_Toc451232640"/>
            <w:r w:rsidRPr="0030274A">
              <w:rPr>
                <w:rFonts w:ascii="Times New Roman" w:hAnsi="Times New Roman"/>
                <w:color w:val="0070C0"/>
              </w:rPr>
              <w:t>НАБЛЮДЕНИЕ  И ОЦЕНКА</w:t>
            </w:r>
            <w:bookmarkEnd w:id="160"/>
            <w:bookmarkEnd w:id="161"/>
            <w:bookmarkEnd w:id="162"/>
            <w:bookmarkEnd w:id="163"/>
          </w:p>
        </w:tc>
      </w:tr>
    </w:tbl>
    <w:p w:rsidR="00953EF2" w:rsidRPr="00B70DA8" w:rsidRDefault="00953EF2" w:rsidP="00953EF2">
      <w:pPr>
        <w:pStyle w:val="2"/>
        <w:spacing w:before="120" w:beforeAutospacing="0" w:after="120" w:afterAutospacing="0"/>
        <w:rPr>
          <w:color w:val="548DD4" w:themeColor="text2" w:themeTint="99"/>
          <w:sz w:val="28"/>
          <w:szCs w:val="28"/>
        </w:rPr>
      </w:pPr>
      <w:bookmarkStart w:id="164" w:name="_Toc389872223"/>
      <w:bookmarkStart w:id="165" w:name="_Toc389873647"/>
      <w:bookmarkStart w:id="166" w:name="_Toc449932936"/>
      <w:bookmarkStart w:id="167" w:name="_Toc451232641"/>
      <w:r w:rsidRPr="00B70DA8">
        <w:rPr>
          <w:color w:val="548DD4" w:themeColor="text2" w:themeTint="99"/>
          <w:sz w:val="28"/>
          <w:szCs w:val="28"/>
        </w:rPr>
        <w:t>1. Необходими действия за наблюдение и оценка</w:t>
      </w:r>
      <w:bookmarkEnd w:id="164"/>
      <w:bookmarkEnd w:id="165"/>
      <w:bookmarkEnd w:id="166"/>
      <w:bookmarkEnd w:id="167"/>
    </w:p>
    <w:p w:rsidR="00953EF2" w:rsidRPr="00B70DA8" w:rsidRDefault="00953EF2" w:rsidP="00953EF2">
      <w:pPr>
        <w:spacing w:before="120" w:after="120" w:line="240" w:lineRule="auto"/>
        <w:jc w:val="both"/>
        <w:rPr>
          <w:rFonts w:ascii="Times New Roman" w:hAnsi="Times New Roman"/>
          <w:sz w:val="24"/>
          <w:szCs w:val="24"/>
        </w:rPr>
      </w:pPr>
      <w:r w:rsidRPr="00B70DA8">
        <w:rPr>
          <w:rFonts w:ascii="Times New Roman" w:hAnsi="Times New Roman"/>
          <w:sz w:val="24"/>
          <w:szCs w:val="24"/>
        </w:rPr>
        <w:t xml:space="preserve">Оценката на напредъка в осъществяването на генералните и специфични цели е една от важните фази в реализацията на Стратегията за развитие на туризма. Наблюдението и оценката са важни, защото позволяват да се предприемат коригиращи действия, ако напредъкът е неудовлетворителен или ако условията се изменят. Важно е и обществеността да е запозната с отчета за напредъка в постигането на целите. Гражданите трябва да имат възможността да </w:t>
      </w:r>
      <w:r w:rsidR="00614E66">
        <w:rPr>
          <w:rFonts w:ascii="Times New Roman" w:hAnsi="Times New Roman"/>
          <w:sz w:val="24"/>
          <w:szCs w:val="24"/>
        </w:rPr>
        <w:t>се запознаят</w:t>
      </w:r>
      <w:r w:rsidRPr="00B70DA8">
        <w:rPr>
          <w:rFonts w:ascii="Times New Roman" w:hAnsi="Times New Roman"/>
          <w:sz w:val="24"/>
          <w:szCs w:val="24"/>
        </w:rPr>
        <w:t xml:space="preserve"> как общината работи за постигане на общите цели</w:t>
      </w:r>
      <w:r w:rsidR="00614E66">
        <w:rPr>
          <w:rFonts w:ascii="Times New Roman" w:hAnsi="Times New Roman"/>
          <w:sz w:val="24"/>
          <w:szCs w:val="24"/>
        </w:rPr>
        <w:t xml:space="preserve"> на стратегията</w:t>
      </w:r>
      <w:r w:rsidRPr="00B70DA8">
        <w:rPr>
          <w:rFonts w:ascii="Times New Roman" w:hAnsi="Times New Roman"/>
          <w:sz w:val="24"/>
          <w:szCs w:val="24"/>
        </w:rPr>
        <w:t>.</w:t>
      </w:r>
    </w:p>
    <w:p w:rsidR="00953EF2" w:rsidRPr="00B70DA8" w:rsidRDefault="00953EF2" w:rsidP="00953EF2">
      <w:pPr>
        <w:spacing w:before="120" w:after="120" w:line="240" w:lineRule="auto"/>
        <w:jc w:val="both"/>
        <w:rPr>
          <w:rFonts w:ascii="Times New Roman" w:hAnsi="Times New Roman"/>
          <w:sz w:val="24"/>
          <w:szCs w:val="24"/>
        </w:rPr>
      </w:pPr>
      <w:r w:rsidRPr="00B70DA8">
        <w:rPr>
          <w:rFonts w:ascii="Times New Roman" w:hAnsi="Times New Roman"/>
          <w:sz w:val="24"/>
          <w:szCs w:val="24"/>
        </w:rPr>
        <w:t xml:space="preserve">За да може да се упражнява ефективно </w:t>
      </w:r>
      <w:r w:rsidRPr="00B70DA8">
        <w:rPr>
          <w:rFonts w:ascii="Times New Roman" w:hAnsi="Times New Roman"/>
          <w:b/>
          <w:sz w:val="24"/>
          <w:szCs w:val="24"/>
        </w:rPr>
        <w:t xml:space="preserve">мониторинг </w:t>
      </w:r>
      <w:r w:rsidRPr="00B70DA8">
        <w:rPr>
          <w:rFonts w:ascii="Times New Roman" w:hAnsi="Times New Roman"/>
          <w:sz w:val="24"/>
          <w:szCs w:val="24"/>
        </w:rPr>
        <w:t>(наблюдение, анализ и контрол) на изпълнението на СРТ и да се оценяват постигнатите резултати спрямо поставените цели, ще използваме набор от показатели, които да измерват нивото на постигнатите успехи.  Мониторингът</w:t>
      </w:r>
      <w:r w:rsidRPr="00B70DA8">
        <w:rPr>
          <w:rFonts w:ascii="Times New Roman" w:hAnsi="Times New Roman"/>
          <w:b/>
          <w:sz w:val="24"/>
          <w:szCs w:val="24"/>
        </w:rPr>
        <w:t xml:space="preserve"> </w:t>
      </w:r>
      <w:r w:rsidRPr="00B70DA8">
        <w:rPr>
          <w:rFonts w:ascii="Times New Roman" w:hAnsi="Times New Roman"/>
          <w:sz w:val="24"/>
          <w:szCs w:val="24"/>
        </w:rPr>
        <w:t xml:space="preserve">ще осигури обратната информация, която ще ни помогне да отчетем  успеха или неуспеха на плановия документ. </w:t>
      </w:r>
    </w:p>
    <w:p w:rsidR="00953EF2" w:rsidRPr="00B70DA8" w:rsidRDefault="00953EF2" w:rsidP="00953EF2">
      <w:pPr>
        <w:spacing w:before="120" w:after="120" w:line="240" w:lineRule="auto"/>
        <w:jc w:val="both"/>
        <w:rPr>
          <w:rFonts w:ascii="Times New Roman" w:hAnsi="Times New Roman"/>
          <w:sz w:val="24"/>
          <w:szCs w:val="24"/>
        </w:rPr>
      </w:pPr>
      <w:bookmarkStart w:id="168" w:name="_Toc389872224"/>
      <w:r w:rsidRPr="00B70DA8">
        <w:rPr>
          <w:rFonts w:ascii="Times New Roman" w:hAnsi="Times New Roman"/>
          <w:sz w:val="24"/>
          <w:szCs w:val="24"/>
        </w:rPr>
        <w:t>За реализацията на наблюдението, оценката и мониторинга са въведени индикатори, които са посочени към всяка мярка</w:t>
      </w:r>
      <w:r w:rsidR="00873A44">
        <w:rPr>
          <w:rFonts w:ascii="Times New Roman" w:hAnsi="Times New Roman"/>
          <w:sz w:val="24"/>
          <w:szCs w:val="24"/>
        </w:rPr>
        <w:t xml:space="preserve"> в Програмата за изпълнение на стратегията</w:t>
      </w:r>
      <w:r w:rsidR="00614E66">
        <w:rPr>
          <w:rFonts w:ascii="Times New Roman" w:hAnsi="Times New Roman"/>
          <w:sz w:val="24"/>
          <w:szCs w:val="24"/>
        </w:rPr>
        <w:t xml:space="preserve">. </w:t>
      </w:r>
      <w:r w:rsidRPr="00B70DA8">
        <w:rPr>
          <w:rFonts w:ascii="Times New Roman" w:hAnsi="Times New Roman"/>
          <w:sz w:val="24"/>
          <w:szCs w:val="24"/>
        </w:rPr>
        <w:t xml:space="preserve"> </w:t>
      </w:r>
      <w:bookmarkEnd w:id="168"/>
      <w:r w:rsidR="00614E66">
        <w:rPr>
          <w:rFonts w:ascii="Times New Roman" w:hAnsi="Times New Roman"/>
          <w:sz w:val="24"/>
          <w:szCs w:val="24"/>
        </w:rPr>
        <w:t xml:space="preserve"> </w:t>
      </w:r>
    </w:p>
    <w:p w:rsidR="00953EF2" w:rsidRPr="00B70DA8" w:rsidRDefault="00953EF2" w:rsidP="00953EF2">
      <w:pPr>
        <w:spacing w:before="120" w:after="120" w:line="240" w:lineRule="auto"/>
        <w:jc w:val="both"/>
        <w:rPr>
          <w:rFonts w:ascii="Times New Roman" w:hAnsi="Times New Roman"/>
          <w:sz w:val="24"/>
          <w:szCs w:val="24"/>
        </w:rPr>
      </w:pPr>
      <w:bookmarkStart w:id="169" w:name="_Toc389872225"/>
      <w:r w:rsidRPr="00B70DA8">
        <w:rPr>
          <w:rFonts w:ascii="Times New Roman" w:hAnsi="Times New Roman"/>
          <w:sz w:val="24"/>
          <w:szCs w:val="24"/>
        </w:rPr>
        <w:t xml:space="preserve">Информацията ще се събира текущо от Община </w:t>
      </w:r>
      <w:r w:rsidR="00614E66">
        <w:rPr>
          <w:rFonts w:ascii="Times New Roman" w:hAnsi="Times New Roman"/>
          <w:sz w:val="24"/>
          <w:szCs w:val="24"/>
        </w:rPr>
        <w:t>Ябланица</w:t>
      </w:r>
      <w:r w:rsidRPr="00B70DA8">
        <w:rPr>
          <w:rFonts w:ascii="Times New Roman" w:hAnsi="Times New Roman"/>
          <w:sz w:val="24"/>
          <w:szCs w:val="24"/>
        </w:rPr>
        <w:t xml:space="preserve"> и от </w:t>
      </w:r>
      <w:r w:rsidR="00614E66">
        <w:rPr>
          <w:rFonts w:ascii="Times New Roman" w:hAnsi="Times New Roman"/>
          <w:sz w:val="24"/>
          <w:szCs w:val="24"/>
        </w:rPr>
        <w:t xml:space="preserve">Посетителския център. </w:t>
      </w:r>
      <w:r w:rsidRPr="00B70DA8">
        <w:rPr>
          <w:rFonts w:ascii="Times New Roman" w:hAnsi="Times New Roman"/>
          <w:sz w:val="24"/>
          <w:szCs w:val="24"/>
        </w:rPr>
        <w:t xml:space="preserve">По този начин ще се следи изпълнението на планираните индикатори през периода на </w:t>
      </w:r>
      <w:r w:rsidR="00873A44">
        <w:rPr>
          <w:rFonts w:ascii="Times New Roman" w:hAnsi="Times New Roman"/>
          <w:sz w:val="24"/>
          <w:szCs w:val="24"/>
        </w:rPr>
        <w:t xml:space="preserve">нейното </w:t>
      </w:r>
      <w:r w:rsidR="008B0F57">
        <w:rPr>
          <w:rFonts w:ascii="Times New Roman" w:hAnsi="Times New Roman"/>
          <w:sz w:val="24"/>
          <w:szCs w:val="24"/>
        </w:rPr>
        <w:t>реализиран</w:t>
      </w:r>
      <w:r w:rsidRPr="00B70DA8">
        <w:rPr>
          <w:rFonts w:ascii="Times New Roman" w:hAnsi="Times New Roman"/>
          <w:sz w:val="24"/>
          <w:szCs w:val="24"/>
        </w:rPr>
        <w:t>е.</w:t>
      </w:r>
      <w:bookmarkEnd w:id="169"/>
      <w:r w:rsidRPr="00B70DA8">
        <w:rPr>
          <w:rFonts w:ascii="Times New Roman" w:hAnsi="Times New Roman"/>
          <w:sz w:val="24"/>
          <w:szCs w:val="24"/>
        </w:rPr>
        <w:t xml:space="preserve"> </w:t>
      </w:r>
    </w:p>
    <w:p w:rsidR="00953EF2" w:rsidRPr="00B70DA8" w:rsidRDefault="00953EF2" w:rsidP="00953EF2">
      <w:pPr>
        <w:spacing w:before="120" w:after="120" w:line="240" w:lineRule="auto"/>
        <w:jc w:val="both"/>
        <w:rPr>
          <w:rFonts w:ascii="Times New Roman" w:hAnsi="Times New Roman"/>
          <w:sz w:val="24"/>
          <w:szCs w:val="24"/>
        </w:rPr>
      </w:pPr>
      <w:r w:rsidRPr="00B70DA8">
        <w:rPr>
          <w:rFonts w:ascii="Times New Roman" w:hAnsi="Times New Roman"/>
          <w:sz w:val="24"/>
          <w:szCs w:val="24"/>
        </w:rPr>
        <w:t>За целите на осъществяване на оценката и актуализацията на стратегическите цели на Стратегията се предлага разширяването на правомощията на Консултативния съвет по туризъм с функции за наблюдение и оценка на изпълнението на основните цели, приоритети, мерки и финансиране по Стратегията и включването на тези въпроси в дневния ред на редовните заседания на съвета. Тази дейност може да бъде подпомагана от провеждане на форуми за обсъждането на целите, приоритетите и мерките и с други заинтересовани страни</w:t>
      </w:r>
      <w:r w:rsidR="00614E66">
        <w:rPr>
          <w:rFonts w:ascii="Times New Roman" w:hAnsi="Times New Roman"/>
          <w:sz w:val="24"/>
          <w:szCs w:val="24"/>
        </w:rPr>
        <w:t xml:space="preserve"> намиращи се на територията</w:t>
      </w:r>
      <w:r w:rsidRPr="00B70DA8">
        <w:rPr>
          <w:rFonts w:ascii="Times New Roman" w:hAnsi="Times New Roman"/>
          <w:sz w:val="24"/>
          <w:szCs w:val="24"/>
        </w:rPr>
        <w:t>.</w:t>
      </w:r>
    </w:p>
    <w:p w:rsidR="00953EF2" w:rsidRPr="00B70DA8" w:rsidRDefault="00953EF2" w:rsidP="00953EF2">
      <w:pPr>
        <w:spacing w:before="120" w:after="120" w:line="240" w:lineRule="auto"/>
        <w:jc w:val="both"/>
        <w:outlineLvl w:val="0"/>
        <w:rPr>
          <w:rFonts w:ascii="Times New Roman" w:hAnsi="Times New Roman"/>
          <w:sz w:val="24"/>
          <w:szCs w:val="24"/>
        </w:rPr>
      </w:pPr>
    </w:p>
    <w:p w:rsidR="00953EF2" w:rsidRPr="00B70DA8" w:rsidRDefault="00953EF2" w:rsidP="004D2535">
      <w:pPr>
        <w:pStyle w:val="2"/>
        <w:numPr>
          <w:ilvl w:val="0"/>
          <w:numId w:val="18"/>
        </w:numPr>
        <w:spacing w:before="120" w:beforeAutospacing="0" w:after="120" w:afterAutospacing="0"/>
        <w:ind w:left="0" w:firstLine="0"/>
        <w:rPr>
          <w:color w:val="548DD4" w:themeColor="text2" w:themeTint="99"/>
          <w:sz w:val="28"/>
          <w:szCs w:val="28"/>
        </w:rPr>
      </w:pPr>
      <w:bookmarkStart w:id="170" w:name="_Toc389872226"/>
      <w:bookmarkStart w:id="171" w:name="_Toc389873648"/>
      <w:bookmarkStart w:id="172" w:name="_Toc449932937"/>
      <w:bookmarkStart w:id="173" w:name="_Toc451232642"/>
      <w:r w:rsidRPr="00B70DA8">
        <w:rPr>
          <w:color w:val="548DD4" w:themeColor="text2" w:themeTint="99"/>
          <w:sz w:val="28"/>
          <w:szCs w:val="28"/>
        </w:rPr>
        <w:t>Отговорности по осъществяване на мониторинга и оценката</w:t>
      </w:r>
      <w:bookmarkEnd w:id="170"/>
      <w:bookmarkEnd w:id="171"/>
      <w:bookmarkEnd w:id="172"/>
      <w:bookmarkEnd w:id="173"/>
      <w:r w:rsidRPr="00B70DA8">
        <w:rPr>
          <w:color w:val="548DD4" w:themeColor="text2" w:themeTint="99"/>
          <w:sz w:val="28"/>
          <w:szCs w:val="28"/>
        </w:rPr>
        <w:t xml:space="preserve">  </w:t>
      </w:r>
    </w:p>
    <w:p w:rsidR="00953EF2" w:rsidRPr="00B70DA8" w:rsidRDefault="00614E66" w:rsidP="00953EF2">
      <w:pPr>
        <w:spacing w:before="120" w:after="120" w:line="240" w:lineRule="auto"/>
        <w:jc w:val="both"/>
        <w:rPr>
          <w:rFonts w:ascii="Times New Roman" w:hAnsi="Times New Roman"/>
          <w:sz w:val="24"/>
          <w:szCs w:val="24"/>
        </w:rPr>
      </w:pPr>
      <w:bookmarkStart w:id="174" w:name="_Toc389872228"/>
      <w:r>
        <w:rPr>
          <w:rFonts w:ascii="Times New Roman" w:hAnsi="Times New Roman"/>
          <w:sz w:val="24"/>
          <w:szCs w:val="24"/>
        </w:rPr>
        <w:t>Експертът към общината ангажиран с туристическата дейност и работещите в Посетителския център</w:t>
      </w:r>
      <w:r w:rsidR="00953EF2" w:rsidRPr="00B70DA8">
        <w:rPr>
          <w:rFonts w:ascii="Times New Roman" w:hAnsi="Times New Roman"/>
          <w:sz w:val="24"/>
          <w:szCs w:val="24"/>
        </w:rPr>
        <w:t xml:space="preserve"> </w:t>
      </w:r>
      <w:r>
        <w:rPr>
          <w:rFonts w:ascii="Times New Roman" w:hAnsi="Times New Roman"/>
          <w:sz w:val="24"/>
          <w:szCs w:val="24"/>
        </w:rPr>
        <w:t xml:space="preserve">извършват оперативната дейност свързана с реализацията на туристическите услуги на територията, събират и текуща информация, която представят на </w:t>
      </w:r>
      <w:r w:rsidR="00953EF2" w:rsidRPr="00B70DA8">
        <w:rPr>
          <w:rFonts w:ascii="Times New Roman" w:hAnsi="Times New Roman"/>
          <w:sz w:val="24"/>
          <w:szCs w:val="24"/>
        </w:rPr>
        <w:t>Консултат</w:t>
      </w:r>
      <w:r>
        <w:rPr>
          <w:rFonts w:ascii="Times New Roman" w:hAnsi="Times New Roman"/>
          <w:sz w:val="24"/>
          <w:szCs w:val="24"/>
        </w:rPr>
        <w:t>ивния съвет по туризма /КСТ/, на</w:t>
      </w:r>
      <w:r w:rsidR="00953EF2" w:rsidRPr="00B70DA8">
        <w:rPr>
          <w:rFonts w:ascii="Times New Roman" w:hAnsi="Times New Roman"/>
          <w:sz w:val="24"/>
          <w:szCs w:val="24"/>
        </w:rPr>
        <w:t xml:space="preserve"> Кмета на общината</w:t>
      </w:r>
      <w:r>
        <w:rPr>
          <w:rFonts w:ascii="Times New Roman" w:hAnsi="Times New Roman"/>
          <w:sz w:val="24"/>
          <w:szCs w:val="24"/>
        </w:rPr>
        <w:t xml:space="preserve"> и на </w:t>
      </w:r>
      <w:r w:rsidRPr="00B70DA8">
        <w:rPr>
          <w:rFonts w:ascii="Times New Roman" w:hAnsi="Times New Roman"/>
          <w:sz w:val="24"/>
          <w:szCs w:val="24"/>
        </w:rPr>
        <w:t>Общинския съвет</w:t>
      </w:r>
      <w:r>
        <w:rPr>
          <w:rFonts w:ascii="Times New Roman" w:hAnsi="Times New Roman"/>
          <w:sz w:val="24"/>
          <w:szCs w:val="24"/>
        </w:rPr>
        <w:t xml:space="preserve">, които могат да </w:t>
      </w:r>
      <w:r w:rsidR="00953EF2" w:rsidRPr="00B70DA8">
        <w:rPr>
          <w:rFonts w:ascii="Times New Roman" w:hAnsi="Times New Roman"/>
          <w:sz w:val="24"/>
          <w:szCs w:val="24"/>
        </w:rPr>
        <w:t>осъществя</w:t>
      </w:r>
      <w:r>
        <w:rPr>
          <w:rFonts w:ascii="Times New Roman" w:hAnsi="Times New Roman"/>
          <w:sz w:val="24"/>
          <w:szCs w:val="24"/>
        </w:rPr>
        <w:t>т</w:t>
      </w:r>
      <w:r w:rsidR="00953EF2" w:rsidRPr="00B70DA8">
        <w:rPr>
          <w:rFonts w:ascii="Times New Roman" w:hAnsi="Times New Roman"/>
          <w:sz w:val="24"/>
          <w:szCs w:val="24"/>
        </w:rPr>
        <w:t xml:space="preserve"> текущ контрол</w:t>
      </w:r>
      <w:r>
        <w:rPr>
          <w:rFonts w:ascii="Times New Roman" w:hAnsi="Times New Roman"/>
          <w:sz w:val="24"/>
          <w:szCs w:val="24"/>
        </w:rPr>
        <w:t xml:space="preserve"> по изпълнението на стратегията.</w:t>
      </w:r>
      <w:bookmarkEnd w:id="174"/>
    </w:p>
    <w:p w:rsidR="00953EF2" w:rsidRPr="00B70DA8" w:rsidRDefault="0048410F" w:rsidP="00953EF2">
      <w:pPr>
        <w:spacing w:before="120" w:after="120" w:line="240" w:lineRule="auto"/>
        <w:jc w:val="both"/>
        <w:rPr>
          <w:rFonts w:ascii="Times New Roman" w:hAnsi="Times New Roman"/>
          <w:sz w:val="24"/>
          <w:szCs w:val="24"/>
        </w:rPr>
      </w:pPr>
      <w:bookmarkStart w:id="175" w:name="_Toc389872229"/>
      <w:r>
        <w:rPr>
          <w:rFonts w:ascii="Times New Roman" w:hAnsi="Times New Roman"/>
          <w:sz w:val="24"/>
          <w:szCs w:val="24"/>
        </w:rPr>
        <w:t>Кметът</w:t>
      </w:r>
      <w:r w:rsidR="00953EF2" w:rsidRPr="00B70DA8">
        <w:rPr>
          <w:rFonts w:ascii="Times New Roman" w:hAnsi="Times New Roman"/>
          <w:sz w:val="24"/>
          <w:szCs w:val="24"/>
        </w:rPr>
        <w:t xml:space="preserve"> на общината </w:t>
      </w:r>
      <w:r>
        <w:rPr>
          <w:rFonts w:ascii="Times New Roman" w:hAnsi="Times New Roman"/>
          <w:sz w:val="24"/>
          <w:szCs w:val="24"/>
        </w:rPr>
        <w:t>в к</w:t>
      </w:r>
      <w:r w:rsidR="00614E66">
        <w:rPr>
          <w:rFonts w:ascii="Times New Roman" w:hAnsi="Times New Roman"/>
          <w:sz w:val="24"/>
          <w:szCs w:val="24"/>
        </w:rPr>
        <w:t>р</w:t>
      </w:r>
      <w:r>
        <w:rPr>
          <w:rFonts w:ascii="Times New Roman" w:hAnsi="Times New Roman"/>
          <w:sz w:val="24"/>
          <w:szCs w:val="24"/>
        </w:rPr>
        <w:t>а</w:t>
      </w:r>
      <w:r w:rsidR="00614E66">
        <w:rPr>
          <w:rFonts w:ascii="Times New Roman" w:hAnsi="Times New Roman"/>
          <w:sz w:val="24"/>
          <w:szCs w:val="24"/>
        </w:rPr>
        <w:t xml:space="preserve">я </w:t>
      </w:r>
      <w:r>
        <w:rPr>
          <w:rFonts w:ascii="Times New Roman" w:hAnsi="Times New Roman"/>
          <w:sz w:val="24"/>
          <w:szCs w:val="24"/>
        </w:rPr>
        <w:t xml:space="preserve">на програмния период </w:t>
      </w:r>
      <w:r w:rsidR="00953EF2" w:rsidRPr="00B70DA8">
        <w:rPr>
          <w:rFonts w:ascii="Times New Roman" w:hAnsi="Times New Roman"/>
          <w:sz w:val="24"/>
          <w:szCs w:val="24"/>
        </w:rPr>
        <w:t xml:space="preserve">внася докладна </w:t>
      </w:r>
      <w:r>
        <w:rPr>
          <w:rFonts w:ascii="Times New Roman" w:hAnsi="Times New Roman"/>
          <w:sz w:val="24"/>
          <w:szCs w:val="24"/>
        </w:rPr>
        <w:t xml:space="preserve">в </w:t>
      </w:r>
      <w:r w:rsidRPr="00B70DA8">
        <w:rPr>
          <w:rFonts w:ascii="Times New Roman" w:hAnsi="Times New Roman"/>
          <w:sz w:val="24"/>
          <w:szCs w:val="24"/>
        </w:rPr>
        <w:t xml:space="preserve">Общинският съвет </w:t>
      </w:r>
      <w:r w:rsidR="00953EF2" w:rsidRPr="00B70DA8">
        <w:rPr>
          <w:rFonts w:ascii="Times New Roman" w:hAnsi="Times New Roman"/>
          <w:sz w:val="24"/>
          <w:szCs w:val="24"/>
        </w:rPr>
        <w:t xml:space="preserve">за изпълнението на Стратегията за развитие на туризма в община </w:t>
      </w:r>
      <w:r w:rsidR="00614E66">
        <w:rPr>
          <w:rFonts w:ascii="Times New Roman" w:hAnsi="Times New Roman"/>
          <w:sz w:val="24"/>
          <w:szCs w:val="24"/>
        </w:rPr>
        <w:t>Ябланица</w:t>
      </w:r>
      <w:r w:rsidR="00953EF2" w:rsidRPr="00B70DA8">
        <w:rPr>
          <w:rFonts w:ascii="Times New Roman" w:hAnsi="Times New Roman"/>
          <w:sz w:val="24"/>
          <w:szCs w:val="24"/>
        </w:rPr>
        <w:t>.</w:t>
      </w:r>
      <w:bookmarkEnd w:id="175"/>
      <w:r>
        <w:rPr>
          <w:rFonts w:ascii="Times New Roman" w:hAnsi="Times New Roman"/>
          <w:sz w:val="24"/>
          <w:szCs w:val="24"/>
        </w:rPr>
        <w:t xml:space="preserve"> Такава докладна може да бъде внесена извънаредно и по друго време, ако са регистрирани сериозни промени в социално-икономическата обстановка или в норативната документация уреждаща важни за местното развитие отговорности в областта на туризма.  </w:t>
      </w:r>
    </w:p>
    <w:p w:rsidR="00953EF2" w:rsidRPr="00B70DA8" w:rsidRDefault="00953EF2" w:rsidP="00953EF2">
      <w:pPr>
        <w:spacing w:before="120" w:after="120" w:line="240" w:lineRule="auto"/>
        <w:jc w:val="both"/>
        <w:rPr>
          <w:rFonts w:ascii="Times New Roman" w:hAnsi="Times New Roman"/>
          <w:color w:val="000000"/>
          <w:sz w:val="24"/>
          <w:szCs w:val="24"/>
          <w:lang w:eastAsia="ja-JP"/>
        </w:rPr>
      </w:pPr>
      <w:bookmarkStart w:id="176" w:name="_Toc389872230"/>
      <w:r w:rsidRPr="00B70DA8">
        <w:rPr>
          <w:rFonts w:ascii="Times New Roman" w:hAnsi="Times New Roman"/>
          <w:color w:val="000000"/>
          <w:sz w:val="24"/>
          <w:szCs w:val="24"/>
          <w:lang w:eastAsia="ja-JP"/>
        </w:rPr>
        <w:t>Реализирането на стратегията е непрекъснат процес на изпълнение на дейностите, наблюдение, контрол и актуализация. Отчита се натрупания опит, трудностите и неуспехите, извършват се корекции на съществуващите вече насоки за развитие и дейности в посока към адаптиране към новите обстоятелства и променена среда.</w:t>
      </w:r>
      <w:bookmarkEnd w:id="176"/>
      <w:r w:rsidRPr="00B70DA8">
        <w:rPr>
          <w:rFonts w:ascii="Times New Roman" w:hAnsi="Times New Roman"/>
          <w:color w:val="000000"/>
          <w:sz w:val="24"/>
          <w:szCs w:val="24"/>
          <w:lang w:eastAsia="ja-JP"/>
        </w:rPr>
        <w:t xml:space="preserve">  </w:t>
      </w:r>
    </w:p>
    <w:p w:rsidR="00953EF2" w:rsidRPr="00B70DA8" w:rsidRDefault="00953EF2" w:rsidP="00953EF2">
      <w:pPr>
        <w:spacing w:before="120" w:after="120" w:line="240" w:lineRule="auto"/>
        <w:jc w:val="both"/>
        <w:rPr>
          <w:rFonts w:ascii="Times New Roman" w:hAnsi="Times New Roman"/>
          <w:color w:val="000000"/>
          <w:sz w:val="24"/>
          <w:szCs w:val="24"/>
          <w:lang w:eastAsia="ja-JP"/>
        </w:rPr>
      </w:pPr>
      <w:r w:rsidRPr="00B70DA8">
        <w:rPr>
          <w:rFonts w:ascii="Times New Roman" w:hAnsi="Times New Roman"/>
          <w:color w:val="000000"/>
          <w:sz w:val="24"/>
          <w:szCs w:val="24"/>
          <w:lang w:eastAsia="ja-JP"/>
        </w:rPr>
        <w:t xml:space="preserve">Главните рискове за постигането на стратегическите цели са свързани с комплекс от фактори, които до голяма степен са трудно предвидими в дългосрочен план. Очевидно е, че не е възможно да се предскажат с високо ниво на достоверност всички промени, които биха настъпили към хоризонта на изпълнението на стратегическите цели (2020 г.). Това означава, че реализацията на стратегията трябва да бъде един непрекъснат процес на наблюдение, контрол и актуализация, анализ и корекции при грешки, трудности и неуспехи и адаптиране на планираните дейности към новите обстоятелства и условия. </w:t>
      </w:r>
    </w:p>
    <w:p w:rsidR="00953EF2" w:rsidRPr="00B70DA8" w:rsidRDefault="00953EF2" w:rsidP="00953EF2">
      <w:pPr>
        <w:spacing w:before="120" w:after="120" w:line="240" w:lineRule="auto"/>
        <w:jc w:val="both"/>
        <w:rPr>
          <w:rFonts w:ascii="Times New Roman" w:hAnsi="Times New Roman"/>
          <w:color w:val="000000"/>
          <w:sz w:val="24"/>
          <w:szCs w:val="24"/>
          <w:lang w:eastAsia="ja-JP"/>
        </w:rPr>
      </w:pPr>
      <w:r w:rsidRPr="00B70DA8">
        <w:rPr>
          <w:rFonts w:ascii="Times New Roman" w:hAnsi="Times New Roman"/>
          <w:color w:val="000000"/>
          <w:sz w:val="24"/>
          <w:szCs w:val="24"/>
          <w:lang w:eastAsia="ja-JP"/>
        </w:rPr>
        <w:t xml:space="preserve">Реализацията на стратегията за развитие на туризма в </w:t>
      </w:r>
      <w:r w:rsidRPr="00B70DA8">
        <w:rPr>
          <w:rFonts w:ascii="Times New Roman" w:hAnsi="Times New Roman"/>
          <w:bCs/>
          <w:color w:val="000000"/>
          <w:sz w:val="24"/>
          <w:szCs w:val="24"/>
          <w:lang w:eastAsia="ja-JP"/>
        </w:rPr>
        <w:t xml:space="preserve">община </w:t>
      </w:r>
      <w:r w:rsidR="0048410F">
        <w:rPr>
          <w:rFonts w:ascii="Times New Roman" w:hAnsi="Times New Roman"/>
          <w:bCs/>
          <w:color w:val="000000"/>
          <w:sz w:val="24"/>
          <w:szCs w:val="24"/>
          <w:lang w:eastAsia="ja-JP"/>
        </w:rPr>
        <w:t>Ябланица</w:t>
      </w:r>
      <w:r w:rsidRPr="00B70DA8">
        <w:rPr>
          <w:rFonts w:ascii="Times New Roman" w:hAnsi="Times New Roman"/>
          <w:b/>
          <w:bCs/>
          <w:color w:val="000000"/>
          <w:sz w:val="24"/>
          <w:szCs w:val="24"/>
          <w:lang w:eastAsia="ja-JP"/>
        </w:rPr>
        <w:t xml:space="preserve"> </w:t>
      </w:r>
      <w:r w:rsidRPr="00B70DA8">
        <w:rPr>
          <w:rFonts w:ascii="Times New Roman" w:hAnsi="Times New Roman"/>
          <w:color w:val="000000"/>
          <w:sz w:val="24"/>
          <w:szCs w:val="24"/>
          <w:lang w:eastAsia="ja-JP"/>
        </w:rPr>
        <w:t xml:space="preserve">изисква продължителен период за осъществяване и възможно най-пълна интеграция със съществуващите планови стратегически документи за развитие на общинско, областно и регионално ниво. Тя представлява отворен документ, който подлежи на развитие и усъвършенстване. </w:t>
      </w:r>
    </w:p>
    <w:p w:rsidR="00B146BD" w:rsidRPr="00B70DA8" w:rsidRDefault="00B146BD" w:rsidP="00953EF2">
      <w:pPr>
        <w:spacing w:before="120" w:after="120" w:line="240" w:lineRule="auto"/>
        <w:rPr>
          <w:rFonts w:ascii="Times New Roman" w:hAnsi="Times New Roman"/>
          <w:sz w:val="24"/>
          <w:szCs w:val="24"/>
        </w:rPr>
      </w:pPr>
    </w:p>
    <w:p w:rsidR="00B146BD" w:rsidRPr="00B70DA8" w:rsidRDefault="00B146BD" w:rsidP="00953EF2">
      <w:pPr>
        <w:spacing w:before="120" w:after="120" w:line="240" w:lineRule="auto"/>
        <w:rPr>
          <w:rFonts w:ascii="Times New Roman" w:hAnsi="Times New Roman"/>
          <w:sz w:val="24"/>
          <w:szCs w:val="24"/>
        </w:rPr>
      </w:pPr>
      <w:r w:rsidRPr="00B70DA8">
        <w:rPr>
          <w:rFonts w:ascii="Times New Roman" w:hAnsi="Times New Roman"/>
          <w:sz w:val="24"/>
          <w:szCs w:val="24"/>
        </w:rPr>
        <w:t xml:space="preserve">Стратегията е приета с Решение </w:t>
      </w:r>
      <w:r w:rsidRPr="00DF0EC3">
        <w:rPr>
          <w:rFonts w:ascii="Times New Roman" w:hAnsi="Times New Roman"/>
          <w:sz w:val="24"/>
          <w:szCs w:val="24"/>
          <w:highlight w:val="yellow"/>
        </w:rPr>
        <w:t>№ .......</w:t>
      </w:r>
      <w:r w:rsidRPr="00B70DA8">
        <w:rPr>
          <w:rFonts w:ascii="Times New Roman" w:hAnsi="Times New Roman"/>
          <w:sz w:val="24"/>
          <w:szCs w:val="24"/>
        </w:rPr>
        <w:t xml:space="preserve">.от </w:t>
      </w:r>
      <w:r w:rsidR="00DF0EC3">
        <w:rPr>
          <w:rFonts w:ascii="Times New Roman" w:hAnsi="Times New Roman"/>
          <w:sz w:val="24"/>
          <w:szCs w:val="24"/>
        </w:rPr>
        <w:t>28.07.2016 г</w:t>
      </w:r>
      <w:r w:rsidRPr="00B70DA8">
        <w:rPr>
          <w:rFonts w:ascii="Times New Roman" w:hAnsi="Times New Roman"/>
          <w:sz w:val="24"/>
          <w:szCs w:val="24"/>
        </w:rPr>
        <w:t xml:space="preserve">. на Общински съвет </w:t>
      </w:r>
      <w:r w:rsidR="00953EF2" w:rsidRPr="00B70DA8">
        <w:rPr>
          <w:rFonts w:ascii="Times New Roman" w:hAnsi="Times New Roman"/>
          <w:sz w:val="24"/>
          <w:szCs w:val="24"/>
        </w:rPr>
        <w:t>Ябланица</w:t>
      </w:r>
      <w:r w:rsidRPr="00B70DA8">
        <w:rPr>
          <w:rFonts w:ascii="Times New Roman" w:hAnsi="Times New Roman"/>
          <w:sz w:val="24"/>
          <w:szCs w:val="24"/>
        </w:rPr>
        <w:t>.</w:t>
      </w:r>
    </w:p>
    <w:p w:rsidR="00353D5A" w:rsidRPr="00B70DA8" w:rsidRDefault="00353D5A" w:rsidP="00953EF2">
      <w:pPr>
        <w:spacing w:before="120" w:after="120" w:line="240" w:lineRule="auto"/>
        <w:rPr>
          <w:rFonts w:ascii="Times New Roman" w:hAnsi="Times New Roman"/>
          <w:sz w:val="24"/>
          <w:szCs w:val="24"/>
        </w:rPr>
      </w:pPr>
    </w:p>
    <w:sectPr w:rsidR="00353D5A" w:rsidRPr="00B70DA8" w:rsidSect="00523988">
      <w:pgSz w:w="11906" w:h="16838"/>
      <w:pgMar w:top="1417" w:right="1417" w:bottom="1417" w:left="1417" w:header="708" w:footer="708"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7887" w:rsidRDefault="005B7887" w:rsidP="00A90CEB">
      <w:pPr>
        <w:spacing w:after="0" w:line="240" w:lineRule="auto"/>
      </w:pPr>
      <w:r>
        <w:separator/>
      </w:r>
    </w:p>
  </w:endnote>
  <w:endnote w:type="continuationSeparator" w:id="0">
    <w:p w:rsidR="005B7887" w:rsidRDefault="005B7887" w:rsidP="00A90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imesNewRomanPS-BoldMT">
    <w:altName w:val="Arial"/>
    <w:panose1 w:val="00000000000000000000"/>
    <w:charset w:val="00"/>
    <w:family w:val="swiss"/>
    <w:notTrueType/>
    <w:pitch w:val="default"/>
    <w:sig w:usb0="00002203" w:usb1="00000000" w:usb2="00000000" w:usb3="00000000" w:csb0="0000004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06D" w:rsidRDefault="00C3606D">
    <w:pPr>
      <w:pStyle w:val="ab"/>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C3606D" w:rsidRDefault="00C3606D">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335266"/>
      <w:docPartObj>
        <w:docPartGallery w:val="Page Numbers (Bottom of Page)"/>
        <w:docPartUnique/>
      </w:docPartObj>
    </w:sdtPr>
    <w:sdtEndPr>
      <w:rPr>
        <w:noProof/>
      </w:rPr>
    </w:sdtEndPr>
    <w:sdtContent>
      <w:p w:rsidR="00C3606D" w:rsidRDefault="00C3606D">
        <w:pPr>
          <w:pStyle w:val="ab"/>
          <w:jc w:val="center"/>
        </w:pPr>
        <w:r>
          <w:fldChar w:fldCharType="begin"/>
        </w:r>
        <w:r>
          <w:instrText xml:space="preserve"> PAGE   \* MERGEFORMAT </w:instrText>
        </w:r>
        <w:r>
          <w:fldChar w:fldCharType="separate"/>
        </w:r>
        <w:r w:rsidR="007C683B">
          <w:rPr>
            <w:noProof/>
          </w:rPr>
          <w:t>6</w:t>
        </w:r>
        <w:r>
          <w:rPr>
            <w:noProof/>
          </w:rPr>
          <w:fldChar w:fldCharType="end"/>
        </w:r>
      </w:p>
    </w:sdtContent>
  </w:sdt>
  <w:p w:rsidR="00C3606D" w:rsidRDefault="00C3606D">
    <w:pPr>
      <w:pStyle w:val="ab"/>
      <w:ind w:right="360"/>
      <w:rPr>
        <w:lang w:val="bg-B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7887" w:rsidRDefault="005B7887" w:rsidP="00A90CEB">
      <w:pPr>
        <w:spacing w:after="0" w:line="240" w:lineRule="auto"/>
      </w:pPr>
      <w:r>
        <w:separator/>
      </w:r>
    </w:p>
  </w:footnote>
  <w:footnote w:type="continuationSeparator" w:id="0">
    <w:p w:rsidR="005B7887" w:rsidRDefault="005B7887" w:rsidP="00A90CEB">
      <w:pPr>
        <w:spacing w:after="0" w:line="240" w:lineRule="auto"/>
      </w:pPr>
      <w:r>
        <w:continuationSeparator/>
      </w:r>
    </w:p>
  </w:footnote>
  <w:footnote w:id="1">
    <w:p w:rsidR="00C3606D" w:rsidRPr="007172CB" w:rsidRDefault="00C3606D" w:rsidP="006F565F">
      <w:pPr>
        <w:pStyle w:val="af0"/>
        <w:spacing w:after="120"/>
        <w:jc w:val="both"/>
        <w:rPr>
          <w:rFonts w:ascii="Times New Roman" w:hAnsi="Times New Roman"/>
          <w:sz w:val="18"/>
          <w:szCs w:val="18"/>
        </w:rPr>
      </w:pPr>
      <w:r w:rsidRPr="007172CB">
        <w:rPr>
          <w:rStyle w:val="af1"/>
          <w:rFonts w:ascii="Times New Roman" w:hAnsi="Times New Roman"/>
          <w:sz w:val="18"/>
          <w:szCs w:val="18"/>
        </w:rPr>
        <w:footnoteRef/>
      </w:r>
      <w:r w:rsidRPr="007172CB">
        <w:rPr>
          <w:rFonts w:ascii="Times New Roman" w:hAnsi="Times New Roman"/>
          <w:sz w:val="18"/>
          <w:szCs w:val="18"/>
        </w:rPr>
        <w:t xml:space="preserve"> Било през 1867 г. (Спасовден), когато водите на извор Глава Панега изчезват и реката пресъхва за 8 часа. Този факт описва Атанас Иширков през 1900 г. Според него се е отворила нова голяма галерия, която според изчисленията на академик Ивана Буреш, била с размери: дължина 500 м и ширина 25 м. За да се запълни цялото това пространство били необходими 8 часа, след което реката потекла отново.</w:t>
      </w:r>
    </w:p>
  </w:footnote>
  <w:footnote w:id="2">
    <w:p w:rsidR="00C3606D" w:rsidRPr="009742C5" w:rsidRDefault="00C3606D" w:rsidP="002311DA">
      <w:pPr>
        <w:pStyle w:val="af0"/>
        <w:rPr>
          <w:rFonts w:ascii="Times New Roman" w:hAnsi="Times New Roman"/>
          <w:sz w:val="18"/>
          <w:szCs w:val="18"/>
        </w:rPr>
      </w:pPr>
      <w:r w:rsidRPr="005D4C5E">
        <w:rPr>
          <w:rStyle w:val="af1"/>
          <w:sz w:val="18"/>
          <w:szCs w:val="18"/>
        </w:rPr>
        <w:footnoteRef/>
      </w:r>
      <w:r w:rsidRPr="005D4C5E">
        <w:rPr>
          <w:sz w:val="18"/>
          <w:szCs w:val="18"/>
        </w:rPr>
        <w:t xml:space="preserve"> </w:t>
      </w:r>
      <w:r w:rsidRPr="009742C5">
        <w:rPr>
          <w:rFonts w:ascii="Times New Roman" w:hAnsi="Times New Roman"/>
          <w:sz w:val="18"/>
          <w:szCs w:val="18"/>
        </w:rPr>
        <w:t>В книгата си „Златна Панега – божествената река”, авторът Николай Цанкарски посочва, че специалистите смятат, че около 73% от водите на р. Вит отиват в извора на Глава Панега, а другите 27% са от валежите и снеготопенето в карстовия район.</w:t>
      </w:r>
    </w:p>
  </w:footnote>
  <w:footnote w:id="3">
    <w:p w:rsidR="00C3606D" w:rsidRPr="00BA462F" w:rsidRDefault="00C3606D" w:rsidP="002311DA">
      <w:pPr>
        <w:pStyle w:val="af0"/>
        <w:spacing w:after="120"/>
        <w:jc w:val="both"/>
        <w:rPr>
          <w:rFonts w:ascii="Cambria" w:hAnsi="Cambria"/>
          <w:sz w:val="18"/>
          <w:szCs w:val="18"/>
        </w:rPr>
      </w:pPr>
      <w:r w:rsidRPr="009742C5">
        <w:rPr>
          <w:rStyle w:val="af1"/>
          <w:rFonts w:ascii="Times New Roman" w:hAnsi="Times New Roman"/>
          <w:sz w:val="18"/>
          <w:szCs w:val="18"/>
        </w:rPr>
        <w:footnoteRef/>
      </w:r>
      <w:r w:rsidRPr="009742C5">
        <w:rPr>
          <w:rFonts w:ascii="Times New Roman" w:hAnsi="Times New Roman"/>
          <w:sz w:val="18"/>
          <w:szCs w:val="18"/>
        </w:rPr>
        <w:t xml:space="preserve"> Друга легенда разказва, че цар от далечни земи имал много красива дъщеря на име Панега, която той боготворял. За зла участ, преди да навърши 15 години тя изгубила зрението си. Какво ли не опитали известни доктори и знахари от цял свят, за да върнат зрението на неземно красивата девойка, но всичко било без резултат. Страдала девойката, страдали и нейните родители, но не се намерил лек за красивата девойка. Научил баща й за чудодейния извор на реката в далечната земя и я съпроводил с многобройна свита до извора на реката. Пристигнала посърналата девойка и нейните придворни и се настанали до самия извор. Всяка сутрин при изгрев слънце царската дъщеря се потапяла в кристално чистите води на извора,  пиела с шепи от водата и една сутрин чудото станало, сляпата царска дъщеря прогледнала.  Всички се радвали, но</w:t>
      </w:r>
      <w:r w:rsidRPr="00BA462F">
        <w:rPr>
          <w:rFonts w:ascii="Cambria" w:hAnsi="Cambria"/>
          <w:sz w:val="18"/>
          <w:szCs w:val="18"/>
        </w:rPr>
        <w:t xml:space="preserve"> най-щастлив бил царят. В знак на благодарност баща й направил чешма с плоча и поискал да назове реката на името на своята дъщеря Панега. За да знаят и помнят всички чудото, тя била наречена още Златна. Така възникнало името Златна Панега.</w:t>
      </w:r>
    </w:p>
  </w:footnote>
  <w:footnote w:id="4">
    <w:p w:rsidR="00C3606D" w:rsidRPr="00BA462F" w:rsidRDefault="00C3606D" w:rsidP="002311DA">
      <w:pPr>
        <w:pStyle w:val="af0"/>
        <w:spacing w:after="120"/>
        <w:jc w:val="both"/>
        <w:rPr>
          <w:rFonts w:ascii="Cambria" w:hAnsi="Cambria"/>
          <w:sz w:val="18"/>
          <w:szCs w:val="18"/>
        </w:rPr>
      </w:pPr>
      <w:r w:rsidRPr="00BA462F">
        <w:rPr>
          <w:rStyle w:val="af1"/>
          <w:rFonts w:ascii="Cambria" w:hAnsi="Cambria"/>
          <w:sz w:val="18"/>
          <w:szCs w:val="18"/>
        </w:rPr>
        <w:footnoteRef/>
      </w:r>
      <w:r w:rsidRPr="00BA462F">
        <w:rPr>
          <w:rFonts w:ascii="Cambria" w:hAnsi="Cambria"/>
          <w:sz w:val="18"/>
          <w:szCs w:val="18"/>
        </w:rPr>
        <w:t xml:space="preserve"> Било през 1867 г. (Спасовден), когато водите на извор Глава Панега изчезват и реката пресъхва за 8 часа. Този факт описва Атанас Иширков през 1900 г. Според него се е отворила нова голяма галерия, която според изчисленията на академик Ивана Буреш, била с размери: дължина 500 м и ширина 25 м. За да се запълни цялото това пространство били необходими 8 часа, след което реката потекла отново.</w:t>
      </w:r>
    </w:p>
  </w:footnote>
  <w:footnote w:id="5">
    <w:p w:rsidR="00C3606D" w:rsidRPr="00E61DC8" w:rsidRDefault="00C3606D" w:rsidP="002311DA">
      <w:pPr>
        <w:pStyle w:val="af0"/>
        <w:rPr>
          <w:rFonts w:ascii="Times New Roman" w:hAnsi="Times New Roman"/>
        </w:rPr>
      </w:pPr>
      <w:r>
        <w:rPr>
          <w:rStyle w:val="af1"/>
        </w:rPr>
        <w:footnoteRef/>
      </w:r>
      <w:r>
        <w:t xml:space="preserve"> </w:t>
      </w:r>
      <w:r w:rsidRPr="00E61DC8">
        <w:rPr>
          <w:rFonts w:ascii="Times New Roman" w:hAnsi="Times New Roman"/>
        </w:rPr>
        <w:t>Изследването е направено от Ивайло Петров Николов. Целта на изследването е проучването на видовия състав на орнитофауната, динамиката на числеността на видовете и изследването сроковете на миграция на птиците в района на гр. Ябланица посредством пряко наблюдение и опръстеняване. Всички цитирани данни са от това изследване.</w:t>
      </w:r>
    </w:p>
  </w:footnote>
  <w:footnote w:id="6">
    <w:p w:rsidR="00C3606D" w:rsidRPr="00A90CEB" w:rsidRDefault="00C3606D" w:rsidP="00953EF2">
      <w:pPr>
        <w:pStyle w:val="af0"/>
        <w:rPr>
          <w:rFonts w:ascii="Times New Roman" w:hAnsi="Times New Roman"/>
        </w:rPr>
      </w:pPr>
      <w:r w:rsidRPr="00A90CEB">
        <w:rPr>
          <w:rStyle w:val="af1"/>
          <w:rFonts w:ascii="Times New Roman" w:hAnsi="Times New Roman"/>
        </w:rPr>
        <w:footnoteRef/>
      </w:r>
      <w:r w:rsidRPr="00A90CEB">
        <w:rPr>
          <w:rFonts w:ascii="Times New Roman" w:hAnsi="Times New Roman"/>
        </w:rPr>
        <w:t xml:space="preserve"> Стратегия за устойчиво развитие на туризма в България. Хоризонт 2030.</w:t>
      </w:r>
    </w:p>
  </w:footnote>
  <w:footnote w:id="7">
    <w:p w:rsidR="00C3606D" w:rsidRPr="001E2208" w:rsidRDefault="00C3606D" w:rsidP="001E2208">
      <w:pPr>
        <w:autoSpaceDE w:val="0"/>
        <w:autoSpaceDN w:val="0"/>
        <w:adjustRightInd w:val="0"/>
        <w:spacing w:after="0" w:line="240" w:lineRule="auto"/>
        <w:ind w:firstLine="709"/>
        <w:jc w:val="both"/>
        <w:rPr>
          <w:rFonts w:ascii="Times New Roman" w:hAnsi="Times New Roman"/>
          <w:sz w:val="20"/>
          <w:szCs w:val="20"/>
          <w:lang w:eastAsia="ja-JP"/>
        </w:rPr>
      </w:pPr>
      <w:r>
        <w:rPr>
          <w:rStyle w:val="af1"/>
        </w:rPr>
        <w:footnoteRef/>
      </w:r>
      <w:r>
        <w:t xml:space="preserve"> </w:t>
      </w:r>
      <w:r w:rsidRPr="001E2208">
        <w:rPr>
          <w:rFonts w:ascii="Times New Roman" w:hAnsi="Times New Roman"/>
          <w:sz w:val="20"/>
          <w:szCs w:val="20"/>
          <w:lang w:eastAsia="ja-JP"/>
        </w:rPr>
        <w:t xml:space="preserve">Подприоритет 3.2 Развитие на устойчиви форми на туризъм и на културните и креативни индустрии в регионите.  </w:t>
      </w:r>
    </w:p>
    <w:p w:rsidR="00C3606D" w:rsidRDefault="00C3606D" w:rsidP="00953EF2">
      <w:pPr>
        <w:pStyle w:val="af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3"/>
    <w:lvl w:ilvl="0">
      <w:start w:val="1"/>
      <w:numFmt w:val="bullet"/>
      <w:lvlText w:val=""/>
      <w:lvlJc w:val="left"/>
      <w:pPr>
        <w:tabs>
          <w:tab w:val="num" w:pos="0"/>
        </w:tabs>
        <w:ind w:left="720" w:hanging="360"/>
      </w:pPr>
      <w:rPr>
        <w:rFonts w:ascii="Symbol" w:hAnsi="Symbol" w:cs="Symbol"/>
      </w:rPr>
    </w:lvl>
  </w:abstractNum>
  <w:abstractNum w:abstractNumId="1">
    <w:nsid w:val="00000008"/>
    <w:multiLevelType w:val="singleLevel"/>
    <w:tmpl w:val="00000008"/>
    <w:name w:val="WW8Num7"/>
    <w:lvl w:ilvl="0">
      <w:start w:val="1"/>
      <w:numFmt w:val="bullet"/>
      <w:lvlText w:val=""/>
      <w:lvlJc w:val="left"/>
      <w:pPr>
        <w:tabs>
          <w:tab w:val="num" w:pos="0"/>
        </w:tabs>
        <w:ind w:left="720" w:hanging="360"/>
      </w:pPr>
      <w:rPr>
        <w:rFonts w:ascii="Symbol" w:hAnsi="Symbol" w:cs="Symbol"/>
      </w:rPr>
    </w:lvl>
  </w:abstractNum>
  <w:abstractNum w:abstractNumId="2">
    <w:nsid w:val="0000000A"/>
    <w:multiLevelType w:val="singleLevel"/>
    <w:tmpl w:val="0000000A"/>
    <w:name w:val="WW8Num9"/>
    <w:lvl w:ilvl="0">
      <w:start w:val="1"/>
      <w:numFmt w:val="bullet"/>
      <w:lvlText w:val=""/>
      <w:lvlJc w:val="left"/>
      <w:pPr>
        <w:tabs>
          <w:tab w:val="num" w:pos="0"/>
        </w:tabs>
        <w:ind w:left="720" w:hanging="360"/>
      </w:pPr>
      <w:rPr>
        <w:rFonts w:ascii="Symbol" w:hAnsi="Symbol" w:cs="Symbol"/>
      </w:rPr>
    </w:lvl>
  </w:abstractNum>
  <w:abstractNum w:abstractNumId="3">
    <w:nsid w:val="0000000B"/>
    <w:multiLevelType w:val="singleLevel"/>
    <w:tmpl w:val="0000000B"/>
    <w:name w:val="WW8Num11"/>
    <w:lvl w:ilvl="0">
      <w:start w:val="1"/>
      <w:numFmt w:val="bullet"/>
      <w:lvlText w:val=""/>
      <w:lvlJc w:val="left"/>
      <w:pPr>
        <w:tabs>
          <w:tab w:val="num" w:pos="0"/>
        </w:tabs>
        <w:ind w:left="720" w:hanging="360"/>
      </w:pPr>
      <w:rPr>
        <w:rFonts w:ascii="Symbol" w:hAnsi="Symbol" w:cs="Symbol"/>
      </w:rPr>
    </w:lvl>
  </w:abstractNum>
  <w:abstractNum w:abstractNumId="4">
    <w:nsid w:val="00000011"/>
    <w:multiLevelType w:val="singleLevel"/>
    <w:tmpl w:val="00000011"/>
    <w:name w:val="WW8Num17"/>
    <w:lvl w:ilvl="0">
      <w:start w:val="1"/>
      <w:numFmt w:val="bullet"/>
      <w:lvlText w:val=""/>
      <w:lvlJc w:val="left"/>
      <w:pPr>
        <w:tabs>
          <w:tab w:val="num" w:pos="0"/>
        </w:tabs>
        <w:ind w:left="720" w:hanging="360"/>
      </w:pPr>
      <w:rPr>
        <w:rFonts w:ascii="Symbol" w:hAnsi="Symbol" w:cs="Symbol"/>
      </w:rPr>
    </w:lvl>
  </w:abstractNum>
  <w:abstractNum w:abstractNumId="5">
    <w:nsid w:val="00000012"/>
    <w:multiLevelType w:val="singleLevel"/>
    <w:tmpl w:val="00000012"/>
    <w:name w:val="WW8Num18"/>
    <w:lvl w:ilvl="0">
      <w:start w:val="1"/>
      <w:numFmt w:val="bullet"/>
      <w:lvlText w:val=""/>
      <w:lvlJc w:val="left"/>
      <w:pPr>
        <w:tabs>
          <w:tab w:val="num" w:pos="0"/>
        </w:tabs>
        <w:ind w:left="720" w:hanging="360"/>
      </w:pPr>
      <w:rPr>
        <w:rFonts w:ascii="Symbol" w:hAnsi="Symbol" w:cs="Symbol"/>
      </w:rPr>
    </w:lvl>
  </w:abstractNum>
  <w:abstractNum w:abstractNumId="6">
    <w:nsid w:val="00000013"/>
    <w:multiLevelType w:val="singleLevel"/>
    <w:tmpl w:val="00000013"/>
    <w:name w:val="WW8Num19"/>
    <w:lvl w:ilvl="0">
      <w:start w:val="1"/>
      <w:numFmt w:val="bullet"/>
      <w:lvlText w:val=""/>
      <w:lvlJc w:val="left"/>
      <w:pPr>
        <w:tabs>
          <w:tab w:val="num" w:pos="0"/>
        </w:tabs>
        <w:ind w:left="720" w:hanging="360"/>
      </w:pPr>
      <w:rPr>
        <w:rFonts w:ascii="Symbol" w:hAnsi="Symbol" w:cs="Symbol"/>
      </w:rPr>
    </w:lvl>
  </w:abstractNum>
  <w:abstractNum w:abstractNumId="7">
    <w:nsid w:val="00000014"/>
    <w:multiLevelType w:val="singleLevel"/>
    <w:tmpl w:val="00000014"/>
    <w:name w:val="WW8Num20"/>
    <w:lvl w:ilvl="0">
      <w:start w:val="1"/>
      <w:numFmt w:val="bullet"/>
      <w:lvlText w:val=""/>
      <w:lvlJc w:val="left"/>
      <w:pPr>
        <w:tabs>
          <w:tab w:val="num" w:pos="720"/>
        </w:tabs>
        <w:ind w:left="720" w:hanging="360"/>
      </w:pPr>
      <w:rPr>
        <w:rFonts w:ascii="Symbol" w:hAnsi="Symbol" w:cs="Symbol"/>
      </w:rPr>
    </w:lvl>
  </w:abstractNum>
  <w:abstractNum w:abstractNumId="8">
    <w:nsid w:val="00000015"/>
    <w:multiLevelType w:val="singleLevel"/>
    <w:tmpl w:val="00000015"/>
    <w:name w:val="WW8Num21"/>
    <w:lvl w:ilvl="0">
      <w:start w:val="1"/>
      <w:numFmt w:val="bullet"/>
      <w:lvlText w:val=""/>
      <w:lvlJc w:val="left"/>
      <w:pPr>
        <w:tabs>
          <w:tab w:val="num" w:pos="0"/>
        </w:tabs>
        <w:ind w:left="360" w:hanging="360"/>
      </w:pPr>
      <w:rPr>
        <w:rFonts w:ascii="Symbol" w:hAnsi="Symbol" w:cs="Symbol"/>
      </w:rPr>
    </w:lvl>
  </w:abstractNum>
  <w:abstractNum w:abstractNumId="9">
    <w:nsid w:val="0000001C"/>
    <w:multiLevelType w:val="singleLevel"/>
    <w:tmpl w:val="0000001C"/>
    <w:name w:val="WW8Num28"/>
    <w:lvl w:ilvl="0">
      <w:start w:val="1"/>
      <w:numFmt w:val="bullet"/>
      <w:lvlText w:val=""/>
      <w:lvlJc w:val="left"/>
      <w:pPr>
        <w:tabs>
          <w:tab w:val="num" w:pos="0"/>
        </w:tabs>
        <w:ind w:left="720" w:hanging="360"/>
      </w:pPr>
      <w:rPr>
        <w:rFonts w:ascii="Symbol" w:hAnsi="Symbol" w:cs="Symbol"/>
      </w:rPr>
    </w:lvl>
  </w:abstractNum>
  <w:abstractNum w:abstractNumId="10">
    <w:nsid w:val="0000001E"/>
    <w:multiLevelType w:val="singleLevel"/>
    <w:tmpl w:val="0000001E"/>
    <w:name w:val="WW8Num30"/>
    <w:lvl w:ilvl="0">
      <w:start w:val="1"/>
      <w:numFmt w:val="bullet"/>
      <w:lvlText w:val=""/>
      <w:lvlJc w:val="left"/>
      <w:pPr>
        <w:tabs>
          <w:tab w:val="num" w:pos="0"/>
        </w:tabs>
        <w:ind w:left="720" w:hanging="360"/>
      </w:pPr>
      <w:rPr>
        <w:rFonts w:ascii="Symbol" w:hAnsi="Symbol" w:cs="Symbol"/>
      </w:rPr>
    </w:lvl>
  </w:abstractNum>
  <w:abstractNum w:abstractNumId="11">
    <w:nsid w:val="00000023"/>
    <w:multiLevelType w:val="singleLevel"/>
    <w:tmpl w:val="00000023"/>
    <w:name w:val="WW8Num35"/>
    <w:lvl w:ilvl="0">
      <w:start w:val="1"/>
      <w:numFmt w:val="bullet"/>
      <w:lvlText w:val=""/>
      <w:lvlJc w:val="left"/>
      <w:pPr>
        <w:tabs>
          <w:tab w:val="num" w:pos="0"/>
        </w:tabs>
        <w:ind w:left="720" w:hanging="360"/>
      </w:pPr>
      <w:rPr>
        <w:rFonts w:ascii="Symbol" w:hAnsi="Symbol" w:cs="Symbol"/>
      </w:rPr>
    </w:lvl>
  </w:abstractNum>
  <w:abstractNum w:abstractNumId="12">
    <w:nsid w:val="00000025"/>
    <w:multiLevelType w:val="singleLevel"/>
    <w:tmpl w:val="00000025"/>
    <w:name w:val="WW8Num37"/>
    <w:lvl w:ilvl="0">
      <w:start w:val="1"/>
      <w:numFmt w:val="bullet"/>
      <w:lvlText w:val=""/>
      <w:lvlJc w:val="left"/>
      <w:pPr>
        <w:tabs>
          <w:tab w:val="num" w:pos="0"/>
        </w:tabs>
        <w:ind w:left="720" w:hanging="360"/>
      </w:pPr>
      <w:rPr>
        <w:rFonts w:ascii="Symbol" w:hAnsi="Symbol" w:cs="Symbol"/>
      </w:rPr>
    </w:lvl>
  </w:abstractNum>
  <w:abstractNum w:abstractNumId="13">
    <w:nsid w:val="00000027"/>
    <w:multiLevelType w:val="singleLevel"/>
    <w:tmpl w:val="00000027"/>
    <w:name w:val="WW8Num39"/>
    <w:lvl w:ilvl="0">
      <w:start w:val="1"/>
      <w:numFmt w:val="bullet"/>
      <w:lvlText w:val=""/>
      <w:lvlJc w:val="left"/>
      <w:pPr>
        <w:tabs>
          <w:tab w:val="num" w:pos="0"/>
        </w:tabs>
        <w:ind w:left="720" w:hanging="360"/>
      </w:pPr>
      <w:rPr>
        <w:rFonts w:ascii="Symbol" w:hAnsi="Symbol" w:cs="Symbol"/>
      </w:rPr>
    </w:lvl>
  </w:abstractNum>
  <w:abstractNum w:abstractNumId="14">
    <w:nsid w:val="0000002A"/>
    <w:multiLevelType w:val="singleLevel"/>
    <w:tmpl w:val="0000002A"/>
    <w:lvl w:ilvl="0">
      <w:start w:val="1"/>
      <w:numFmt w:val="bullet"/>
      <w:lvlText w:val=""/>
      <w:lvlJc w:val="left"/>
      <w:pPr>
        <w:ind w:left="720" w:hanging="360"/>
      </w:pPr>
      <w:rPr>
        <w:rFonts w:ascii="Symbol" w:hAnsi="Symbol" w:cs="Symbol"/>
      </w:rPr>
    </w:lvl>
  </w:abstractNum>
  <w:abstractNum w:abstractNumId="15">
    <w:nsid w:val="0000002D"/>
    <w:multiLevelType w:val="singleLevel"/>
    <w:tmpl w:val="0000002D"/>
    <w:name w:val="WW8Num45"/>
    <w:lvl w:ilvl="0">
      <w:start w:val="1"/>
      <w:numFmt w:val="bullet"/>
      <w:lvlText w:val=""/>
      <w:lvlJc w:val="left"/>
      <w:pPr>
        <w:tabs>
          <w:tab w:val="num" w:pos="0"/>
        </w:tabs>
        <w:ind w:left="720" w:hanging="360"/>
      </w:pPr>
      <w:rPr>
        <w:rFonts w:ascii="Symbol" w:hAnsi="Symbol" w:cs="Symbol"/>
      </w:rPr>
    </w:lvl>
  </w:abstractNum>
  <w:abstractNum w:abstractNumId="16">
    <w:nsid w:val="0000002F"/>
    <w:multiLevelType w:val="singleLevel"/>
    <w:tmpl w:val="0000002F"/>
    <w:name w:val="WW8Num47"/>
    <w:lvl w:ilvl="0">
      <w:start w:val="1"/>
      <w:numFmt w:val="bullet"/>
      <w:lvlText w:val=""/>
      <w:lvlJc w:val="left"/>
      <w:pPr>
        <w:tabs>
          <w:tab w:val="num" w:pos="0"/>
        </w:tabs>
        <w:ind w:left="720" w:hanging="360"/>
      </w:pPr>
      <w:rPr>
        <w:rFonts w:ascii="Symbol" w:hAnsi="Symbol" w:cs="Symbol"/>
      </w:rPr>
    </w:lvl>
  </w:abstractNum>
  <w:abstractNum w:abstractNumId="17">
    <w:nsid w:val="00000034"/>
    <w:multiLevelType w:val="multilevel"/>
    <w:tmpl w:val="BDDC2A7E"/>
    <w:name w:val="WW8Num52"/>
    <w:lvl w:ilvl="0">
      <w:start w:val="2"/>
      <w:numFmt w:val="decimal"/>
      <w:lvlText w:val="%1."/>
      <w:lvlJc w:val="left"/>
      <w:pPr>
        <w:tabs>
          <w:tab w:val="num" w:pos="0"/>
        </w:tabs>
        <w:ind w:left="450" w:hanging="450"/>
      </w:pPr>
      <w:rPr>
        <w:sz w:val="28"/>
        <w:szCs w:val="28"/>
      </w:rPr>
    </w:lvl>
    <w:lvl w:ilvl="1">
      <w:start w:val="1"/>
      <w:numFmt w:val="decimal"/>
      <w:lvlText w:val="%1.%2."/>
      <w:lvlJc w:val="left"/>
      <w:pPr>
        <w:tabs>
          <w:tab w:val="num" w:pos="905"/>
        </w:tabs>
        <w:ind w:left="2705" w:hanging="720"/>
      </w:pPr>
      <w:rPr>
        <w:sz w:val="28"/>
        <w:szCs w:val="28"/>
      </w:rPr>
    </w:lvl>
    <w:lvl w:ilvl="2">
      <w:start w:val="1"/>
      <w:numFmt w:val="decimal"/>
      <w:lvlText w:val="%1.%2.%3."/>
      <w:lvlJc w:val="left"/>
      <w:pPr>
        <w:tabs>
          <w:tab w:val="num" w:pos="0"/>
        </w:tabs>
        <w:ind w:left="2880" w:hanging="720"/>
      </w:pPr>
    </w:lvl>
    <w:lvl w:ilvl="3">
      <w:start w:val="1"/>
      <w:numFmt w:val="decimal"/>
      <w:lvlText w:val="%1.%2.%3.%4."/>
      <w:lvlJc w:val="left"/>
      <w:pPr>
        <w:tabs>
          <w:tab w:val="num" w:pos="0"/>
        </w:tabs>
        <w:ind w:left="4320" w:hanging="1080"/>
      </w:pPr>
    </w:lvl>
    <w:lvl w:ilvl="4">
      <w:start w:val="1"/>
      <w:numFmt w:val="decimal"/>
      <w:lvlText w:val="%1.%2.%3.%4.%5."/>
      <w:lvlJc w:val="left"/>
      <w:pPr>
        <w:tabs>
          <w:tab w:val="num" w:pos="0"/>
        </w:tabs>
        <w:ind w:left="5760" w:hanging="1440"/>
      </w:pPr>
    </w:lvl>
    <w:lvl w:ilvl="5">
      <w:start w:val="1"/>
      <w:numFmt w:val="decimal"/>
      <w:lvlText w:val="%1.%2.%3.%4.%5.%6."/>
      <w:lvlJc w:val="left"/>
      <w:pPr>
        <w:tabs>
          <w:tab w:val="num" w:pos="0"/>
        </w:tabs>
        <w:ind w:left="6840" w:hanging="1440"/>
      </w:pPr>
    </w:lvl>
    <w:lvl w:ilvl="6">
      <w:start w:val="1"/>
      <w:numFmt w:val="decimal"/>
      <w:lvlText w:val="%1.%2.%3.%4.%5.%6.%7."/>
      <w:lvlJc w:val="left"/>
      <w:pPr>
        <w:tabs>
          <w:tab w:val="num" w:pos="0"/>
        </w:tabs>
        <w:ind w:left="8280" w:hanging="1800"/>
      </w:pPr>
    </w:lvl>
    <w:lvl w:ilvl="7">
      <w:start w:val="1"/>
      <w:numFmt w:val="decimal"/>
      <w:lvlText w:val="%1.%2.%3.%4.%5.%6.%7.%8."/>
      <w:lvlJc w:val="left"/>
      <w:pPr>
        <w:tabs>
          <w:tab w:val="num" w:pos="0"/>
        </w:tabs>
        <w:ind w:left="9720" w:hanging="2160"/>
      </w:pPr>
    </w:lvl>
    <w:lvl w:ilvl="8">
      <w:start w:val="1"/>
      <w:numFmt w:val="decimal"/>
      <w:lvlText w:val="%1.%2.%3.%4.%5.%6.%7.%8.%9."/>
      <w:lvlJc w:val="left"/>
      <w:pPr>
        <w:tabs>
          <w:tab w:val="num" w:pos="0"/>
        </w:tabs>
        <w:ind w:left="10800" w:hanging="2160"/>
      </w:pPr>
    </w:lvl>
  </w:abstractNum>
  <w:abstractNum w:abstractNumId="18">
    <w:nsid w:val="027C0DEE"/>
    <w:multiLevelType w:val="hybridMultilevel"/>
    <w:tmpl w:val="315CF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2A11A03"/>
    <w:multiLevelType w:val="hybridMultilevel"/>
    <w:tmpl w:val="27C89B6C"/>
    <w:lvl w:ilvl="0" w:tplc="307C67D0">
      <w:start w:val="5"/>
      <w:numFmt w:val="bullet"/>
      <w:lvlText w:val=""/>
      <w:lvlJc w:val="left"/>
      <w:pPr>
        <w:ind w:left="2138" w:hanging="360"/>
      </w:pPr>
      <w:rPr>
        <w:rFonts w:ascii="Symbol" w:eastAsia="SimSun" w:hAnsi="Symbol" w:cs="Times New Roman" w:hint="default"/>
      </w:rPr>
    </w:lvl>
    <w:lvl w:ilvl="1" w:tplc="04020003" w:tentative="1">
      <w:start w:val="1"/>
      <w:numFmt w:val="bullet"/>
      <w:lvlText w:val="o"/>
      <w:lvlJc w:val="left"/>
      <w:pPr>
        <w:ind w:left="2858" w:hanging="360"/>
      </w:pPr>
      <w:rPr>
        <w:rFonts w:ascii="Courier New" w:hAnsi="Courier New" w:cs="Courier New" w:hint="default"/>
      </w:rPr>
    </w:lvl>
    <w:lvl w:ilvl="2" w:tplc="04020005" w:tentative="1">
      <w:start w:val="1"/>
      <w:numFmt w:val="bullet"/>
      <w:lvlText w:val=""/>
      <w:lvlJc w:val="left"/>
      <w:pPr>
        <w:ind w:left="3578" w:hanging="360"/>
      </w:pPr>
      <w:rPr>
        <w:rFonts w:ascii="Wingdings" w:hAnsi="Wingdings" w:hint="default"/>
      </w:rPr>
    </w:lvl>
    <w:lvl w:ilvl="3" w:tplc="04020001" w:tentative="1">
      <w:start w:val="1"/>
      <w:numFmt w:val="bullet"/>
      <w:lvlText w:val=""/>
      <w:lvlJc w:val="left"/>
      <w:pPr>
        <w:ind w:left="4298" w:hanging="360"/>
      </w:pPr>
      <w:rPr>
        <w:rFonts w:ascii="Symbol" w:hAnsi="Symbol" w:hint="default"/>
      </w:rPr>
    </w:lvl>
    <w:lvl w:ilvl="4" w:tplc="04020003" w:tentative="1">
      <w:start w:val="1"/>
      <w:numFmt w:val="bullet"/>
      <w:lvlText w:val="o"/>
      <w:lvlJc w:val="left"/>
      <w:pPr>
        <w:ind w:left="5018" w:hanging="360"/>
      </w:pPr>
      <w:rPr>
        <w:rFonts w:ascii="Courier New" w:hAnsi="Courier New" w:cs="Courier New" w:hint="default"/>
      </w:rPr>
    </w:lvl>
    <w:lvl w:ilvl="5" w:tplc="04020005" w:tentative="1">
      <w:start w:val="1"/>
      <w:numFmt w:val="bullet"/>
      <w:lvlText w:val=""/>
      <w:lvlJc w:val="left"/>
      <w:pPr>
        <w:ind w:left="5738" w:hanging="360"/>
      </w:pPr>
      <w:rPr>
        <w:rFonts w:ascii="Wingdings" w:hAnsi="Wingdings" w:hint="default"/>
      </w:rPr>
    </w:lvl>
    <w:lvl w:ilvl="6" w:tplc="04020001" w:tentative="1">
      <w:start w:val="1"/>
      <w:numFmt w:val="bullet"/>
      <w:lvlText w:val=""/>
      <w:lvlJc w:val="left"/>
      <w:pPr>
        <w:ind w:left="6458" w:hanging="360"/>
      </w:pPr>
      <w:rPr>
        <w:rFonts w:ascii="Symbol" w:hAnsi="Symbol" w:hint="default"/>
      </w:rPr>
    </w:lvl>
    <w:lvl w:ilvl="7" w:tplc="04020003" w:tentative="1">
      <w:start w:val="1"/>
      <w:numFmt w:val="bullet"/>
      <w:lvlText w:val="o"/>
      <w:lvlJc w:val="left"/>
      <w:pPr>
        <w:ind w:left="7178" w:hanging="360"/>
      </w:pPr>
      <w:rPr>
        <w:rFonts w:ascii="Courier New" w:hAnsi="Courier New" w:cs="Courier New" w:hint="default"/>
      </w:rPr>
    </w:lvl>
    <w:lvl w:ilvl="8" w:tplc="04020005" w:tentative="1">
      <w:start w:val="1"/>
      <w:numFmt w:val="bullet"/>
      <w:lvlText w:val=""/>
      <w:lvlJc w:val="left"/>
      <w:pPr>
        <w:ind w:left="7898" w:hanging="360"/>
      </w:pPr>
      <w:rPr>
        <w:rFonts w:ascii="Wingdings" w:hAnsi="Wingdings" w:hint="default"/>
      </w:rPr>
    </w:lvl>
  </w:abstractNum>
  <w:abstractNum w:abstractNumId="20">
    <w:nsid w:val="07F457C7"/>
    <w:multiLevelType w:val="hybridMultilevel"/>
    <w:tmpl w:val="67606CB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nsid w:val="0A3C5CFA"/>
    <w:multiLevelType w:val="hybridMultilevel"/>
    <w:tmpl w:val="80327FF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nsid w:val="0CBE180E"/>
    <w:multiLevelType w:val="hybridMultilevel"/>
    <w:tmpl w:val="9DDEC19C"/>
    <w:lvl w:ilvl="0" w:tplc="0402000F">
      <w:start w:val="3"/>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3">
    <w:nsid w:val="0D051A85"/>
    <w:multiLevelType w:val="hybridMultilevel"/>
    <w:tmpl w:val="146CE89E"/>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4">
    <w:nsid w:val="0D2E4A5F"/>
    <w:multiLevelType w:val="hybridMultilevel"/>
    <w:tmpl w:val="E5404BB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0E230965"/>
    <w:multiLevelType w:val="hybridMultilevel"/>
    <w:tmpl w:val="23F2815C"/>
    <w:lvl w:ilvl="0" w:tplc="307C67D0">
      <w:start w:val="5"/>
      <w:numFmt w:val="bullet"/>
      <w:lvlText w:val=""/>
      <w:lvlJc w:val="left"/>
      <w:pPr>
        <w:ind w:left="2194" w:hanging="360"/>
      </w:pPr>
      <w:rPr>
        <w:rFonts w:ascii="Symbol" w:eastAsia="SimSun" w:hAnsi="Symbol" w:cs="Times New Roman" w:hint="default"/>
      </w:rPr>
    </w:lvl>
    <w:lvl w:ilvl="1" w:tplc="04020003" w:tentative="1">
      <w:start w:val="1"/>
      <w:numFmt w:val="bullet"/>
      <w:lvlText w:val="o"/>
      <w:lvlJc w:val="left"/>
      <w:pPr>
        <w:ind w:left="2205" w:hanging="360"/>
      </w:pPr>
      <w:rPr>
        <w:rFonts w:ascii="Courier New" w:hAnsi="Courier New" w:cs="Courier New" w:hint="default"/>
      </w:rPr>
    </w:lvl>
    <w:lvl w:ilvl="2" w:tplc="04020005" w:tentative="1">
      <w:start w:val="1"/>
      <w:numFmt w:val="bullet"/>
      <w:lvlText w:val=""/>
      <w:lvlJc w:val="left"/>
      <w:pPr>
        <w:ind w:left="2925" w:hanging="360"/>
      </w:pPr>
      <w:rPr>
        <w:rFonts w:ascii="Wingdings" w:hAnsi="Wingdings" w:hint="default"/>
      </w:rPr>
    </w:lvl>
    <w:lvl w:ilvl="3" w:tplc="04020001" w:tentative="1">
      <w:start w:val="1"/>
      <w:numFmt w:val="bullet"/>
      <w:lvlText w:val=""/>
      <w:lvlJc w:val="left"/>
      <w:pPr>
        <w:ind w:left="3645" w:hanging="360"/>
      </w:pPr>
      <w:rPr>
        <w:rFonts w:ascii="Symbol" w:hAnsi="Symbol" w:hint="default"/>
      </w:rPr>
    </w:lvl>
    <w:lvl w:ilvl="4" w:tplc="04020003" w:tentative="1">
      <w:start w:val="1"/>
      <w:numFmt w:val="bullet"/>
      <w:lvlText w:val="o"/>
      <w:lvlJc w:val="left"/>
      <w:pPr>
        <w:ind w:left="4365" w:hanging="360"/>
      </w:pPr>
      <w:rPr>
        <w:rFonts w:ascii="Courier New" w:hAnsi="Courier New" w:cs="Courier New" w:hint="default"/>
      </w:rPr>
    </w:lvl>
    <w:lvl w:ilvl="5" w:tplc="04020005" w:tentative="1">
      <w:start w:val="1"/>
      <w:numFmt w:val="bullet"/>
      <w:lvlText w:val=""/>
      <w:lvlJc w:val="left"/>
      <w:pPr>
        <w:ind w:left="5085" w:hanging="360"/>
      </w:pPr>
      <w:rPr>
        <w:rFonts w:ascii="Wingdings" w:hAnsi="Wingdings" w:hint="default"/>
      </w:rPr>
    </w:lvl>
    <w:lvl w:ilvl="6" w:tplc="04020001" w:tentative="1">
      <w:start w:val="1"/>
      <w:numFmt w:val="bullet"/>
      <w:lvlText w:val=""/>
      <w:lvlJc w:val="left"/>
      <w:pPr>
        <w:ind w:left="5805" w:hanging="360"/>
      </w:pPr>
      <w:rPr>
        <w:rFonts w:ascii="Symbol" w:hAnsi="Symbol" w:hint="default"/>
      </w:rPr>
    </w:lvl>
    <w:lvl w:ilvl="7" w:tplc="04020003" w:tentative="1">
      <w:start w:val="1"/>
      <w:numFmt w:val="bullet"/>
      <w:lvlText w:val="o"/>
      <w:lvlJc w:val="left"/>
      <w:pPr>
        <w:ind w:left="6525" w:hanging="360"/>
      </w:pPr>
      <w:rPr>
        <w:rFonts w:ascii="Courier New" w:hAnsi="Courier New" w:cs="Courier New" w:hint="default"/>
      </w:rPr>
    </w:lvl>
    <w:lvl w:ilvl="8" w:tplc="04020005" w:tentative="1">
      <w:start w:val="1"/>
      <w:numFmt w:val="bullet"/>
      <w:lvlText w:val=""/>
      <w:lvlJc w:val="left"/>
      <w:pPr>
        <w:ind w:left="7245" w:hanging="360"/>
      </w:pPr>
      <w:rPr>
        <w:rFonts w:ascii="Wingdings" w:hAnsi="Wingdings" w:hint="default"/>
      </w:rPr>
    </w:lvl>
  </w:abstractNum>
  <w:abstractNum w:abstractNumId="26">
    <w:nsid w:val="12475D45"/>
    <w:multiLevelType w:val="hybridMultilevel"/>
    <w:tmpl w:val="DE92163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13276173"/>
    <w:multiLevelType w:val="hybridMultilevel"/>
    <w:tmpl w:val="4EA8ED00"/>
    <w:lvl w:ilvl="0" w:tplc="C2026E6A">
      <w:start w:val="2"/>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8">
    <w:nsid w:val="13305475"/>
    <w:multiLevelType w:val="hybridMultilevel"/>
    <w:tmpl w:val="96F6BF3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15F17027"/>
    <w:multiLevelType w:val="hybridMultilevel"/>
    <w:tmpl w:val="D18C6F7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193654FB"/>
    <w:multiLevelType w:val="hybridMultilevel"/>
    <w:tmpl w:val="D988DE9A"/>
    <w:lvl w:ilvl="0" w:tplc="0402000B">
      <w:start w:val="1"/>
      <w:numFmt w:val="bullet"/>
      <w:lvlText w:val=""/>
      <w:lvlJc w:val="left"/>
      <w:pPr>
        <w:tabs>
          <w:tab w:val="num" w:pos="2220"/>
        </w:tabs>
        <w:ind w:left="2220"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hint="default"/>
      </w:rPr>
    </w:lvl>
    <w:lvl w:ilvl="6" w:tplc="04020001">
      <w:start w:val="1"/>
      <w:numFmt w:val="bullet"/>
      <w:lvlText w:val=""/>
      <w:lvlJc w:val="left"/>
      <w:pPr>
        <w:tabs>
          <w:tab w:val="num" w:pos="5040"/>
        </w:tabs>
        <w:ind w:left="5040" w:hanging="360"/>
      </w:pPr>
      <w:rPr>
        <w:rFonts w:ascii="Symbol" w:hAnsi="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hint="default"/>
      </w:rPr>
    </w:lvl>
  </w:abstractNum>
  <w:abstractNum w:abstractNumId="31">
    <w:nsid w:val="19FC1651"/>
    <w:multiLevelType w:val="hybridMultilevel"/>
    <w:tmpl w:val="A04E6C8E"/>
    <w:lvl w:ilvl="0" w:tplc="307C67D0">
      <w:start w:val="5"/>
      <w:numFmt w:val="bullet"/>
      <w:lvlText w:val=""/>
      <w:lvlJc w:val="left"/>
      <w:pPr>
        <w:ind w:left="720" w:hanging="360"/>
      </w:pPr>
      <w:rPr>
        <w:rFonts w:ascii="Symbol" w:eastAsia="SimSun" w:hAnsi="Symbol"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1ADC31F6"/>
    <w:multiLevelType w:val="hybridMultilevel"/>
    <w:tmpl w:val="D78CC6A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nsid w:val="1E5A1A50"/>
    <w:multiLevelType w:val="multilevel"/>
    <w:tmpl w:val="4A68EF62"/>
    <w:lvl w:ilvl="0">
      <w:start w:val="1"/>
      <w:numFmt w:val="upperRoman"/>
      <w:lvlText w:val="%1."/>
      <w:lvlJc w:val="left"/>
      <w:pPr>
        <w:ind w:left="862" w:hanging="72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4">
    <w:nsid w:val="1ED342C5"/>
    <w:multiLevelType w:val="multilevel"/>
    <w:tmpl w:val="7E32D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0896208"/>
    <w:multiLevelType w:val="hybridMultilevel"/>
    <w:tmpl w:val="3D7AC00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nsid w:val="234968F6"/>
    <w:multiLevelType w:val="hybridMultilevel"/>
    <w:tmpl w:val="8DC40F70"/>
    <w:lvl w:ilvl="0" w:tplc="04020011">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7">
    <w:nsid w:val="24B97BDB"/>
    <w:multiLevelType w:val="hybridMultilevel"/>
    <w:tmpl w:val="8E3C3FB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nsid w:val="26AD04E2"/>
    <w:multiLevelType w:val="hybridMultilevel"/>
    <w:tmpl w:val="16EEF00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nsid w:val="29624C80"/>
    <w:multiLevelType w:val="hybridMultilevel"/>
    <w:tmpl w:val="1232845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nsid w:val="2C5E5960"/>
    <w:multiLevelType w:val="hybridMultilevel"/>
    <w:tmpl w:val="167AA67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nsid w:val="2C794CA0"/>
    <w:multiLevelType w:val="hybridMultilevel"/>
    <w:tmpl w:val="9F260E62"/>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nsid w:val="2EB219DE"/>
    <w:multiLevelType w:val="hybridMultilevel"/>
    <w:tmpl w:val="2B48CF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303D500A"/>
    <w:multiLevelType w:val="hybridMultilevel"/>
    <w:tmpl w:val="C77EBB8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nsid w:val="30B01C99"/>
    <w:multiLevelType w:val="hybridMultilevel"/>
    <w:tmpl w:val="A1CA37D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5">
    <w:nsid w:val="312F0FE7"/>
    <w:multiLevelType w:val="hybridMultilevel"/>
    <w:tmpl w:val="951A7C2C"/>
    <w:lvl w:ilvl="0" w:tplc="0000002A">
      <w:start w:val="1"/>
      <w:numFmt w:val="bullet"/>
      <w:lvlText w:val=""/>
      <w:lvlJc w:val="left"/>
      <w:pPr>
        <w:ind w:left="1429" w:hanging="360"/>
      </w:pPr>
      <w:rPr>
        <w:rFonts w:ascii="Symbol" w:hAnsi="Symbol" w:cs="Symbol"/>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46">
    <w:nsid w:val="32231D08"/>
    <w:multiLevelType w:val="hybridMultilevel"/>
    <w:tmpl w:val="F2B47F5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7">
    <w:nsid w:val="349905E5"/>
    <w:multiLevelType w:val="hybridMultilevel"/>
    <w:tmpl w:val="781EA69A"/>
    <w:lvl w:ilvl="0" w:tplc="04090001">
      <w:start w:val="1"/>
      <w:numFmt w:val="bullet"/>
      <w:lvlText w:val=""/>
      <w:lvlJc w:val="left"/>
      <w:pPr>
        <w:ind w:left="1440" w:hanging="360"/>
      </w:pPr>
      <w:rPr>
        <w:rFonts w:ascii="Symbol" w:hAnsi="Symbol" w:hint="default"/>
      </w:rPr>
    </w:lvl>
    <w:lvl w:ilvl="1" w:tplc="FF64333C">
      <w:numFmt w:val="bullet"/>
      <w:lvlText w:val="•"/>
      <w:lvlJc w:val="left"/>
      <w:pPr>
        <w:ind w:left="2160" w:hanging="360"/>
      </w:pPr>
      <w:rPr>
        <w:rFonts w:ascii="Times New Roman" w:eastAsia="Calibr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36F045AE"/>
    <w:multiLevelType w:val="hybridMultilevel"/>
    <w:tmpl w:val="E7C07742"/>
    <w:lvl w:ilvl="0" w:tplc="0402000F">
      <w:start w:val="1"/>
      <w:numFmt w:val="decimal"/>
      <w:lvlText w:val="%1."/>
      <w:lvlJc w:val="left"/>
      <w:pPr>
        <w:ind w:left="360" w:hanging="360"/>
      </w:pPr>
      <w:rPr>
        <w:rFonts w:hint="default"/>
      </w:rPr>
    </w:lvl>
    <w:lvl w:ilvl="1" w:tplc="04020001">
      <w:start w:val="1"/>
      <w:numFmt w:val="bullet"/>
      <w:lvlText w:val=""/>
      <w:lvlJc w:val="left"/>
      <w:pPr>
        <w:ind w:left="1080" w:hanging="360"/>
      </w:pPr>
      <w:rPr>
        <w:rFonts w:ascii="Symbol" w:hAnsi="Symbol" w:hint="default"/>
      </w:r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49">
    <w:nsid w:val="370C747D"/>
    <w:multiLevelType w:val="hybridMultilevel"/>
    <w:tmpl w:val="6D944F6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0">
    <w:nsid w:val="378365D8"/>
    <w:multiLevelType w:val="hybridMultilevel"/>
    <w:tmpl w:val="DB003A3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1">
    <w:nsid w:val="38CC1EC2"/>
    <w:multiLevelType w:val="hybridMultilevel"/>
    <w:tmpl w:val="F07ED082"/>
    <w:lvl w:ilvl="0" w:tplc="0000002A">
      <w:start w:val="1"/>
      <w:numFmt w:val="bullet"/>
      <w:lvlText w:val=""/>
      <w:lvlJc w:val="left"/>
      <w:pPr>
        <w:ind w:left="1429" w:hanging="360"/>
      </w:pPr>
      <w:rPr>
        <w:rFonts w:ascii="Symbol" w:hAnsi="Symbol" w:cs="Symbol"/>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52">
    <w:nsid w:val="38FB34A7"/>
    <w:multiLevelType w:val="hybridMultilevel"/>
    <w:tmpl w:val="3202C3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3C247ABC"/>
    <w:multiLevelType w:val="hybridMultilevel"/>
    <w:tmpl w:val="7D049F6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4">
    <w:nsid w:val="3ED539EB"/>
    <w:multiLevelType w:val="hybridMultilevel"/>
    <w:tmpl w:val="7200D340"/>
    <w:lvl w:ilvl="0" w:tplc="04020001">
      <w:start w:val="1"/>
      <w:numFmt w:val="bullet"/>
      <w:lvlText w:val=""/>
      <w:lvlJc w:val="left"/>
      <w:pPr>
        <w:tabs>
          <w:tab w:val="num" w:pos="1287"/>
        </w:tabs>
        <w:ind w:left="1287" w:hanging="360"/>
      </w:pPr>
      <w:rPr>
        <w:rFonts w:ascii="Symbol" w:hAnsi="Symbol" w:hint="default"/>
      </w:rPr>
    </w:lvl>
    <w:lvl w:ilvl="1" w:tplc="04020003" w:tentative="1">
      <w:start w:val="1"/>
      <w:numFmt w:val="bullet"/>
      <w:lvlText w:val="o"/>
      <w:lvlJc w:val="left"/>
      <w:pPr>
        <w:tabs>
          <w:tab w:val="num" w:pos="2007"/>
        </w:tabs>
        <w:ind w:left="2007" w:hanging="360"/>
      </w:pPr>
      <w:rPr>
        <w:rFonts w:ascii="Courier New" w:hAnsi="Courier New" w:cs="Courier New" w:hint="default"/>
      </w:rPr>
    </w:lvl>
    <w:lvl w:ilvl="2" w:tplc="04020005" w:tentative="1">
      <w:start w:val="1"/>
      <w:numFmt w:val="bullet"/>
      <w:lvlText w:val=""/>
      <w:lvlJc w:val="left"/>
      <w:pPr>
        <w:tabs>
          <w:tab w:val="num" w:pos="2727"/>
        </w:tabs>
        <w:ind w:left="2727" w:hanging="360"/>
      </w:pPr>
      <w:rPr>
        <w:rFonts w:ascii="Wingdings" w:hAnsi="Wingdings" w:hint="default"/>
      </w:rPr>
    </w:lvl>
    <w:lvl w:ilvl="3" w:tplc="04020001" w:tentative="1">
      <w:start w:val="1"/>
      <w:numFmt w:val="bullet"/>
      <w:lvlText w:val=""/>
      <w:lvlJc w:val="left"/>
      <w:pPr>
        <w:tabs>
          <w:tab w:val="num" w:pos="3447"/>
        </w:tabs>
        <w:ind w:left="3447" w:hanging="360"/>
      </w:pPr>
      <w:rPr>
        <w:rFonts w:ascii="Symbol" w:hAnsi="Symbol" w:hint="default"/>
      </w:rPr>
    </w:lvl>
    <w:lvl w:ilvl="4" w:tplc="04020003" w:tentative="1">
      <w:start w:val="1"/>
      <w:numFmt w:val="bullet"/>
      <w:lvlText w:val="o"/>
      <w:lvlJc w:val="left"/>
      <w:pPr>
        <w:tabs>
          <w:tab w:val="num" w:pos="4167"/>
        </w:tabs>
        <w:ind w:left="4167" w:hanging="360"/>
      </w:pPr>
      <w:rPr>
        <w:rFonts w:ascii="Courier New" w:hAnsi="Courier New" w:cs="Courier New" w:hint="default"/>
      </w:rPr>
    </w:lvl>
    <w:lvl w:ilvl="5" w:tplc="04020005" w:tentative="1">
      <w:start w:val="1"/>
      <w:numFmt w:val="bullet"/>
      <w:lvlText w:val=""/>
      <w:lvlJc w:val="left"/>
      <w:pPr>
        <w:tabs>
          <w:tab w:val="num" w:pos="4887"/>
        </w:tabs>
        <w:ind w:left="4887" w:hanging="360"/>
      </w:pPr>
      <w:rPr>
        <w:rFonts w:ascii="Wingdings" w:hAnsi="Wingdings" w:hint="default"/>
      </w:rPr>
    </w:lvl>
    <w:lvl w:ilvl="6" w:tplc="04020001" w:tentative="1">
      <w:start w:val="1"/>
      <w:numFmt w:val="bullet"/>
      <w:lvlText w:val=""/>
      <w:lvlJc w:val="left"/>
      <w:pPr>
        <w:tabs>
          <w:tab w:val="num" w:pos="5607"/>
        </w:tabs>
        <w:ind w:left="5607" w:hanging="360"/>
      </w:pPr>
      <w:rPr>
        <w:rFonts w:ascii="Symbol" w:hAnsi="Symbol" w:hint="default"/>
      </w:rPr>
    </w:lvl>
    <w:lvl w:ilvl="7" w:tplc="04020003" w:tentative="1">
      <w:start w:val="1"/>
      <w:numFmt w:val="bullet"/>
      <w:lvlText w:val="o"/>
      <w:lvlJc w:val="left"/>
      <w:pPr>
        <w:tabs>
          <w:tab w:val="num" w:pos="6327"/>
        </w:tabs>
        <w:ind w:left="6327" w:hanging="360"/>
      </w:pPr>
      <w:rPr>
        <w:rFonts w:ascii="Courier New" w:hAnsi="Courier New" w:cs="Courier New" w:hint="default"/>
      </w:rPr>
    </w:lvl>
    <w:lvl w:ilvl="8" w:tplc="04020005" w:tentative="1">
      <w:start w:val="1"/>
      <w:numFmt w:val="bullet"/>
      <w:lvlText w:val=""/>
      <w:lvlJc w:val="left"/>
      <w:pPr>
        <w:tabs>
          <w:tab w:val="num" w:pos="7047"/>
        </w:tabs>
        <w:ind w:left="7047" w:hanging="360"/>
      </w:pPr>
      <w:rPr>
        <w:rFonts w:ascii="Wingdings" w:hAnsi="Wingdings" w:hint="default"/>
      </w:rPr>
    </w:lvl>
  </w:abstractNum>
  <w:abstractNum w:abstractNumId="55">
    <w:nsid w:val="3F0E3EA9"/>
    <w:multiLevelType w:val="hybridMultilevel"/>
    <w:tmpl w:val="2DF224A0"/>
    <w:lvl w:ilvl="0" w:tplc="0402000B">
      <w:start w:val="1"/>
      <w:numFmt w:val="bullet"/>
      <w:lvlText w:val=""/>
      <w:lvlJc w:val="left"/>
      <w:pPr>
        <w:tabs>
          <w:tab w:val="num" w:pos="1860"/>
        </w:tabs>
        <w:ind w:left="1860" w:hanging="360"/>
      </w:pPr>
      <w:rPr>
        <w:rFonts w:ascii="Wingdings" w:hAnsi="Wingdings" w:hint="default"/>
      </w:rPr>
    </w:lvl>
    <w:lvl w:ilvl="1" w:tplc="04090003" w:tentative="1">
      <w:start w:val="1"/>
      <w:numFmt w:val="bullet"/>
      <w:lvlText w:val="o"/>
      <w:lvlJc w:val="left"/>
      <w:pPr>
        <w:tabs>
          <w:tab w:val="num" w:pos="2580"/>
        </w:tabs>
        <w:ind w:left="2580" w:hanging="360"/>
      </w:pPr>
      <w:rPr>
        <w:rFonts w:ascii="Courier New" w:hAnsi="Courier New" w:cs="Courier New" w:hint="default"/>
      </w:rPr>
    </w:lvl>
    <w:lvl w:ilvl="2" w:tplc="04090005" w:tentative="1">
      <w:start w:val="1"/>
      <w:numFmt w:val="bullet"/>
      <w:lvlText w:val=""/>
      <w:lvlJc w:val="left"/>
      <w:pPr>
        <w:tabs>
          <w:tab w:val="num" w:pos="3300"/>
        </w:tabs>
        <w:ind w:left="3300" w:hanging="360"/>
      </w:pPr>
      <w:rPr>
        <w:rFonts w:ascii="Wingdings" w:hAnsi="Wingdings" w:hint="default"/>
      </w:rPr>
    </w:lvl>
    <w:lvl w:ilvl="3" w:tplc="04090001" w:tentative="1">
      <w:start w:val="1"/>
      <w:numFmt w:val="bullet"/>
      <w:lvlText w:val=""/>
      <w:lvlJc w:val="left"/>
      <w:pPr>
        <w:tabs>
          <w:tab w:val="num" w:pos="4020"/>
        </w:tabs>
        <w:ind w:left="4020" w:hanging="360"/>
      </w:pPr>
      <w:rPr>
        <w:rFonts w:ascii="Symbol" w:hAnsi="Symbol" w:hint="default"/>
      </w:rPr>
    </w:lvl>
    <w:lvl w:ilvl="4" w:tplc="04090003" w:tentative="1">
      <w:start w:val="1"/>
      <w:numFmt w:val="bullet"/>
      <w:lvlText w:val="o"/>
      <w:lvlJc w:val="left"/>
      <w:pPr>
        <w:tabs>
          <w:tab w:val="num" w:pos="4740"/>
        </w:tabs>
        <w:ind w:left="4740" w:hanging="360"/>
      </w:pPr>
      <w:rPr>
        <w:rFonts w:ascii="Courier New" w:hAnsi="Courier New" w:cs="Courier New" w:hint="default"/>
      </w:rPr>
    </w:lvl>
    <w:lvl w:ilvl="5" w:tplc="04090005" w:tentative="1">
      <w:start w:val="1"/>
      <w:numFmt w:val="bullet"/>
      <w:lvlText w:val=""/>
      <w:lvlJc w:val="left"/>
      <w:pPr>
        <w:tabs>
          <w:tab w:val="num" w:pos="5460"/>
        </w:tabs>
        <w:ind w:left="5460" w:hanging="360"/>
      </w:pPr>
      <w:rPr>
        <w:rFonts w:ascii="Wingdings" w:hAnsi="Wingdings" w:hint="default"/>
      </w:rPr>
    </w:lvl>
    <w:lvl w:ilvl="6" w:tplc="04090001" w:tentative="1">
      <w:start w:val="1"/>
      <w:numFmt w:val="bullet"/>
      <w:lvlText w:val=""/>
      <w:lvlJc w:val="left"/>
      <w:pPr>
        <w:tabs>
          <w:tab w:val="num" w:pos="6180"/>
        </w:tabs>
        <w:ind w:left="6180" w:hanging="360"/>
      </w:pPr>
      <w:rPr>
        <w:rFonts w:ascii="Symbol" w:hAnsi="Symbol" w:hint="default"/>
      </w:rPr>
    </w:lvl>
    <w:lvl w:ilvl="7" w:tplc="04090003" w:tentative="1">
      <w:start w:val="1"/>
      <w:numFmt w:val="bullet"/>
      <w:lvlText w:val="o"/>
      <w:lvlJc w:val="left"/>
      <w:pPr>
        <w:tabs>
          <w:tab w:val="num" w:pos="6900"/>
        </w:tabs>
        <w:ind w:left="6900" w:hanging="360"/>
      </w:pPr>
      <w:rPr>
        <w:rFonts w:ascii="Courier New" w:hAnsi="Courier New" w:cs="Courier New" w:hint="default"/>
      </w:rPr>
    </w:lvl>
    <w:lvl w:ilvl="8" w:tplc="04090005" w:tentative="1">
      <w:start w:val="1"/>
      <w:numFmt w:val="bullet"/>
      <w:lvlText w:val=""/>
      <w:lvlJc w:val="left"/>
      <w:pPr>
        <w:tabs>
          <w:tab w:val="num" w:pos="7620"/>
        </w:tabs>
        <w:ind w:left="7620" w:hanging="360"/>
      </w:pPr>
      <w:rPr>
        <w:rFonts w:ascii="Wingdings" w:hAnsi="Wingdings" w:hint="default"/>
      </w:rPr>
    </w:lvl>
  </w:abstractNum>
  <w:abstractNum w:abstractNumId="56">
    <w:nsid w:val="4344517D"/>
    <w:multiLevelType w:val="multilevel"/>
    <w:tmpl w:val="B97C8010"/>
    <w:lvl w:ilvl="0">
      <w:start w:val="1"/>
      <w:numFmt w:val="decimal"/>
      <w:lvlText w:val="%1."/>
      <w:lvlJc w:val="left"/>
      <w:pPr>
        <w:ind w:left="360" w:hanging="360"/>
      </w:pPr>
      <w:rPr>
        <w:rFonts w:hint="default"/>
      </w:rPr>
    </w:lvl>
    <w:lvl w:ilvl="1">
      <w:start w:val="2"/>
      <w:numFmt w:val="decimal"/>
      <w:lvlText w:val="%1.%2."/>
      <w:lvlJc w:val="left"/>
      <w:pPr>
        <w:ind w:left="2345" w:hanging="36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6675" w:hanging="72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005" w:hanging="108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335" w:hanging="1440"/>
      </w:pPr>
      <w:rPr>
        <w:rFonts w:hint="default"/>
      </w:rPr>
    </w:lvl>
    <w:lvl w:ilvl="8">
      <w:start w:val="1"/>
      <w:numFmt w:val="decimal"/>
      <w:lvlText w:val="%1.%2.%3.%4.%5.%6.%7.%8.%9."/>
      <w:lvlJc w:val="left"/>
      <w:pPr>
        <w:ind w:left="17680" w:hanging="1800"/>
      </w:pPr>
      <w:rPr>
        <w:rFonts w:hint="default"/>
      </w:rPr>
    </w:lvl>
  </w:abstractNum>
  <w:abstractNum w:abstractNumId="57">
    <w:nsid w:val="44391000"/>
    <w:multiLevelType w:val="hybridMultilevel"/>
    <w:tmpl w:val="B8ECBBE8"/>
    <w:lvl w:ilvl="0" w:tplc="04020001">
      <w:start w:val="1"/>
      <w:numFmt w:val="bullet"/>
      <w:lvlText w:val=""/>
      <w:lvlJc w:val="left"/>
      <w:pPr>
        <w:ind w:left="1854" w:hanging="360"/>
      </w:pPr>
      <w:rPr>
        <w:rFonts w:ascii="Symbol" w:hAnsi="Symbol" w:hint="default"/>
      </w:rPr>
    </w:lvl>
    <w:lvl w:ilvl="1" w:tplc="04020003" w:tentative="1">
      <w:start w:val="1"/>
      <w:numFmt w:val="bullet"/>
      <w:lvlText w:val="o"/>
      <w:lvlJc w:val="left"/>
      <w:pPr>
        <w:ind w:left="2574" w:hanging="360"/>
      </w:pPr>
      <w:rPr>
        <w:rFonts w:ascii="Courier New" w:hAnsi="Courier New" w:cs="Courier New" w:hint="default"/>
      </w:rPr>
    </w:lvl>
    <w:lvl w:ilvl="2" w:tplc="04020005" w:tentative="1">
      <w:start w:val="1"/>
      <w:numFmt w:val="bullet"/>
      <w:lvlText w:val=""/>
      <w:lvlJc w:val="left"/>
      <w:pPr>
        <w:ind w:left="3294" w:hanging="360"/>
      </w:pPr>
      <w:rPr>
        <w:rFonts w:ascii="Wingdings" w:hAnsi="Wingdings" w:hint="default"/>
      </w:rPr>
    </w:lvl>
    <w:lvl w:ilvl="3" w:tplc="04020001" w:tentative="1">
      <w:start w:val="1"/>
      <w:numFmt w:val="bullet"/>
      <w:lvlText w:val=""/>
      <w:lvlJc w:val="left"/>
      <w:pPr>
        <w:ind w:left="4014" w:hanging="360"/>
      </w:pPr>
      <w:rPr>
        <w:rFonts w:ascii="Symbol" w:hAnsi="Symbol" w:hint="default"/>
      </w:rPr>
    </w:lvl>
    <w:lvl w:ilvl="4" w:tplc="04020003" w:tentative="1">
      <w:start w:val="1"/>
      <w:numFmt w:val="bullet"/>
      <w:lvlText w:val="o"/>
      <w:lvlJc w:val="left"/>
      <w:pPr>
        <w:ind w:left="4734" w:hanging="360"/>
      </w:pPr>
      <w:rPr>
        <w:rFonts w:ascii="Courier New" w:hAnsi="Courier New" w:cs="Courier New" w:hint="default"/>
      </w:rPr>
    </w:lvl>
    <w:lvl w:ilvl="5" w:tplc="04020005" w:tentative="1">
      <w:start w:val="1"/>
      <w:numFmt w:val="bullet"/>
      <w:lvlText w:val=""/>
      <w:lvlJc w:val="left"/>
      <w:pPr>
        <w:ind w:left="5454" w:hanging="360"/>
      </w:pPr>
      <w:rPr>
        <w:rFonts w:ascii="Wingdings" w:hAnsi="Wingdings" w:hint="default"/>
      </w:rPr>
    </w:lvl>
    <w:lvl w:ilvl="6" w:tplc="04020001" w:tentative="1">
      <w:start w:val="1"/>
      <w:numFmt w:val="bullet"/>
      <w:lvlText w:val=""/>
      <w:lvlJc w:val="left"/>
      <w:pPr>
        <w:ind w:left="6174" w:hanging="360"/>
      </w:pPr>
      <w:rPr>
        <w:rFonts w:ascii="Symbol" w:hAnsi="Symbol" w:hint="default"/>
      </w:rPr>
    </w:lvl>
    <w:lvl w:ilvl="7" w:tplc="04020003" w:tentative="1">
      <w:start w:val="1"/>
      <w:numFmt w:val="bullet"/>
      <w:lvlText w:val="o"/>
      <w:lvlJc w:val="left"/>
      <w:pPr>
        <w:ind w:left="6894" w:hanging="360"/>
      </w:pPr>
      <w:rPr>
        <w:rFonts w:ascii="Courier New" w:hAnsi="Courier New" w:cs="Courier New" w:hint="default"/>
      </w:rPr>
    </w:lvl>
    <w:lvl w:ilvl="8" w:tplc="04020005" w:tentative="1">
      <w:start w:val="1"/>
      <w:numFmt w:val="bullet"/>
      <w:lvlText w:val=""/>
      <w:lvlJc w:val="left"/>
      <w:pPr>
        <w:ind w:left="7614" w:hanging="360"/>
      </w:pPr>
      <w:rPr>
        <w:rFonts w:ascii="Wingdings" w:hAnsi="Wingdings" w:hint="default"/>
      </w:rPr>
    </w:lvl>
  </w:abstractNum>
  <w:abstractNum w:abstractNumId="58">
    <w:nsid w:val="46B95F75"/>
    <w:multiLevelType w:val="hybridMultilevel"/>
    <w:tmpl w:val="B90A630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9">
    <w:nsid w:val="48286822"/>
    <w:multiLevelType w:val="hybridMultilevel"/>
    <w:tmpl w:val="3D3EEADA"/>
    <w:lvl w:ilvl="0" w:tplc="307C67D0">
      <w:start w:val="5"/>
      <w:numFmt w:val="bullet"/>
      <w:lvlText w:val=""/>
      <w:lvlJc w:val="left"/>
      <w:pPr>
        <w:ind w:left="1429" w:hanging="360"/>
      </w:pPr>
      <w:rPr>
        <w:rFonts w:ascii="Symbol" w:eastAsia="SimSun" w:hAnsi="Symbol" w:cs="Times New Roman"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60">
    <w:nsid w:val="4A097E08"/>
    <w:multiLevelType w:val="hybridMultilevel"/>
    <w:tmpl w:val="9E887854"/>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61">
    <w:nsid w:val="4A49226A"/>
    <w:multiLevelType w:val="hybridMultilevel"/>
    <w:tmpl w:val="F858DA3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2">
    <w:nsid w:val="4D061F3C"/>
    <w:multiLevelType w:val="hybridMultilevel"/>
    <w:tmpl w:val="D51E73C4"/>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3">
    <w:nsid w:val="4EED2C97"/>
    <w:multiLevelType w:val="multilevel"/>
    <w:tmpl w:val="AA643094"/>
    <w:lvl w:ilvl="0">
      <w:start w:val="1"/>
      <w:numFmt w:val="decimal"/>
      <w:lvlText w:val="%1."/>
      <w:lvlJc w:val="left"/>
      <w:pPr>
        <w:ind w:left="720" w:hanging="360"/>
      </w:pPr>
      <w:rPr>
        <w:rFonts w:hint="default"/>
      </w:rPr>
    </w:lvl>
    <w:lvl w:ilvl="1">
      <w:start w:val="2"/>
      <w:numFmt w:val="decimal"/>
      <w:isLgl/>
      <w:lvlText w:val="%1.%2."/>
      <w:lvlJc w:val="left"/>
      <w:pPr>
        <w:ind w:left="2345" w:hanging="360"/>
      </w:pPr>
      <w:rPr>
        <w:rFonts w:hint="default"/>
      </w:rPr>
    </w:lvl>
    <w:lvl w:ilvl="2">
      <w:start w:val="1"/>
      <w:numFmt w:val="decimal"/>
      <w:isLgl/>
      <w:lvlText w:val="%1.%2.%3."/>
      <w:lvlJc w:val="left"/>
      <w:pPr>
        <w:ind w:left="4330" w:hanging="720"/>
      </w:pPr>
      <w:rPr>
        <w:rFonts w:hint="default"/>
      </w:rPr>
    </w:lvl>
    <w:lvl w:ilvl="3">
      <w:start w:val="1"/>
      <w:numFmt w:val="decimal"/>
      <w:isLgl/>
      <w:lvlText w:val="%1.%2.%3.%4."/>
      <w:lvlJc w:val="left"/>
      <w:pPr>
        <w:ind w:left="5955" w:hanging="720"/>
      </w:pPr>
      <w:rPr>
        <w:rFonts w:hint="default"/>
      </w:rPr>
    </w:lvl>
    <w:lvl w:ilvl="4">
      <w:start w:val="1"/>
      <w:numFmt w:val="decimal"/>
      <w:isLgl/>
      <w:lvlText w:val="%1.%2.%3.%4.%5."/>
      <w:lvlJc w:val="left"/>
      <w:pPr>
        <w:ind w:left="7940" w:hanging="1080"/>
      </w:pPr>
      <w:rPr>
        <w:rFonts w:hint="default"/>
      </w:rPr>
    </w:lvl>
    <w:lvl w:ilvl="5">
      <w:start w:val="1"/>
      <w:numFmt w:val="decimal"/>
      <w:isLgl/>
      <w:lvlText w:val="%1.%2.%3.%4.%5.%6."/>
      <w:lvlJc w:val="left"/>
      <w:pPr>
        <w:ind w:left="9565" w:hanging="1080"/>
      </w:pPr>
      <w:rPr>
        <w:rFonts w:hint="default"/>
      </w:rPr>
    </w:lvl>
    <w:lvl w:ilvl="6">
      <w:start w:val="1"/>
      <w:numFmt w:val="decimal"/>
      <w:isLgl/>
      <w:lvlText w:val="%1.%2.%3.%4.%5.%6.%7."/>
      <w:lvlJc w:val="left"/>
      <w:pPr>
        <w:ind w:left="11550" w:hanging="1440"/>
      </w:pPr>
      <w:rPr>
        <w:rFonts w:hint="default"/>
      </w:rPr>
    </w:lvl>
    <w:lvl w:ilvl="7">
      <w:start w:val="1"/>
      <w:numFmt w:val="decimal"/>
      <w:isLgl/>
      <w:lvlText w:val="%1.%2.%3.%4.%5.%6.%7.%8."/>
      <w:lvlJc w:val="left"/>
      <w:pPr>
        <w:ind w:left="13175" w:hanging="1440"/>
      </w:pPr>
      <w:rPr>
        <w:rFonts w:hint="default"/>
      </w:rPr>
    </w:lvl>
    <w:lvl w:ilvl="8">
      <w:start w:val="1"/>
      <w:numFmt w:val="decimal"/>
      <w:isLgl/>
      <w:lvlText w:val="%1.%2.%3.%4.%5.%6.%7.%8.%9."/>
      <w:lvlJc w:val="left"/>
      <w:pPr>
        <w:ind w:left="15160" w:hanging="1800"/>
      </w:pPr>
      <w:rPr>
        <w:rFonts w:hint="default"/>
      </w:rPr>
    </w:lvl>
  </w:abstractNum>
  <w:abstractNum w:abstractNumId="64">
    <w:nsid w:val="4FDA2881"/>
    <w:multiLevelType w:val="hybridMultilevel"/>
    <w:tmpl w:val="23DAA9A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5">
    <w:nsid w:val="50B56358"/>
    <w:multiLevelType w:val="hybridMultilevel"/>
    <w:tmpl w:val="CDE096B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6">
    <w:nsid w:val="50F76CC6"/>
    <w:multiLevelType w:val="hybridMultilevel"/>
    <w:tmpl w:val="8AB47E1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7">
    <w:nsid w:val="527B7C0B"/>
    <w:multiLevelType w:val="hybridMultilevel"/>
    <w:tmpl w:val="F66C0F4C"/>
    <w:lvl w:ilvl="0" w:tplc="0000002A">
      <w:start w:val="1"/>
      <w:numFmt w:val="bullet"/>
      <w:lvlText w:val=""/>
      <w:lvlJc w:val="left"/>
      <w:pPr>
        <w:ind w:left="1080" w:hanging="360"/>
      </w:pPr>
      <w:rPr>
        <w:rFonts w:ascii="Symbol" w:hAnsi="Symbol" w:cs="Symbol"/>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68">
    <w:nsid w:val="55892A37"/>
    <w:multiLevelType w:val="hybridMultilevel"/>
    <w:tmpl w:val="91CA6AF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9">
    <w:nsid w:val="561C3662"/>
    <w:multiLevelType w:val="hybridMultilevel"/>
    <w:tmpl w:val="010ECA36"/>
    <w:lvl w:ilvl="0" w:tplc="04020001">
      <w:start w:val="1"/>
      <w:numFmt w:val="bullet"/>
      <w:lvlText w:val=""/>
      <w:lvlJc w:val="left"/>
      <w:pPr>
        <w:ind w:left="780" w:hanging="360"/>
      </w:pPr>
      <w:rPr>
        <w:rFonts w:ascii="Symbol" w:hAnsi="Symbol"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70">
    <w:nsid w:val="56E25204"/>
    <w:multiLevelType w:val="hybridMultilevel"/>
    <w:tmpl w:val="5BB4866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1">
    <w:nsid w:val="592F3633"/>
    <w:multiLevelType w:val="hybridMultilevel"/>
    <w:tmpl w:val="E5DA6C72"/>
    <w:lvl w:ilvl="0" w:tplc="0402000F">
      <w:start w:val="1"/>
      <w:numFmt w:val="decimal"/>
      <w:lvlText w:val="%1."/>
      <w:lvlJc w:val="left"/>
      <w:pPr>
        <w:ind w:left="360" w:hanging="360"/>
      </w:pPr>
      <w:rPr>
        <w:rFonts w:hint="default"/>
      </w:rPr>
    </w:lvl>
    <w:lvl w:ilvl="1" w:tplc="04020001">
      <w:start w:val="1"/>
      <w:numFmt w:val="bullet"/>
      <w:lvlText w:val=""/>
      <w:lvlJc w:val="left"/>
      <w:pPr>
        <w:ind w:left="1080" w:hanging="360"/>
      </w:pPr>
      <w:rPr>
        <w:rFonts w:ascii="Symbol" w:hAnsi="Symbol" w:hint="default"/>
      </w:r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72">
    <w:nsid w:val="5C100C6D"/>
    <w:multiLevelType w:val="hybridMultilevel"/>
    <w:tmpl w:val="A72CCDC0"/>
    <w:lvl w:ilvl="0" w:tplc="04020001">
      <w:start w:val="1"/>
      <w:numFmt w:val="bullet"/>
      <w:lvlText w:val=""/>
      <w:lvlJc w:val="left"/>
      <w:pPr>
        <w:tabs>
          <w:tab w:val="num" w:pos="1620"/>
        </w:tabs>
        <w:ind w:left="1620" w:hanging="360"/>
      </w:pPr>
      <w:rPr>
        <w:rFonts w:ascii="Symbol" w:hAnsi="Symbol" w:hint="default"/>
      </w:rPr>
    </w:lvl>
    <w:lvl w:ilvl="1" w:tplc="04020003" w:tentative="1">
      <w:start w:val="1"/>
      <w:numFmt w:val="bullet"/>
      <w:lvlText w:val="o"/>
      <w:lvlJc w:val="left"/>
      <w:pPr>
        <w:tabs>
          <w:tab w:val="num" w:pos="2340"/>
        </w:tabs>
        <w:ind w:left="2340" w:hanging="360"/>
      </w:pPr>
      <w:rPr>
        <w:rFonts w:ascii="Courier New" w:hAnsi="Courier New" w:cs="Courier New" w:hint="default"/>
      </w:rPr>
    </w:lvl>
    <w:lvl w:ilvl="2" w:tplc="04020005" w:tentative="1">
      <w:start w:val="1"/>
      <w:numFmt w:val="bullet"/>
      <w:lvlText w:val=""/>
      <w:lvlJc w:val="left"/>
      <w:pPr>
        <w:tabs>
          <w:tab w:val="num" w:pos="3060"/>
        </w:tabs>
        <w:ind w:left="3060" w:hanging="360"/>
      </w:pPr>
      <w:rPr>
        <w:rFonts w:ascii="Wingdings" w:hAnsi="Wingdings" w:hint="default"/>
      </w:rPr>
    </w:lvl>
    <w:lvl w:ilvl="3" w:tplc="04020001" w:tentative="1">
      <w:start w:val="1"/>
      <w:numFmt w:val="bullet"/>
      <w:lvlText w:val=""/>
      <w:lvlJc w:val="left"/>
      <w:pPr>
        <w:tabs>
          <w:tab w:val="num" w:pos="3780"/>
        </w:tabs>
        <w:ind w:left="3780" w:hanging="360"/>
      </w:pPr>
      <w:rPr>
        <w:rFonts w:ascii="Symbol" w:hAnsi="Symbol" w:hint="default"/>
      </w:rPr>
    </w:lvl>
    <w:lvl w:ilvl="4" w:tplc="04020003" w:tentative="1">
      <w:start w:val="1"/>
      <w:numFmt w:val="bullet"/>
      <w:lvlText w:val="o"/>
      <w:lvlJc w:val="left"/>
      <w:pPr>
        <w:tabs>
          <w:tab w:val="num" w:pos="4500"/>
        </w:tabs>
        <w:ind w:left="4500" w:hanging="360"/>
      </w:pPr>
      <w:rPr>
        <w:rFonts w:ascii="Courier New" w:hAnsi="Courier New" w:cs="Courier New" w:hint="default"/>
      </w:rPr>
    </w:lvl>
    <w:lvl w:ilvl="5" w:tplc="04020005" w:tentative="1">
      <w:start w:val="1"/>
      <w:numFmt w:val="bullet"/>
      <w:lvlText w:val=""/>
      <w:lvlJc w:val="left"/>
      <w:pPr>
        <w:tabs>
          <w:tab w:val="num" w:pos="5220"/>
        </w:tabs>
        <w:ind w:left="5220" w:hanging="360"/>
      </w:pPr>
      <w:rPr>
        <w:rFonts w:ascii="Wingdings" w:hAnsi="Wingdings" w:hint="default"/>
      </w:rPr>
    </w:lvl>
    <w:lvl w:ilvl="6" w:tplc="04020001" w:tentative="1">
      <w:start w:val="1"/>
      <w:numFmt w:val="bullet"/>
      <w:lvlText w:val=""/>
      <w:lvlJc w:val="left"/>
      <w:pPr>
        <w:tabs>
          <w:tab w:val="num" w:pos="5940"/>
        </w:tabs>
        <w:ind w:left="5940" w:hanging="360"/>
      </w:pPr>
      <w:rPr>
        <w:rFonts w:ascii="Symbol" w:hAnsi="Symbol" w:hint="default"/>
      </w:rPr>
    </w:lvl>
    <w:lvl w:ilvl="7" w:tplc="04020003" w:tentative="1">
      <w:start w:val="1"/>
      <w:numFmt w:val="bullet"/>
      <w:lvlText w:val="o"/>
      <w:lvlJc w:val="left"/>
      <w:pPr>
        <w:tabs>
          <w:tab w:val="num" w:pos="6660"/>
        </w:tabs>
        <w:ind w:left="6660" w:hanging="360"/>
      </w:pPr>
      <w:rPr>
        <w:rFonts w:ascii="Courier New" w:hAnsi="Courier New" w:cs="Courier New" w:hint="default"/>
      </w:rPr>
    </w:lvl>
    <w:lvl w:ilvl="8" w:tplc="04020005" w:tentative="1">
      <w:start w:val="1"/>
      <w:numFmt w:val="bullet"/>
      <w:lvlText w:val=""/>
      <w:lvlJc w:val="left"/>
      <w:pPr>
        <w:tabs>
          <w:tab w:val="num" w:pos="7380"/>
        </w:tabs>
        <w:ind w:left="7380" w:hanging="360"/>
      </w:pPr>
      <w:rPr>
        <w:rFonts w:ascii="Wingdings" w:hAnsi="Wingdings" w:hint="default"/>
      </w:rPr>
    </w:lvl>
  </w:abstractNum>
  <w:abstractNum w:abstractNumId="73">
    <w:nsid w:val="5D1A7B30"/>
    <w:multiLevelType w:val="hybridMultilevel"/>
    <w:tmpl w:val="70D05D46"/>
    <w:lvl w:ilvl="0" w:tplc="04020001">
      <w:start w:val="1"/>
      <w:numFmt w:val="bullet"/>
      <w:lvlText w:val=""/>
      <w:lvlJc w:val="left"/>
      <w:pPr>
        <w:ind w:left="1800" w:hanging="360"/>
      </w:pPr>
      <w:rPr>
        <w:rFonts w:ascii="Symbol" w:hAnsi="Symbol"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74">
    <w:nsid w:val="61972BBB"/>
    <w:multiLevelType w:val="hybridMultilevel"/>
    <w:tmpl w:val="E1C00E3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5">
    <w:nsid w:val="61DC79B8"/>
    <w:multiLevelType w:val="hybridMultilevel"/>
    <w:tmpl w:val="868636AA"/>
    <w:lvl w:ilvl="0" w:tplc="0402000F">
      <w:start w:val="1"/>
      <w:numFmt w:val="decimal"/>
      <w:lvlText w:val="%1."/>
      <w:lvlJc w:val="left"/>
      <w:pPr>
        <w:ind w:left="360" w:hanging="360"/>
      </w:pPr>
      <w:rPr>
        <w:rFonts w:hint="default"/>
      </w:rPr>
    </w:lvl>
    <w:lvl w:ilvl="1" w:tplc="7FB02322">
      <w:numFmt w:val="bullet"/>
      <w:lvlText w:val="-"/>
      <w:lvlJc w:val="left"/>
      <w:pPr>
        <w:ind w:left="1080" w:hanging="360"/>
      </w:pPr>
      <w:rPr>
        <w:rFonts w:ascii="Times New Roman" w:eastAsiaTheme="minorEastAsia" w:hAnsi="Times New Roman" w:cs="Times New Roman" w:hint="default"/>
      </w:r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76">
    <w:nsid w:val="6B711D0B"/>
    <w:multiLevelType w:val="hybridMultilevel"/>
    <w:tmpl w:val="CFE88A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nsid w:val="6BAE3544"/>
    <w:multiLevelType w:val="hybridMultilevel"/>
    <w:tmpl w:val="5AD865B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8">
    <w:nsid w:val="6D7D3283"/>
    <w:multiLevelType w:val="hybridMultilevel"/>
    <w:tmpl w:val="25D811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6F753CA3"/>
    <w:multiLevelType w:val="hybridMultilevel"/>
    <w:tmpl w:val="632C289E"/>
    <w:lvl w:ilvl="0" w:tplc="17324228">
      <w:start w:val="30"/>
      <w:numFmt w:val="bullet"/>
      <w:lvlText w:val="-"/>
      <w:lvlJc w:val="left"/>
      <w:pPr>
        <w:ind w:left="252" w:hanging="360"/>
      </w:pPr>
      <w:rPr>
        <w:rFonts w:ascii="Calibri" w:eastAsia="SimSun" w:hAnsi="Calibri" w:cs="Calibri" w:hint="default"/>
      </w:rPr>
    </w:lvl>
    <w:lvl w:ilvl="1" w:tplc="04020003">
      <w:start w:val="1"/>
      <w:numFmt w:val="bullet"/>
      <w:lvlText w:val="o"/>
      <w:lvlJc w:val="left"/>
      <w:pPr>
        <w:ind w:left="972" w:hanging="360"/>
      </w:pPr>
      <w:rPr>
        <w:rFonts w:ascii="Courier New" w:hAnsi="Courier New" w:cs="Courier New" w:hint="default"/>
      </w:rPr>
    </w:lvl>
    <w:lvl w:ilvl="2" w:tplc="04020005" w:tentative="1">
      <w:start w:val="1"/>
      <w:numFmt w:val="bullet"/>
      <w:lvlText w:val=""/>
      <w:lvlJc w:val="left"/>
      <w:pPr>
        <w:ind w:left="1692" w:hanging="360"/>
      </w:pPr>
      <w:rPr>
        <w:rFonts w:ascii="Wingdings" w:hAnsi="Wingdings" w:hint="default"/>
      </w:rPr>
    </w:lvl>
    <w:lvl w:ilvl="3" w:tplc="04020001" w:tentative="1">
      <w:start w:val="1"/>
      <w:numFmt w:val="bullet"/>
      <w:lvlText w:val=""/>
      <w:lvlJc w:val="left"/>
      <w:pPr>
        <w:ind w:left="2412" w:hanging="360"/>
      </w:pPr>
      <w:rPr>
        <w:rFonts w:ascii="Symbol" w:hAnsi="Symbol" w:hint="default"/>
      </w:rPr>
    </w:lvl>
    <w:lvl w:ilvl="4" w:tplc="04020003" w:tentative="1">
      <w:start w:val="1"/>
      <w:numFmt w:val="bullet"/>
      <w:lvlText w:val="o"/>
      <w:lvlJc w:val="left"/>
      <w:pPr>
        <w:ind w:left="3132" w:hanging="360"/>
      </w:pPr>
      <w:rPr>
        <w:rFonts w:ascii="Courier New" w:hAnsi="Courier New" w:cs="Courier New" w:hint="default"/>
      </w:rPr>
    </w:lvl>
    <w:lvl w:ilvl="5" w:tplc="04020005" w:tentative="1">
      <w:start w:val="1"/>
      <w:numFmt w:val="bullet"/>
      <w:lvlText w:val=""/>
      <w:lvlJc w:val="left"/>
      <w:pPr>
        <w:ind w:left="3852" w:hanging="360"/>
      </w:pPr>
      <w:rPr>
        <w:rFonts w:ascii="Wingdings" w:hAnsi="Wingdings" w:hint="default"/>
      </w:rPr>
    </w:lvl>
    <w:lvl w:ilvl="6" w:tplc="04020001" w:tentative="1">
      <w:start w:val="1"/>
      <w:numFmt w:val="bullet"/>
      <w:lvlText w:val=""/>
      <w:lvlJc w:val="left"/>
      <w:pPr>
        <w:ind w:left="4572" w:hanging="360"/>
      </w:pPr>
      <w:rPr>
        <w:rFonts w:ascii="Symbol" w:hAnsi="Symbol" w:hint="default"/>
      </w:rPr>
    </w:lvl>
    <w:lvl w:ilvl="7" w:tplc="04020003" w:tentative="1">
      <w:start w:val="1"/>
      <w:numFmt w:val="bullet"/>
      <w:lvlText w:val="o"/>
      <w:lvlJc w:val="left"/>
      <w:pPr>
        <w:ind w:left="5292" w:hanging="360"/>
      </w:pPr>
      <w:rPr>
        <w:rFonts w:ascii="Courier New" w:hAnsi="Courier New" w:cs="Courier New" w:hint="default"/>
      </w:rPr>
    </w:lvl>
    <w:lvl w:ilvl="8" w:tplc="04020005" w:tentative="1">
      <w:start w:val="1"/>
      <w:numFmt w:val="bullet"/>
      <w:lvlText w:val=""/>
      <w:lvlJc w:val="left"/>
      <w:pPr>
        <w:ind w:left="6012" w:hanging="360"/>
      </w:pPr>
      <w:rPr>
        <w:rFonts w:ascii="Wingdings" w:hAnsi="Wingdings" w:hint="default"/>
      </w:rPr>
    </w:lvl>
  </w:abstractNum>
  <w:abstractNum w:abstractNumId="80">
    <w:nsid w:val="70C03581"/>
    <w:multiLevelType w:val="hybridMultilevel"/>
    <w:tmpl w:val="CAD863C4"/>
    <w:lvl w:ilvl="0" w:tplc="307C67D0">
      <w:start w:val="5"/>
      <w:numFmt w:val="bullet"/>
      <w:lvlText w:val=""/>
      <w:lvlJc w:val="left"/>
      <w:pPr>
        <w:ind w:left="720" w:hanging="360"/>
      </w:pPr>
      <w:rPr>
        <w:rFonts w:ascii="Symbol" w:eastAsia="SimSun" w:hAnsi="Symbol"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1">
    <w:nsid w:val="73FE17DB"/>
    <w:multiLevelType w:val="hybridMultilevel"/>
    <w:tmpl w:val="A302012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2">
    <w:nsid w:val="7C691219"/>
    <w:multiLevelType w:val="hybridMultilevel"/>
    <w:tmpl w:val="D75464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0"/>
  </w:num>
  <w:num w:numId="2">
    <w:abstractNumId w:val="63"/>
  </w:num>
  <w:num w:numId="3">
    <w:abstractNumId w:val="25"/>
  </w:num>
  <w:num w:numId="4">
    <w:abstractNumId w:val="22"/>
  </w:num>
  <w:num w:numId="5">
    <w:abstractNumId w:val="81"/>
  </w:num>
  <w:num w:numId="6">
    <w:abstractNumId w:val="19"/>
  </w:num>
  <w:num w:numId="7">
    <w:abstractNumId w:val="31"/>
  </w:num>
  <w:num w:numId="8">
    <w:abstractNumId w:val="80"/>
  </w:num>
  <w:num w:numId="9">
    <w:abstractNumId w:val="59"/>
  </w:num>
  <w:num w:numId="10">
    <w:abstractNumId w:val="6"/>
  </w:num>
  <w:num w:numId="11">
    <w:abstractNumId w:val="9"/>
  </w:num>
  <w:num w:numId="12">
    <w:abstractNumId w:val="14"/>
  </w:num>
  <w:num w:numId="13">
    <w:abstractNumId w:val="57"/>
  </w:num>
  <w:num w:numId="14">
    <w:abstractNumId w:val="56"/>
  </w:num>
  <w:num w:numId="15">
    <w:abstractNumId w:val="45"/>
  </w:num>
  <w:num w:numId="16">
    <w:abstractNumId w:val="51"/>
  </w:num>
  <w:num w:numId="17">
    <w:abstractNumId w:val="67"/>
  </w:num>
  <w:num w:numId="18">
    <w:abstractNumId w:val="27"/>
  </w:num>
  <w:num w:numId="19">
    <w:abstractNumId w:val="23"/>
  </w:num>
  <w:num w:numId="20">
    <w:abstractNumId w:val="32"/>
  </w:num>
  <w:num w:numId="21">
    <w:abstractNumId w:val="44"/>
  </w:num>
  <w:num w:numId="22">
    <w:abstractNumId w:val="41"/>
  </w:num>
  <w:num w:numId="23">
    <w:abstractNumId w:val="33"/>
  </w:num>
  <w:num w:numId="24">
    <w:abstractNumId w:val="78"/>
  </w:num>
  <w:num w:numId="25">
    <w:abstractNumId w:val="62"/>
  </w:num>
  <w:num w:numId="26">
    <w:abstractNumId w:val="70"/>
  </w:num>
  <w:num w:numId="27">
    <w:abstractNumId w:val="24"/>
  </w:num>
  <w:num w:numId="28">
    <w:abstractNumId w:val="34"/>
  </w:num>
  <w:num w:numId="29">
    <w:abstractNumId w:val="79"/>
  </w:num>
  <w:num w:numId="30">
    <w:abstractNumId w:val="29"/>
  </w:num>
  <w:num w:numId="31">
    <w:abstractNumId w:val="43"/>
  </w:num>
  <w:num w:numId="32">
    <w:abstractNumId w:val="61"/>
  </w:num>
  <w:num w:numId="33">
    <w:abstractNumId w:val="73"/>
  </w:num>
  <w:num w:numId="34">
    <w:abstractNumId w:val="18"/>
  </w:num>
  <w:num w:numId="35">
    <w:abstractNumId w:val="46"/>
  </w:num>
  <w:num w:numId="36">
    <w:abstractNumId w:val="26"/>
  </w:num>
  <w:num w:numId="37">
    <w:abstractNumId w:val="21"/>
  </w:num>
  <w:num w:numId="38">
    <w:abstractNumId w:val="76"/>
  </w:num>
  <w:num w:numId="39">
    <w:abstractNumId w:val="82"/>
  </w:num>
  <w:num w:numId="40">
    <w:abstractNumId w:val="64"/>
  </w:num>
  <w:num w:numId="41">
    <w:abstractNumId w:val="47"/>
  </w:num>
  <w:num w:numId="42">
    <w:abstractNumId w:val="52"/>
  </w:num>
  <w:num w:numId="43">
    <w:abstractNumId w:val="42"/>
  </w:num>
  <w:num w:numId="44">
    <w:abstractNumId w:val="75"/>
  </w:num>
  <w:num w:numId="45">
    <w:abstractNumId w:val="66"/>
  </w:num>
  <w:num w:numId="46">
    <w:abstractNumId w:val="48"/>
  </w:num>
  <w:num w:numId="47">
    <w:abstractNumId w:val="71"/>
  </w:num>
  <w:num w:numId="48">
    <w:abstractNumId w:val="38"/>
  </w:num>
  <w:num w:numId="49">
    <w:abstractNumId w:val="72"/>
  </w:num>
  <w:num w:numId="50">
    <w:abstractNumId w:val="54"/>
  </w:num>
  <w:num w:numId="51">
    <w:abstractNumId w:val="39"/>
  </w:num>
  <w:num w:numId="52">
    <w:abstractNumId w:val="55"/>
  </w:num>
  <w:num w:numId="53">
    <w:abstractNumId w:val="77"/>
  </w:num>
  <w:num w:numId="54">
    <w:abstractNumId w:val="53"/>
  </w:num>
  <w:num w:numId="55">
    <w:abstractNumId w:val="37"/>
  </w:num>
  <w:num w:numId="56">
    <w:abstractNumId w:val="69"/>
  </w:num>
  <w:num w:numId="57">
    <w:abstractNumId w:val="65"/>
  </w:num>
  <w:num w:numId="58">
    <w:abstractNumId w:val="74"/>
  </w:num>
  <w:num w:numId="59">
    <w:abstractNumId w:val="60"/>
  </w:num>
  <w:num w:numId="60">
    <w:abstractNumId w:val="20"/>
  </w:num>
  <w:num w:numId="61">
    <w:abstractNumId w:val="35"/>
  </w:num>
  <w:num w:numId="62">
    <w:abstractNumId w:val="49"/>
  </w:num>
  <w:num w:numId="63">
    <w:abstractNumId w:val="30"/>
  </w:num>
  <w:num w:numId="64">
    <w:abstractNumId w:val="28"/>
  </w:num>
  <w:num w:numId="65">
    <w:abstractNumId w:val="50"/>
  </w:num>
  <w:num w:numId="66">
    <w:abstractNumId w:val="58"/>
  </w:num>
  <w:num w:numId="67">
    <w:abstractNumId w:val="68"/>
  </w:num>
  <w:num w:numId="68">
    <w:abstractNumId w:val="3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hideGrammatical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FC1"/>
    <w:rsid w:val="00000E01"/>
    <w:rsid w:val="00003257"/>
    <w:rsid w:val="00004566"/>
    <w:rsid w:val="00010293"/>
    <w:rsid w:val="000126E8"/>
    <w:rsid w:val="00012FFB"/>
    <w:rsid w:val="00016D71"/>
    <w:rsid w:val="00022BF0"/>
    <w:rsid w:val="000314C4"/>
    <w:rsid w:val="00034F29"/>
    <w:rsid w:val="00035BA2"/>
    <w:rsid w:val="00036EB9"/>
    <w:rsid w:val="00042048"/>
    <w:rsid w:val="00042FA1"/>
    <w:rsid w:val="00044150"/>
    <w:rsid w:val="00053D8B"/>
    <w:rsid w:val="00053F03"/>
    <w:rsid w:val="00054C95"/>
    <w:rsid w:val="000551B0"/>
    <w:rsid w:val="0005540E"/>
    <w:rsid w:val="000567AF"/>
    <w:rsid w:val="0005771C"/>
    <w:rsid w:val="00061D0E"/>
    <w:rsid w:val="00062B01"/>
    <w:rsid w:val="00066C34"/>
    <w:rsid w:val="0006714B"/>
    <w:rsid w:val="0007327A"/>
    <w:rsid w:val="00077B84"/>
    <w:rsid w:val="0008008A"/>
    <w:rsid w:val="00081D49"/>
    <w:rsid w:val="000849E9"/>
    <w:rsid w:val="00097984"/>
    <w:rsid w:val="000A0ACE"/>
    <w:rsid w:val="000A506B"/>
    <w:rsid w:val="000A6958"/>
    <w:rsid w:val="000A74BD"/>
    <w:rsid w:val="000A7EDC"/>
    <w:rsid w:val="000B1973"/>
    <w:rsid w:val="000C4902"/>
    <w:rsid w:val="000C577E"/>
    <w:rsid w:val="000D01F2"/>
    <w:rsid w:val="000D5665"/>
    <w:rsid w:val="000D6D94"/>
    <w:rsid w:val="000E48EA"/>
    <w:rsid w:val="000F1C6E"/>
    <w:rsid w:val="000F27A0"/>
    <w:rsid w:val="000F2B7F"/>
    <w:rsid w:val="000F3A05"/>
    <w:rsid w:val="000F7B50"/>
    <w:rsid w:val="00100A41"/>
    <w:rsid w:val="00113525"/>
    <w:rsid w:val="00114744"/>
    <w:rsid w:val="001147E1"/>
    <w:rsid w:val="00123BA3"/>
    <w:rsid w:val="00125121"/>
    <w:rsid w:val="00125E53"/>
    <w:rsid w:val="00134C1A"/>
    <w:rsid w:val="001379D2"/>
    <w:rsid w:val="00140C56"/>
    <w:rsid w:val="00145119"/>
    <w:rsid w:val="001500FC"/>
    <w:rsid w:val="0015021E"/>
    <w:rsid w:val="00151E37"/>
    <w:rsid w:val="001632A2"/>
    <w:rsid w:val="001641E0"/>
    <w:rsid w:val="001644DD"/>
    <w:rsid w:val="00170D9B"/>
    <w:rsid w:val="00193903"/>
    <w:rsid w:val="001A4FE6"/>
    <w:rsid w:val="001A63D9"/>
    <w:rsid w:val="001A6A46"/>
    <w:rsid w:val="001B0C8C"/>
    <w:rsid w:val="001C3815"/>
    <w:rsid w:val="001C4C1A"/>
    <w:rsid w:val="001D4239"/>
    <w:rsid w:val="001D67D8"/>
    <w:rsid w:val="001E1E55"/>
    <w:rsid w:val="001E2208"/>
    <w:rsid w:val="001E49C3"/>
    <w:rsid w:val="001F0AE3"/>
    <w:rsid w:val="001F1E2B"/>
    <w:rsid w:val="001F4BAF"/>
    <w:rsid w:val="001F6E17"/>
    <w:rsid w:val="0021319B"/>
    <w:rsid w:val="0021478A"/>
    <w:rsid w:val="002176A9"/>
    <w:rsid w:val="00217A82"/>
    <w:rsid w:val="00223B1C"/>
    <w:rsid w:val="00225EF8"/>
    <w:rsid w:val="0023101E"/>
    <w:rsid w:val="00231126"/>
    <w:rsid w:val="002311DA"/>
    <w:rsid w:val="00245446"/>
    <w:rsid w:val="002458BC"/>
    <w:rsid w:val="0025166A"/>
    <w:rsid w:val="00253C8D"/>
    <w:rsid w:val="00254882"/>
    <w:rsid w:val="002559C1"/>
    <w:rsid w:val="002567F9"/>
    <w:rsid w:val="00263A3F"/>
    <w:rsid w:val="002664DD"/>
    <w:rsid w:val="00272C5F"/>
    <w:rsid w:val="00273B3F"/>
    <w:rsid w:val="002743D9"/>
    <w:rsid w:val="002810D4"/>
    <w:rsid w:val="00281131"/>
    <w:rsid w:val="00286BCA"/>
    <w:rsid w:val="0028750D"/>
    <w:rsid w:val="002876B8"/>
    <w:rsid w:val="00287E25"/>
    <w:rsid w:val="002953E3"/>
    <w:rsid w:val="002A0490"/>
    <w:rsid w:val="002B252B"/>
    <w:rsid w:val="002C237A"/>
    <w:rsid w:val="002C3677"/>
    <w:rsid w:val="002C6091"/>
    <w:rsid w:val="002C6E8E"/>
    <w:rsid w:val="002E55EE"/>
    <w:rsid w:val="002E5F50"/>
    <w:rsid w:val="002F1EC1"/>
    <w:rsid w:val="002F7136"/>
    <w:rsid w:val="0030274A"/>
    <w:rsid w:val="003050A1"/>
    <w:rsid w:val="003050F3"/>
    <w:rsid w:val="00305396"/>
    <w:rsid w:val="003139A5"/>
    <w:rsid w:val="00314D10"/>
    <w:rsid w:val="003221B9"/>
    <w:rsid w:val="00330CF5"/>
    <w:rsid w:val="00333000"/>
    <w:rsid w:val="00333C50"/>
    <w:rsid w:val="0034165F"/>
    <w:rsid w:val="0034180C"/>
    <w:rsid w:val="00343321"/>
    <w:rsid w:val="00345C48"/>
    <w:rsid w:val="00345D96"/>
    <w:rsid w:val="00346D86"/>
    <w:rsid w:val="00350355"/>
    <w:rsid w:val="00353D5A"/>
    <w:rsid w:val="003545B3"/>
    <w:rsid w:val="00356665"/>
    <w:rsid w:val="003644A8"/>
    <w:rsid w:val="00370CC4"/>
    <w:rsid w:val="00371B0B"/>
    <w:rsid w:val="003729B3"/>
    <w:rsid w:val="003831D2"/>
    <w:rsid w:val="00385901"/>
    <w:rsid w:val="003A16F6"/>
    <w:rsid w:val="003A3C8D"/>
    <w:rsid w:val="003A4618"/>
    <w:rsid w:val="003A524A"/>
    <w:rsid w:val="003A7058"/>
    <w:rsid w:val="003A7D40"/>
    <w:rsid w:val="003B01D0"/>
    <w:rsid w:val="003B691F"/>
    <w:rsid w:val="003C3D8B"/>
    <w:rsid w:val="003D55F6"/>
    <w:rsid w:val="003E1CE1"/>
    <w:rsid w:val="003E1D8D"/>
    <w:rsid w:val="003E2343"/>
    <w:rsid w:val="003E2987"/>
    <w:rsid w:val="003E42F9"/>
    <w:rsid w:val="003F08E7"/>
    <w:rsid w:val="003F2482"/>
    <w:rsid w:val="003F5DD3"/>
    <w:rsid w:val="00401334"/>
    <w:rsid w:val="004013A5"/>
    <w:rsid w:val="004035B6"/>
    <w:rsid w:val="0040701D"/>
    <w:rsid w:val="00411F33"/>
    <w:rsid w:val="00413166"/>
    <w:rsid w:val="00414A97"/>
    <w:rsid w:val="00415AED"/>
    <w:rsid w:val="004164EA"/>
    <w:rsid w:val="0042442D"/>
    <w:rsid w:val="0042737A"/>
    <w:rsid w:val="00427468"/>
    <w:rsid w:val="004277A4"/>
    <w:rsid w:val="004302C4"/>
    <w:rsid w:val="00441588"/>
    <w:rsid w:val="004424C7"/>
    <w:rsid w:val="00444F63"/>
    <w:rsid w:val="00446DA7"/>
    <w:rsid w:val="00454545"/>
    <w:rsid w:val="00454BB5"/>
    <w:rsid w:val="00456C86"/>
    <w:rsid w:val="00457174"/>
    <w:rsid w:val="00473A93"/>
    <w:rsid w:val="00475090"/>
    <w:rsid w:val="00476FF0"/>
    <w:rsid w:val="00480B20"/>
    <w:rsid w:val="0048410F"/>
    <w:rsid w:val="00486826"/>
    <w:rsid w:val="004963E5"/>
    <w:rsid w:val="00497368"/>
    <w:rsid w:val="00497F86"/>
    <w:rsid w:val="004A0883"/>
    <w:rsid w:val="004B6E12"/>
    <w:rsid w:val="004C1738"/>
    <w:rsid w:val="004C4A1B"/>
    <w:rsid w:val="004D2535"/>
    <w:rsid w:val="004D2C24"/>
    <w:rsid w:val="004D5A35"/>
    <w:rsid w:val="004D65B7"/>
    <w:rsid w:val="004D68FF"/>
    <w:rsid w:val="004E05C4"/>
    <w:rsid w:val="004E1DDF"/>
    <w:rsid w:val="004E6EB3"/>
    <w:rsid w:val="004E7A2C"/>
    <w:rsid w:val="004F0CF9"/>
    <w:rsid w:val="004F5481"/>
    <w:rsid w:val="00503EAF"/>
    <w:rsid w:val="005053A3"/>
    <w:rsid w:val="00505B50"/>
    <w:rsid w:val="005111B4"/>
    <w:rsid w:val="00512D66"/>
    <w:rsid w:val="00520C17"/>
    <w:rsid w:val="00523988"/>
    <w:rsid w:val="00532A32"/>
    <w:rsid w:val="00535DA2"/>
    <w:rsid w:val="005411B1"/>
    <w:rsid w:val="0054299C"/>
    <w:rsid w:val="0054361F"/>
    <w:rsid w:val="0054674D"/>
    <w:rsid w:val="0054701C"/>
    <w:rsid w:val="00547779"/>
    <w:rsid w:val="00550657"/>
    <w:rsid w:val="00551073"/>
    <w:rsid w:val="00555C3B"/>
    <w:rsid w:val="00557CF9"/>
    <w:rsid w:val="0056119B"/>
    <w:rsid w:val="005614AE"/>
    <w:rsid w:val="0056199B"/>
    <w:rsid w:val="00570ECE"/>
    <w:rsid w:val="005712A3"/>
    <w:rsid w:val="005724BD"/>
    <w:rsid w:val="00581373"/>
    <w:rsid w:val="0058358A"/>
    <w:rsid w:val="0058553B"/>
    <w:rsid w:val="005938A9"/>
    <w:rsid w:val="00595926"/>
    <w:rsid w:val="00597546"/>
    <w:rsid w:val="005A1AB1"/>
    <w:rsid w:val="005A2D25"/>
    <w:rsid w:val="005A3A75"/>
    <w:rsid w:val="005A5ECB"/>
    <w:rsid w:val="005A699F"/>
    <w:rsid w:val="005B0A68"/>
    <w:rsid w:val="005B0E57"/>
    <w:rsid w:val="005B6AE6"/>
    <w:rsid w:val="005B7887"/>
    <w:rsid w:val="005B7CEA"/>
    <w:rsid w:val="005C1701"/>
    <w:rsid w:val="005D2178"/>
    <w:rsid w:val="005E0A09"/>
    <w:rsid w:val="005E1090"/>
    <w:rsid w:val="005E2950"/>
    <w:rsid w:val="005E2DB1"/>
    <w:rsid w:val="005F0DAD"/>
    <w:rsid w:val="005F7975"/>
    <w:rsid w:val="006019F6"/>
    <w:rsid w:val="00603A95"/>
    <w:rsid w:val="00604769"/>
    <w:rsid w:val="00610657"/>
    <w:rsid w:val="00610F4E"/>
    <w:rsid w:val="0061171C"/>
    <w:rsid w:val="006136C7"/>
    <w:rsid w:val="00614E66"/>
    <w:rsid w:val="006164CE"/>
    <w:rsid w:val="00617BD9"/>
    <w:rsid w:val="006200FA"/>
    <w:rsid w:val="00621115"/>
    <w:rsid w:val="006331C3"/>
    <w:rsid w:val="006419E9"/>
    <w:rsid w:val="006454DA"/>
    <w:rsid w:val="0064584E"/>
    <w:rsid w:val="006501DE"/>
    <w:rsid w:val="006557BA"/>
    <w:rsid w:val="006564FF"/>
    <w:rsid w:val="00656798"/>
    <w:rsid w:val="0065712F"/>
    <w:rsid w:val="00657D80"/>
    <w:rsid w:val="00667030"/>
    <w:rsid w:val="00671DDE"/>
    <w:rsid w:val="00672308"/>
    <w:rsid w:val="00673B2B"/>
    <w:rsid w:val="00674E67"/>
    <w:rsid w:val="00677005"/>
    <w:rsid w:val="006818EB"/>
    <w:rsid w:val="00682649"/>
    <w:rsid w:val="00687951"/>
    <w:rsid w:val="006905D0"/>
    <w:rsid w:val="00690D38"/>
    <w:rsid w:val="006914C3"/>
    <w:rsid w:val="00692F36"/>
    <w:rsid w:val="00694700"/>
    <w:rsid w:val="006A0FD9"/>
    <w:rsid w:val="006A31F8"/>
    <w:rsid w:val="006A63A4"/>
    <w:rsid w:val="006A7A4B"/>
    <w:rsid w:val="006B0563"/>
    <w:rsid w:val="006B241C"/>
    <w:rsid w:val="006B3AE7"/>
    <w:rsid w:val="006C0E08"/>
    <w:rsid w:val="006C139D"/>
    <w:rsid w:val="006C39C5"/>
    <w:rsid w:val="006C5484"/>
    <w:rsid w:val="006C5FD3"/>
    <w:rsid w:val="006D4089"/>
    <w:rsid w:val="006E1137"/>
    <w:rsid w:val="006E22FA"/>
    <w:rsid w:val="006E2D4E"/>
    <w:rsid w:val="006E4313"/>
    <w:rsid w:val="006E53C4"/>
    <w:rsid w:val="006F565F"/>
    <w:rsid w:val="00703F5D"/>
    <w:rsid w:val="00713758"/>
    <w:rsid w:val="0071584B"/>
    <w:rsid w:val="00717131"/>
    <w:rsid w:val="00721BEB"/>
    <w:rsid w:val="00722C91"/>
    <w:rsid w:val="007241A7"/>
    <w:rsid w:val="00725E3E"/>
    <w:rsid w:val="007406C0"/>
    <w:rsid w:val="00743075"/>
    <w:rsid w:val="00750033"/>
    <w:rsid w:val="0075025D"/>
    <w:rsid w:val="00767BF9"/>
    <w:rsid w:val="007706CB"/>
    <w:rsid w:val="00774D24"/>
    <w:rsid w:val="0077601B"/>
    <w:rsid w:val="00776044"/>
    <w:rsid w:val="00776BE1"/>
    <w:rsid w:val="00784468"/>
    <w:rsid w:val="007874EB"/>
    <w:rsid w:val="007924D7"/>
    <w:rsid w:val="00792856"/>
    <w:rsid w:val="0079514D"/>
    <w:rsid w:val="007A3D8B"/>
    <w:rsid w:val="007A7D9B"/>
    <w:rsid w:val="007B254B"/>
    <w:rsid w:val="007B2835"/>
    <w:rsid w:val="007B29B8"/>
    <w:rsid w:val="007B2FF6"/>
    <w:rsid w:val="007B391A"/>
    <w:rsid w:val="007B548F"/>
    <w:rsid w:val="007B6093"/>
    <w:rsid w:val="007B7C40"/>
    <w:rsid w:val="007C27DE"/>
    <w:rsid w:val="007C3097"/>
    <w:rsid w:val="007C33E0"/>
    <w:rsid w:val="007C423F"/>
    <w:rsid w:val="007C683B"/>
    <w:rsid w:val="007D08F6"/>
    <w:rsid w:val="007D0BC1"/>
    <w:rsid w:val="007D1017"/>
    <w:rsid w:val="007D1A7A"/>
    <w:rsid w:val="007D616B"/>
    <w:rsid w:val="007D6188"/>
    <w:rsid w:val="007E028B"/>
    <w:rsid w:val="007E1739"/>
    <w:rsid w:val="007E6FD2"/>
    <w:rsid w:val="007F03E1"/>
    <w:rsid w:val="007F7F3E"/>
    <w:rsid w:val="008013BE"/>
    <w:rsid w:val="00801732"/>
    <w:rsid w:val="00802B86"/>
    <w:rsid w:val="0080337D"/>
    <w:rsid w:val="00803AB3"/>
    <w:rsid w:val="00804AB9"/>
    <w:rsid w:val="008067E3"/>
    <w:rsid w:val="00806A9F"/>
    <w:rsid w:val="00811A14"/>
    <w:rsid w:val="00826555"/>
    <w:rsid w:val="0082772A"/>
    <w:rsid w:val="00833DB7"/>
    <w:rsid w:val="00835C64"/>
    <w:rsid w:val="008409A2"/>
    <w:rsid w:val="00843F1E"/>
    <w:rsid w:val="00845C96"/>
    <w:rsid w:val="00856104"/>
    <w:rsid w:val="00870FFE"/>
    <w:rsid w:val="00873A44"/>
    <w:rsid w:val="0087436B"/>
    <w:rsid w:val="0087509A"/>
    <w:rsid w:val="008751FB"/>
    <w:rsid w:val="00876209"/>
    <w:rsid w:val="00876D01"/>
    <w:rsid w:val="00877E26"/>
    <w:rsid w:val="008821A5"/>
    <w:rsid w:val="0088666F"/>
    <w:rsid w:val="00887E20"/>
    <w:rsid w:val="00890506"/>
    <w:rsid w:val="00891153"/>
    <w:rsid w:val="00893C0F"/>
    <w:rsid w:val="00896058"/>
    <w:rsid w:val="00896EE0"/>
    <w:rsid w:val="008A23A1"/>
    <w:rsid w:val="008B0F57"/>
    <w:rsid w:val="008B4137"/>
    <w:rsid w:val="008C030D"/>
    <w:rsid w:val="008C7592"/>
    <w:rsid w:val="008D0725"/>
    <w:rsid w:val="008D3314"/>
    <w:rsid w:val="008D7B50"/>
    <w:rsid w:val="008E04FC"/>
    <w:rsid w:val="008E144D"/>
    <w:rsid w:val="008E3B4C"/>
    <w:rsid w:val="008F02FA"/>
    <w:rsid w:val="008F05E8"/>
    <w:rsid w:val="008F1610"/>
    <w:rsid w:val="008F2FB9"/>
    <w:rsid w:val="008F6916"/>
    <w:rsid w:val="008F75AA"/>
    <w:rsid w:val="00900116"/>
    <w:rsid w:val="00900326"/>
    <w:rsid w:val="0090122A"/>
    <w:rsid w:val="00903B59"/>
    <w:rsid w:val="00903BA4"/>
    <w:rsid w:val="00904F4E"/>
    <w:rsid w:val="0090559C"/>
    <w:rsid w:val="0091058C"/>
    <w:rsid w:val="00911110"/>
    <w:rsid w:val="009113A1"/>
    <w:rsid w:val="00917AE4"/>
    <w:rsid w:val="009244FC"/>
    <w:rsid w:val="0092671F"/>
    <w:rsid w:val="00926E28"/>
    <w:rsid w:val="00927F00"/>
    <w:rsid w:val="0093313B"/>
    <w:rsid w:val="00933D1D"/>
    <w:rsid w:val="00936ED9"/>
    <w:rsid w:val="009373DB"/>
    <w:rsid w:val="00941F7E"/>
    <w:rsid w:val="00943C6D"/>
    <w:rsid w:val="00947DED"/>
    <w:rsid w:val="00951C1F"/>
    <w:rsid w:val="009530EE"/>
    <w:rsid w:val="00953EF2"/>
    <w:rsid w:val="00955DBC"/>
    <w:rsid w:val="00963C83"/>
    <w:rsid w:val="0097014D"/>
    <w:rsid w:val="0097051C"/>
    <w:rsid w:val="00973286"/>
    <w:rsid w:val="009742C5"/>
    <w:rsid w:val="009776EA"/>
    <w:rsid w:val="00980B35"/>
    <w:rsid w:val="00982950"/>
    <w:rsid w:val="00985768"/>
    <w:rsid w:val="00986B86"/>
    <w:rsid w:val="00987F7C"/>
    <w:rsid w:val="009946D9"/>
    <w:rsid w:val="00996A06"/>
    <w:rsid w:val="009A3574"/>
    <w:rsid w:val="009A3A5A"/>
    <w:rsid w:val="009A47B7"/>
    <w:rsid w:val="009A60BE"/>
    <w:rsid w:val="009A7DDF"/>
    <w:rsid w:val="009B54DD"/>
    <w:rsid w:val="009C4CCF"/>
    <w:rsid w:val="009C6E0A"/>
    <w:rsid w:val="009D0AF7"/>
    <w:rsid w:val="009D0B87"/>
    <w:rsid w:val="009D3C28"/>
    <w:rsid w:val="009D4ED6"/>
    <w:rsid w:val="009D6D32"/>
    <w:rsid w:val="009E0FE9"/>
    <w:rsid w:val="009E1CA5"/>
    <w:rsid w:val="009E40B7"/>
    <w:rsid w:val="009F002E"/>
    <w:rsid w:val="009F0040"/>
    <w:rsid w:val="009F0AC9"/>
    <w:rsid w:val="009F0DFA"/>
    <w:rsid w:val="009F7798"/>
    <w:rsid w:val="009F78EF"/>
    <w:rsid w:val="00A019EE"/>
    <w:rsid w:val="00A03DD5"/>
    <w:rsid w:val="00A06631"/>
    <w:rsid w:val="00A07DCC"/>
    <w:rsid w:val="00A111FD"/>
    <w:rsid w:val="00A11986"/>
    <w:rsid w:val="00A16E8A"/>
    <w:rsid w:val="00A16F4B"/>
    <w:rsid w:val="00A21AEC"/>
    <w:rsid w:val="00A2715C"/>
    <w:rsid w:val="00A3370E"/>
    <w:rsid w:val="00A5708D"/>
    <w:rsid w:val="00A623B7"/>
    <w:rsid w:val="00A64565"/>
    <w:rsid w:val="00A72337"/>
    <w:rsid w:val="00A72834"/>
    <w:rsid w:val="00A73AF4"/>
    <w:rsid w:val="00A73B2C"/>
    <w:rsid w:val="00A7430D"/>
    <w:rsid w:val="00A769CF"/>
    <w:rsid w:val="00A8159A"/>
    <w:rsid w:val="00A86A95"/>
    <w:rsid w:val="00A87B9C"/>
    <w:rsid w:val="00A90CEB"/>
    <w:rsid w:val="00A92017"/>
    <w:rsid w:val="00A94A03"/>
    <w:rsid w:val="00A94A54"/>
    <w:rsid w:val="00A97958"/>
    <w:rsid w:val="00A97E0B"/>
    <w:rsid w:val="00AA160F"/>
    <w:rsid w:val="00AA2CC5"/>
    <w:rsid w:val="00AA2D9E"/>
    <w:rsid w:val="00AB08DE"/>
    <w:rsid w:val="00AB5ABD"/>
    <w:rsid w:val="00AB72AB"/>
    <w:rsid w:val="00AB7E57"/>
    <w:rsid w:val="00AB7FE3"/>
    <w:rsid w:val="00AC0170"/>
    <w:rsid w:val="00AC5E01"/>
    <w:rsid w:val="00AC72D9"/>
    <w:rsid w:val="00AD1251"/>
    <w:rsid w:val="00AD2BC7"/>
    <w:rsid w:val="00AD64A1"/>
    <w:rsid w:val="00AD6E72"/>
    <w:rsid w:val="00AD7B15"/>
    <w:rsid w:val="00AF283B"/>
    <w:rsid w:val="00AF695B"/>
    <w:rsid w:val="00AF7DFC"/>
    <w:rsid w:val="00B01B1F"/>
    <w:rsid w:val="00B06C27"/>
    <w:rsid w:val="00B10BBA"/>
    <w:rsid w:val="00B146BD"/>
    <w:rsid w:val="00B238C4"/>
    <w:rsid w:val="00B2473B"/>
    <w:rsid w:val="00B24BDE"/>
    <w:rsid w:val="00B26C5C"/>
    <w:rsid w:val="00B308B9"/>
    <w:rsid w:val="00B37CAD"/>
    <w:rsid w:val="00B46AD2"/>
    <w:rsid w:val="00B5016E"/>
    <w:rsid w:val="00B54A39"/>
    <w:rsid w:val="00B56521"/>
    <w:rsid w:val="00B57FF7"/>
    <w:rsid w:val="00B644C0"/>
    <w:rsid w:val="00B70DA8"/>
    <w:rsid w:val="00B772DE"/>
    <w:rsid w:val="00B85693"/>
    <w:rsid w:val="00B858F3"/>
    <w:rsid w:val="00B923BE"/>
    <w:rsid w:val="00BA18DA"/>
    <w:rsid w:val="00BA29DC"/>
    <w:rsid w:val="00BA7C60"/>
    <w:rsid w:val="00BB2C38"/>
    <w:rsid w:val="00BB6931"/>
    <w:rsid w:val="00BB6F6D"/>
    <w:rsid w:val="00BC2948"/>
    <w:rsid w:val="00BC3EF9"/>
    <w:rsid w:val="00BC572E"/>
    <w:rsid w:val="00BD5DD5"/>
    <w:rsid w:val="00BE3509"/>
    <w:rsid w:val="00BE49CA"/>
    <w:rsid w:val="00BF0BC7"/>
    <w:rsid w:val="00BF6264"/>
    <w:rsid w:val="00C03FDD"/>
    <w:rsid w:val="00C044CE"/>
    <w:rsid w:val="00C05EFB"/>
    <w:rsid w:val="00C06D5A"/>
    <w:rsid w:val="00C10E6D"/>
    <w:rsid w:val="00C1210E"/>
    <w:rsid w:val="00C12F3F"/>
    <w:rsid w:val="00C12FEB"/>
    <w:rsid w:val="00C148E1"/>
    <w:rsid w:val="00C20A74"/>
    <w:rsid w:val="00C20F7F"/>
    <w:rsid w:val="00C217E1"/>
    <w:rsid w:val="00C224AF"/>
    <w:rsid w:val="00C23010"/>
    <w:rsid w:val="00C23CF1"/>
    <w:rsid w:val="00C26E51"/>
    <w:rsid w:val="00C27C09"/>
    <w:rsid w:val="00C33065"/>
    <w:rsid w:val="00C35C7C"/>
    <w:rsid w:val="00C3606D"/>
    <w:rsid w:val="00C42133"/>
    <w:rsid w:val="00C47878"/>
    <w:rsid w:val="00C5049F"/>
    <w:rsid w:val="00C57B19"/>
    <w:rsid w:val="00C67A65"/>
    <w:rsid w:val="00C708A9"/>
    <w:rsid w:val="00C80C2B"/>
    <w:rsid w:val="00C837B9"/>
    <w:rsid w:val="00C872CA"/>
    <w:rsid w:val="00C87BD6"/>
    <w:rsid w:val="00C90089"/>
    <w:rsid w:val="00C92AAA"/>
    <w:rsid w:val="00C93BFB"/>
    <w:rsid w:val="00C95D28"/>
    <w:rsid w:val="00C97CE3"/>
    <w:rsid w:val="00CA40EA"/>
    <w:rsid w:val="00CA56C3"/>
    <w:rsid w:val="00CA56D4"/>
    <w:rsid w:val="00CA7C86"/>
    <w:rsid w:val="00CB0A40"/>
    <w:rsid w:val="00CB0A9A"/>
    <w:rsid w:val="00CB1191"/>
    <w:rsid w:val="00CC19FF"/>
    <w:rsid w:val="00CC34D9"/>
    <w:rsid w:val="00CC4EEB"/>
    <w:rsid w:val="00CC56E0"/>
    <w:rsid w:val="00CC6FD1"/>
    <w:rsid w:val="00CD0698"/>
    <w:rsid w:val="00CD0B82"/>
    <w:rsid w:val="00CD4DE1"/>
    <w:rsid w:val="00CD766C"/>
    <w:rsid w:val="00CE46E0"/>
    <w:rsid w:val="00CE64D8"/>
    <w:rsid w:val="00CE7B89"/>
    <w:rsid w:val="00CF388D"/>
    <w:rsid w:val="00CF7F5D"/>
    <w:rsid w:val="00D01A89"/>
    <w:rsid w:val="00D0267F"/>
    <w:rsid w:val="00D06070"/>
    <w:rsid w:val="00D061C8"/>
    <w:rsid w:val="00D07DC1"/>
    <w:rsid w:val="00D204DA"/>
    <w:rsid w:val="00D25BC6"/>
    <w:rsid w:val="00D3225C"/>
    <w:rsid w:val="00D33C1D"/>
    <w:rsid w:val="00D37047"/>
    <w:rsid w:val="00D42DF9"/>
    <w:rsid w:val="00D43D35"/>
    <w:rsid w:val="00D45D1D"/>
    <w:rsid w:val="00D51136"/>
    <w:rsid w:val="00D5140E"/>
    <w:rsid w:val="00D55ADB"/>
    <w:rsid w:val="00D56B79"/>
    <w:rsid w:val="00D62156"/>
    <w:rsid w:val="00D624E4"/>
    <w:rsid w:val="00D62753"/>
    <w:rsid w:val="00D62F65"/>
    <w:rsid w:val="00D66041"/>
    <w:rsid w:val="00D77FC1"/>
    <w:rsid w:val="00D84A3A"/>
    <w:rsid w:val="00D852AE"/>
    <w:rsid w:val="00D86363"/>
    <w:rsid w:val="00D86DF3"/>
    <w:rsid w:val="00D93092"/>
    <w:rsid w:val="00DA0314"/>
    <w:rsid w:val="00DA45B5"/>
    <w:rsid w:val="00DA5A78"/>
    <w:rsid w:val="00DA73E1"/>
    <w:rsid w:val="00DB0A37"/>
    <w:rsid w:val="00DB43B4"/>
    <w:rsid w:val="00DB60D4"/>
    <w:rsid w:val="00DB7F34"/>
    <w:rsid w:val="00DC1D2A"/>
    <w:rsid w:val="00DC3109"/>
    <w:rsid w:val="00DC5AC1"/>
    <w:rsid w:val="00DC640B"/>
    <w:rsid w:val="00DD0FF1"/>
    <w:rsid w:val="00DD2A14"/>
    <w:rsid w:val="00DD3EB3"/>
    <w:rsid w:val="00DD6543"/>
    <w:rsid w:val="00DE07D5"/>
    <w:rsid w:val="00DE0C13"/>
    <w:rsid w:val="00DE1C0F"/>
    <w:rsid w:val="00DE4A36"/>
    <w:rsid w:val="00DE725A"/>
    <w:rsid w:val="00DF0EC3"/>
    <w:rsid w:val="00DF34A2"/>
    <w:rsid w:val="00DF4BDC"/>
    <w:rsid w:val="00DF4EA1"/>
    <w:rsid w:val="00DF53C8"/>
    <w:rsid w:val="00DF585A"/>
    <w:rsid w:val="00DF5C6F"/>
    <w:rsid w:val="00DF61EB"/>
    <w:rsid w:val="00E01F22"/>
    <w:rsid w:val="00E0250F"/>
    <w:rsid w:val="00E0537D"/>
    <w:rsid w:val="00E072EA"/>
    <w:rsid w:val="00E17021"/>
    <w:rsid w:val="00E23469"/>
    <w:rsid w:val="00E25083"/>
    <w:rsid w:val="00E3610B"/>
    <w:rsid w:val="00E51260"/>
    <w:rsid w:val="00E60162"/>
    <w:rsid w:val="00E61D7F"/>
    <w:rsid w:val="00E61DC8"/>
    <w:rsid w:val="00E63B6E"/>
    <w:rsid w:val="00E63D9B"/>
    <w:rsid w:val="00E70958"/>
    <w:rsid w:val="00E74226"/>
    <w:rsid w:val="00E75FE3"/>
    <w:rsid w:val="00E77A23"/>
    <w:rsid w:val="00E801FE"/>
    <w:rsid w:val="00E8118E"/>
    <w:rsid w:val="00E81881"/>
    <w:rsid w:val="00E851C2"/>
    <w:rsid w:val="00E8579E"/>
    <w:rsid w:val="00E91DB5"/>
    <w:rsid w:val="00E95125"/>
    <w:rsid w:val="00E95D4C"/>
    <w:rsid w:val="00E976BC"/>
    <w:rsid w:val="00E97D02"/>
    <w:rsid w:val="00EA13E8"/>
    <w:rsid w:val="00EA3534"/>
    <w:rsid w:val="00EA437E"/>
    <w:rsid w:val="00EA5680"/>
    <w:rsid w:val="00EB2626"/>
    <w:rsid w:val="00EB3413"/>
    <w:rsid w:val="00EB6E42"/>
    <w:rsid w:val="00EC62A9"/>
    <w:rsid w:val="00EC79B4"/>
    <w:rsid w:val="00ED20B1"/>
    <w:rsid w:val="00ED351E"/>
    <w:rsid w:val="00ED4FAC"/>
    <w:rsid w:val="00EE16E5"/>
    <w:rsid w:val="00EF027C"/>
    <w:rsid w:val="00EF10D4"/>
    <w:rsid w:val="00EF3405"/>
    <w:rsid w:val="00EF49E3"/>
    <w:rsid w:val="00EF7DDD"/>
    <w:rsid w:val="00F07AF4"/>
    <w:rsid w:val="00F138A3"/>
    <w:rsid w:val="00F160FF"/>
    <w:rsid w:val="00F161B1"/>
    <w:rsid w:val="00F16D82"/>
    <w:rsid w:val="00F17985"/>
    <w:rsid w:val="00F17EF3"/>
    <w:rsid w:val="00F20B17"/>
    <w:rsid w:val="00F24437"/>
    <w:rsid w:val="00F25271"/>
    <w:rsid w:val="00F30BAF"/>
    <w:rsid w:val="00F34A94"/>
    <w:rsid w:val="00F40AFD"/>
    <w:rsid w:val="00F41105"/>
    <w:rsid w:val="00F44EA5"/>
    <w:rsid w:val="00F4726F"/>
    <w:rsid w:val="00F47F33"/>
    <w:rsid w:val="00F50A3C"/>
    <w:rsid w:val="00F55883"/>
    <w:rsid w:val="00F60465"/>
    <w:rsid w:val="00F626C4"/>
    <w:rsid w:val="00F66615"/>
    <w:rsid w:val="00F66DB6"/>
    <w:rsid w:val="00F72D28"/>
    <w:rsid w:val="00F73829"/>
    <w:rsid w:val="00F7436D"/>
    <w:rsid w:val="00F82E8F"/>
    <w:rsid w:val="00F83F33"/>
    <w:rsid w:val="00F85EBB"/>
    <w:rsid w:val="00F91F54"/>
    <w:rsid w:val="00F947C3"/>
    <w:rsid w:val="00FA0CB0"/>
    <w:rsid w:val="00FA243A"/>
    <w:rsid w:val="00FA2CB2"/>
    <w:rsid w:val="00FA6BBD"/>
    <w:rsid w:val="00FB5793"/>
    <w:rsid w:val="00FB6297"/>
    <w:rsid w:val="00FC552A"/>
    <w:rsid w:val="00FC7806"/>
    <w:rsid w:val="00FD017D"/>
    <w:rsid w:val="00FE344B"/>
    <w:rsid w:val="00FE4D86"/>
    <w:rsid w:val="00FE7156"/>
    <w:rsid w:val="00FE7B1E"/>
    <w:rsid w:val="00FF2B4E"/>
    <w:rsid w:val="00FF2CEC"/>
    <w:rsid w:val="00FF3FDD"/>
    <w:rsid w:val="00FF4BC9"/>
    <w:rsid w:val="00FF6266"/>
    <w:rsid w:val="00FF68D1"/>
    <w:rsid w:val="00FF69DE"/>
    <w:rsid w:val="00FF7E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bg-BG"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344B"/>
    <w:pPr>
      <w:spacing w:after="200" w:line="276" w:lineRule="auto"/>
    </w:pPr>
    <w:rPr>
      <w:sz w:val="22"/>
      <w:szCs w:val="22"/>
      <w:lang w:eastAsia="zh-CN"/>
    </w:rPr>
  </w:style>
  <w:style w:type="paragraph" w:styleId="1">
    <w:name w:val="heading 1"/>
    <w:basedOn w:val="a"/>
    <w:next w:val="a"/>
    <w:link w:val="Heading1Char"/>
    <w:uiPriority w:val="9"/>
    <w:qFormat/>
    <w:rsid w:val="00FE344B"/>
    <w:pPr>
      <w:keepNext/>
      <w:spacing w:before="240" w:after="60"/>
      <w:outlineLvl w:val="0"/>
    </w:pPr>
    <w:rPr>
      <w:rFonts w:ascii="Cambria" w:hAnsi="Cambria"/>
      <w:b/>
      <w:bCs/>
      <w:kern w:val="32"/>
      <w:sz w:val="32"/>
      <w:szCs w:val="32"/>
      <w:lang w:eastAsia="ja-JP"/>
    </w:rPr>
  </w:style>
  <w:style w:type="paragraph" w:styleId="2">
    <w:name w:val="heading 2"/>
    <w:basedOn w:val="a"/>
    <w:link w:val="Heading2Char"/>
    <w:qFormat/>
    <w:rsid w:val="00FE344B"/>
    <w:pPr>
      <w:spacing w:before="100" w:beforeAutospacing="1" w:after="100" w:afterAutospacing="1" w:line="240" w:lineRule="auto"/>
      <w:outlineLvl w:val="1"/>
    </w:pPr>
    <w:rPr>
      <w:rFonts w:ascii="Times New Roman" w:eastAsia="Times New Roman" w:hAnsi="Times New Roman"/>
      <w:b/>
      <w:bCs/>
      <w:sz w:val="36"/>
      <w:szCs w:val="36"/>
      <w:lang w:eastAsia="ja-JP"/>
    </w:rPr>
  </w:style>
  <w:style w:type="paragraph" w:styleId="3">
    <w:name w:val="heading 3"/>
    <w:basedOn w:val="a"/>
    <w:next w:val="a"/>
    <w:link w:val="Heading3Char"/>
    <w:unhideWhenUsed/>
    <w:qFormat/>
    <w:rsid w:val="00FE344B"/>
    <w:pPr>
      <w:keepNext/>
      <w:spacing w:before="240" w:after="60"/>
      <w:outlineLvl w:val="2"/>
    </w:pPr>
    <w:rPr>
      <w:rFonts w:ascii="Cambria" w:hAnsi="Cambria"/>
      <w:b/>
      <w:bCs/>
      <w:sz w:val="26"/>
      <w:szCs w:val="26"/>
      <w:lang w:eastAsia="ja-JP"/>
    </w:rPr>
  </w:style>
  <w:style w:type="paragraph" w:styleId="4">
    <w:name w:val="heading 4"/>
    <w:basedOn w:val="a"/>
    <w:next w:val="a"/>
    <w:link w:val="Heading4Char"/>
    <w:unhideWhenUsed/>
    <w:qFormat/>
    <w:rsid w:val="00FE344B"/>
    <w:pPr>
      <w:keepNext/>
      <w:spacing w:before="240" w:after="60"/>
      <w:outlineLvl w:val="3"/>
    </w:pPr>
    <w:rPr>
      <w:b/>
      <w:bCs/>
      <w:sz w:val="28"/>
      <w:szCs w:val="28"/>
      <w:lang w:eastAsia="ja-JP"/>
    </w:rPr>
  </w:style>
  <w:style w:type="paragraph" w:styleId="5">
    <w:name w:val="heading 5"/>
    <w:basedOn w:val="a"/>
    <w:next w:val="a"/>
    <w:link w:val="Heading5Char"/>
    <w:uiPriority w:val="9"/>
    <w:unhideWhenUsed/>
    <w:qFormat/>
    <w:rsid w:val="00FE344B"/>
    <w:pPr>
      <w:spacing w:before="240" w:after="60"/>
      <w:outlineLvl w:val="4"/>
    </w:pPr>
    <w:rPr>
      <w:b/>
      <w:bCs/>
      <w:i/>
      <w:iCs/>
      <w:sz w:val="26"/>
      <w:szCs w:val="26"/>
      <w:lang w:eastAsia="ja-JP"/>
    </w:rPr>
  </w:style>
  <w:style w:type="paragraph" w:styleId="6">
    <w:name w:val="heading 6"/>
    <w:basedOn w:val="a"/>
    <w:next w:val="a"/>
    <w:link w:val="Heading6Char"/>
    <w:uiPriority w:val="9"/>
    <w:unhideWhenUsed/>
    <w:qFormat/>
    <w:rsid w:val="00FE344B"/>
    <w:pPr>
      <w:spacing w:before="240" w:after="60"/>
      <w:outlineLvl w:val="5"/>
    </w:pPr>
    <w:rPr>
      <w:b/>
      <w:bCs/>
      <w:lang w:eastAsia="ja-JP"/>
    </w:rPr>
  </w:style>
  <w:style w:type="paragraph" w:styleId="7">
    <w:name w:val="heading 7"/>
    <w:basedOn w:val="a"/>
    <w:next w:val="a"/>
    <w:link w:val="Heading7Char"/>
    <w:uiPriority w:val="9"/>
    <w:unhideWhenUsed/>
    <w:qFormat/>
    <w:rsid w:val="00FE344B"/>
    <w:pPr>
      <w:spacing w:before="240" w:after="60"/>
      <w:outlineLvl w:val="6"/>
    </w:pPr>
    <w:rPr>
      <w:sz w:val="24"/>
      <w:szCs w:val="24"/>
      <w:lang w:eastAsia="ja-JP"/>
    </w:rPr>
  </w:style>
  <w:style w:type="paragraph" w:styleId="8">
    <w:name w:val="heading 8"/>
    <w:basedOn w:val="a"/>
    <w:next w:val="a"/>
    <w:link w:val="Heading8Char"/>
    <w:uiPriority w:val="9"/>
    <w:unhideWhenUsed/>
    <w:qFormat/>
    <w:rsid w:val="00FE344B"/>
    <w:pPr>
      <w:spacing w:before="240" w:after="60"/>
      <w:outlineLvl w:val="7"/>
    </w:pPr>
    <w:rPr>
      <w:i/>
      <w:iCs/>
      <w:sz w:val="24"/>
      <w:szCs w:val="24"/>
      <w:lang w:eastAsia="ja-JP"/>
    </w:rPr>
  </w:style>
  <w:style w:type="paragraph" w:styleId="9">
    <w:name w:val="heading 9"/>
    <w:basedOn w:val="a"/>
    <w:next w:val="a"/>
    <w:link w:val="Heading9Char"/>
    <w:unhideWhenUsed/>
    <w:qFormat/>
    <w:rsid w:val="00980B3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foelenco">
    <w:name w:val="Paragrafo elenco"/>
    <w:basedOn w:val="a"/>
    <w:qFormat/>
    <w:rsid w:val="00FE344B"/>
    <w:pPr>
      <w:ind w:left="720"/>
      <w:contextualSpacing/>
    </w:pPr>
    <w:rPr>
      <w:rFonts w:eastAsia="Calibri"/>
      <w:lang w:val="it-IT" w:eastAsia="en-US"/>
    </w:rPr>
  </w:style>
  <w:style w:type="character" w:customStyle="1" w:styleId="Heading1Char">
    <w:name w:val="Heading 1 Char"/>
    <w:link w:val="1"/>
    <w:uiPriority w:val="9"/>
    <w:rsid w:val="00FE344B"/>
    <w:rPr>
      <w:rFonts w:ascii="Cambria" w:hAnsi="Cambria"/>
      <w:b/>
      <w:bCs/>
      <w:kern w:val="32"/>
      <w:sz w:val="32"/>
      <w:szCs w:val="32"/>
    </w:rPr>
  </w:style>
  <w:style w:type="character" w:customStyle="1" w:styleId="Heading2Char">
    <w:name w:val="Heading 2 Char"/>
    <w:link w:val="2"/>
    <w:uiPriority w:val="9"/>
    <w:rsid w:val="00FE344B"/>
    <w:rPr>
      <w:rFonts w:ascii="Times New Roman" w:eastAsia="Times New Roman" w:hAnsi="Times New Roman"/>
      <w:b/>
      <w:bCs/>
      <w:sz w:val="36"/>
      <w:szCs w:val="36"/>
    </w:rPr>
  </w:style>
  <w:style w:type="character" w:customStyle="1" w:styleId="Heading3Char">
    <w:name w:val="Heading 3 Char"/>
    <w:link w:val="3"/>
    <w:uiPriority w:val="9"/>
    <w:rsid w:val="00FE344B"/>
    <w:rPr>
      <w:rFonts w:ascii="Cambria" w:hAnsi="Cambria"/>
      <w:b/>
      <w:bCs/>
      <w:sz w:val="26"/>
      <w:szCs w:val="26"/>
    </w:rPr>
  </w:style>
  <w:style w:type="character" w:customStyle="1" w:styleId="Heading4Char">
    <w:name w:val="Heading 4 Char"/>
    <w:link w:val="4"/>
    <w:uiPriority w:val="9"/>
    <w:rsid w:val="00FE344B"/>
    <w:rPr>
      <w:b/>
      <w:bCs/>
      <w:sz w:val="28"/>
      <w:szCs w:val="28"/>
    </w:rPr>
  </w:style>
  <w:style w:type="character" w:customStyle="1" w:styleId="Heading5Char">
    <w:name w:val="Heading 5 Char"/>
    <w:link w:val="5"/>
    <w:uiPriority w:val="9"/>
    <w:rsid w:val="00FE344B"/>
    <w:rPr>
      <w:b/>
      <w:bCs/>
      <w:i/>
      <w:iCs/>
      <w:sz w:val="26"/>
      <w:szCs w:val="26"/>
    </w:rPr>
  </w:style>
  <w:style w:type="character" w:customStyle="1" w:styleId="Heading6Char">
    <w:name w:val="Heading 6 Char"/>
    <w:link w:val="6"/>
    <w:uiPriority w:val="9"/>
    <w:rsid w:val="00FE344B"/>
    <w:rPr>
      <w:b/>
      <w:bCs/>
      <w:sz w:val="22"/>
      <w:szCs w:val="22"/>
    </w:rPr>
  </w:style>
  <w:style w:type="character" w:customStyle="1" w:styleId="Heading7Char">
    <w:name w:val="Heading 7 Char"/>
    <w:link w:val="7"/>
    <w:uiPriority w:val="9"/>
    <w:rsid w:val="00FE344B"/>
    <w:rPr>
      <w:sz w:val="24"/>
      <w:szCs w:val="24"/>
    </w:rPr>
  </w:style>
  <w:style w:type="character" w:customStyle="1" w:styleId="Heading8Char">
    <w:name w:val="Heading 8 Char"/>
    <w:link w:val="8"/>
    <w:uiPriority w:val="9"/>
    <w:rsid w:val="00FE344B"/>
    <w:rPr>
      <w:i/>
      <w:iCs/>
      <w:sz w:val="24"/>
      <w:szCs w:val="24"/>
    </w:rPr>
  </w:style>
  <w:style w:type="paragraph" w:styleId="a3">
    <w:name w:val="Title"/>
    <w:basedOn w:val="a"/>
    <w:link w:val="TitleChar"/>
    <w:qFormat/>
    <w:rsid w:val="00FE344B"/>
    <w:pPr>
      <w:spacing w:before="240" w:after="60" w:line="240" w:lineRule="auto"/>
      <w:jc w:val="center"/>
      <w:outlineLvl w:val="0"/>
    </w:pPr>
    <w:rPr>
      <w:rFonts w:ascii="Arial" w:eastAsia="Times New Roman" w:hAnsi="Arial" w:cs="Arial"/>
      <w:b/>
      <w:bCs/>
      <w:kern w:val="28"/>
      <w:sz w:val="32"/>
      <w:szCs w:val="32"/>
      <w:lang w:eastAsia="en-US"/>
    </w:rPr>
  </w:style>
  <w:style w:type="character" w:customStyle="1" w:styleId="TitleChar">
    <w:name w:val="Title Char"/>
    <w:link w:val="a3"/>
    <w:rsid w:val="00FE344B"/>
    <w:rPr>
      <w:rFonts w:ascii="Arial" w:eastAsia="Times New Roman" w:hAnsi="Arial" w:cs="Arial"/>
      <w:b/>
      <w:bCs/>
      <w:kern w:val="28"/>
      <w:sz w:val="32"/>
      <w:szCs w:val="32"/>
      <w:lang w:eastAsia="en-US"/>
    </w:rPr>
  </w:style>
  <w:style w:type="paragraph" w:styleId="a4">
    <w:name w:val="Subtitle"/>
    <w:basedOn w:val="a"/>
    <w:link w:val="SubtitleChar"/>
    <w:qFormat/>
    <w:rsid w:val="00FE344B"/>
    <w:pPr>
      <w:overflowPunct w:val="0"/>
      <w:autoSpaceDE w:val="0"/>
      <w:autoSpaceDN w:val="0"/>
      <w:adjustRightInd w:val="0"/>
      <w:spacing w:after="0" w:line="240" w:lineRule="auto"/>
      <w:jc w:val="center"/>
      <w:textAlignment w:val="baseline"/>
    </w:pPr>
    <w:rPr>
      <w:rFonts w:ascii="Times New Roman" w:eastAsia="Times New Roman" w:hAnsi="Times New Roman"/>
      <w:b/>
      <w:bCs/>
      <w:sz w:val="28"/>
      <w:szCs w:val="28"/>
      <w:u w:val="single"/>
      <w:lang w:val="pl-PL" w:eastAsia="pl-PL"/>
    </w:rPr>
  </w:style>
  <w:style w:type="character" w:customStyle="1" w:styleId="SubtitleChar">
    <w:name w:val="Subtitle Char"/>
    <w:link w:val="a4"/>
    <w:rsid w:val="00FE344B"/>
    <w:rPr>
      <w:rFonts w:ascii="Times New Roman" w:eastAsia="Times New Roman" w:hAnsi="Times New Roman"/>
      <w:b/>
      <w:bCs/>
      <w:sz w:val="28"/>
      <w:szCs w:val="28"/>
      <w:u w:val="single"/>
      <w:lang w:val="pl-PL" w:eastAsia="pl-PL"/>
    </w:rPr>
  </w:style>
  <w:style w:type="character" w:styleId="a5">
    <w:name w:val="Strong"/>
    <w:uiPriority w:val="22"/>
    <w:qFormat/>
    <w:rsid w:val="00FE344B"/>
    <w:rPr>
      <w:b/>
      <w:bCs/>
    </w:rPr>
  </w:style>
  <w:style w:type="character" w:styleId="a6">
    <w:name w:val="Emphasis"/>
    <w:uiPriority w:val="20"/>
    <w:qFormat/>
    <w:rsid w:val="00FE344B"/>
    <w:rPr>
      <w:i/>
      <w:iCs/>
    </w:rPr>
  </w:style>
  <w:style w:type="paragraph" w:styleId="a7">
    <w:name w:val="No Spacing"/>
    <w:link w:val="NoSpacingChar"/>
    <w:uiPriority w:val="1"/>
    <w:qFormat/>
    <w:rsid w:val="00FE344B"/>
    <w:rPr>
      <w:rFonts w:ascii="Times New Roman" w:eastAsia="Times New Roman" w:hAnsi="Times New Roman"/>
      <w:snapToGrid w:val="0"/>
      <w:sz w:val="24"/>
      <w:lang w:eastAsia="en-US"/>
    </w:rPr>
  </w:style>
  <w:style w:type="paragraph" w:styleId="a8">
    <w:name w:val="List Paragraph"/>
    <w:basedOn w:val="a"/>
    <w:uiPriority w:val="34"/>
    <w:qFormat/>
    <w:rsid w:val="00FE344B"/>
    <w:pPr>
      <w:spacing w:after="0" w:line="240" w:lineRule="auto"/>
      <w:ind w:left="708"/>
    </w:pPr>
    <w:rPr>
      <w:rFonts w:ascii="Times New Roman" w:eastAsia="Times New Roman" w:hAnsi="Times New Roman"/>
      <w:snapToGrid w:val="0"/>
      <w:sz w:val="24"/>
      <w:szCs w:val="20"/>
      <w:lang w:val="en-GB" w:eastAsia="en-US"/>
    </w:rPr>
  </w:style>
  <w:style w:type="paragraph" w:styleId="a9">
    <w:name w:val="TOC Heading"/>
    <w:basedOn w:val="1"/>
    <w:next w:val="a"/>
    <w:uiPriority w:val="39"/>
    <w:unhideWhenUsed/>
    <w:qFormat/>
    <w:rsid w:val="00FE344B"/>
    <w:pPr>
      <w:keepLines/>
      <w:spacing w:before="480" w:after="0"/>
      <w:outlineLvl w:val="9"/>
    </w:pPr>
    <w:rPr>
      <w:rFonts w:eastAsia="MS Gothic"/>
      <w:color w:val="365F91"/>
      <w:kern w:val="0"/>
      <w:sz w:val="28"/>
      <w:szCs w:val="28"/>
      <w:lang w:val="en-US"/>
    </w:rPr>
  </w:style>
  <w:style w:type="character" w:customStyle="1" w:styleId="NoSpacingChar">
    <w:name w:val="No Spacing Char"/>
    <w:basedOn w:val="a0"/>
    <w:link w:val="a7"/>
    <w:uiPriority w:val="1"/>
    <w:rsid w:val="00B85693"/>
    <w:rPr>
      <w:rFonts w:ascii="Times New Roman" w:eastAsia="Times New Roman" w:hAnsi="Times New Roman"/>
      <w:snapToGrid w:val="0"/>
      <w:sz w:val="24"/>
      <w:lang w:eastAsia="en-US"/>
    </w:rPr>
  </w:style>
  <w:style w:type="paragraph" w:styleId="aa">
    <w:name w:val="Balloon Text"/>
    <w:basedOn w:val="a"/>
    <w:link w:val="BalloonTextChar"/>
    <w:uiPriority w:val="99"/>
    <w:semiHidden/>
    <w:unhideWhenUsed/>
    <w:rsid w:val="00B85693"/>
    <w:pPr>
      <w:spacing w:after="0" w:line="240" w:lineRule="auto"/>
    </w:pPr>
    <w:rPr>
      <w:rFonts w:ascii="Tahoma" w:hAnsi="Tahoma" w:cs="Tahoma"/>
      <w:sz w:val="16"/>
      <w:szCs w:val="16"/>
    </w:rPr>
  </w:style>
  <w:style w:type="character" w:customStyle="1" w:styleId="BalloonTextChar">
    <w:name w:val="Balloon Text Char"/>
    <w:basedOn w:val="a0"/>
    <w:link w:val="aa"/>
    <w:uiPriority w:val="99"/>
    <w:semiHidden/>
    <w:rsid w:val="00B85693"/>
    <w:rPr>
      <w:rFonts w:ascii="Tahoma" w:hAnsi="Tahoma" w:cs="Tahoma"/>
      <w:sz w:val="16"/>
      <w:szCs w:val="16"/>
      <w:lang w:eastAsia="zh-CN"/>
    </w:rPr>
  </w:style>
  <w:style w:type="paragraph" w:styleId="ab">
    <w:name w:val="footer"/>
    <w:basedOn w:val="a"/>
    <w:link w:val="FooterChar"/>
    <w:uiPriority w:val="99"/>
    <w:rsid w:val="00B146BD"/>
    <w:pPr>
      <w:tabs>
        <w:tab w:val="center" w:pos="4320"/>
        <w:tab w:val="right" w:pos="8640"/>
      </w:tabs>
      <w:spacing w:after="0" w:line="240" w:lineRule="auto"/>
    </w:pPr>
    <w:rPr>
      <w:rFonts w:ascii="Times New Roman" w:eastAsia="Times New Roman" w:hAnsi="Times New Roman"/>
      <w:sz w:val="20"/>
      <w:szCs w:val="20"/>
      <w:lang w:val="en-US" w:eastAsia="en-US"/>
    </w:rPr>
  </w:style>
  <w:style w:type="character" w:customStyle="1" w:styleId="FooterChar">
    <w:name w:val="Footer Char"/>
    <w:basedOn w:val="a0"/>
    <w:link w:val="ab"/>
    <w:uiPriority w:val="99"/>
    <w:rsid w:val="00B146BD"/>
    <w:rPr>
      <w:rFonts w:ascii="Times New Roman" w:eastAsia="Times New Roman" w:hAnsi="Times New Roman"/>
      <w:lang w:val="en-US" w:eastAsia="en-US"/>
    </w:rPr>
  </w:style>
  <w:style w:type="paragraph" w:styleId="20">
    <w:name w:val="Body Text 2"/>
    <w:basedOn w:val="a"/>
    <w:link w:val="BodyText2Char"/>
    <w:rsid w:val="00B146BD"/>
    <w:pPr>
      <w:spacing w:after="0" w:line="240" w:lineRule="auto"/>
    </w:pPr>
    <w:rPr>
      <w:rFonts w:ascii="Times New Roman" w:eastAsia="Times New Roman" w:hAnsi="Times New Roman"/>
      <w:sz w:val="24"/>
      <w:szCs w:val="20"/>
      <w:lang w:eastAsia="en-US"/>
    </w:rPr>
  </w:style>
  <w:style w:type="character" w:customStyle="1" w:styleId="BodyText2Char">
    <w:name w:val="Body Text 2 Char"/>
    <w:basedOn w:val="a0"/>
    <w:link w:val="20"/>
    <w:rsid w:val="00B146BD"/>
    <w:rPr>
      <w:rFonts w:ascii="Times New Roman" w:eastAsia="Times New Roman" w:hAnsi="Times New Roman"/>
      <w:sz w:val="24"/>
      <w:lang w:eastAsia="en-US"/>
    </w:rPr>
  </w:style>
  <w:style w:type="character" w:styleId="ac">
    <w:name w:val="page number"/>
    <w:basedOn w:val="a0"/>
    <w:rsid w:val="00B146BD"/>
  </w:style>
  <w:style w:type="paragraph" w:styleId="ad">
    <w:name w:val="Body Text"/>
    <w:basedOn w:val="a"/>
    <w:link w:val="BodyTextChar"/>
    <w:rsid w:val="00B146BD"/>
    <w:pPr>
      <w:spacing w:after="120" w:line="240" w:lineRule="auto"/>
    </w:pPr>
    <w:rPr>
      <w:rFonts w:ascii="Times New Roman" w:eastAsia="Times New Roman" w:hAnsi="Times New Roman"/>
      <w:sz w:val="24"/>
      <w:szCs w:val="24"/>
      <w:lang w:val="en-US" w:eastAsia="en-US"/>
    </w:rPr>
  </w:style>
  <w:style w:type="character" w:customStyle="1" w:styleId="BodyTextChar">
    <w:name w:val="Body Text Char"/>
    <w:basedOn w:val="a0"/>
    <w:link w:val="ad"/>
    <w:rsid w:val="00B146BD"/>
    <w:rPr>
      <w:rFonts w:ascii="Times New Roman" w:eastAsia="Times New Roman" w:hAnsi="Times New Roman"/>
      <w:sz w:val="24"/>
      <w:szCs w:val="24"/>
      <w:lang w:val="en-US" w:eastAsia="en-US"/>
    </w:rPr>
  </w:style>
  <w:style w:type="paragraph" w:styleId="21">
    <w:name w:val="Body Text Indent 2"/>
    <w:basedOn w:val="a"/>
    <w:link w:val="BodyTextIndent2Char"/>
    <w:rsid w:val="00B146BD"/>
    <w:pPr>
      <w:spacing w:after="120" w:line="480" w:lineRule="auto"/>
      <w:ind w:left="283"/>
    </w:pPr>
    <w:rPr>
      <w:rFonts w:ascii="Times New Roman" w:eastAsia="Times New Roman" w:hAnsi="Times New Roman"/>
      <w:sz w:val="24"/>
      <w:szCs w:val="24"/>
      <w:lang w:val="en-US" w:eastAsia="en-US"/>
    </w:rPr>
  </w:style>
  <w:style w:type="character" w:customStyle="1" w:styleId="BodyTextIndent2Char">
    <w:name w:val="Body Text Indent 2 Char"/>
    <w:basedOn w:val="a0"/>
    <w:link w:val="21"/>
    <w:rsid w:val="00B146BD"/>
    <w:rPr>
      <w:rFonts w:ascii="Times New Roman" w:eastAsia="Times New Roman" w:hAnsi="Times New Roman"/>
      <w:sz w:val="24"/>
      <w:szCs w:val="24"/>
      <w:lang w:val="en-US" w:eastAsia="en-US"/>
    </w:rPr>
  </w:style>
  <w:style w:type="paragraph" w:customStyle="1" w:styleId="Default">
    <w:name w:val="Default"/>
    <w:rsid w:val="007B6093"/>
    <w:pPr>
      <w:autoSpaceDE w:val="0"/>
      <w:autoSpaceDN w:val="0"/>
      <w:adjustRightInd w:val="0"/>
    </w:pPr>
    <w:rPr>
      <w:rFonts w:ascii="Verdana" w:hAnsi="Verdana" w:cs="Verdana"/>
      <w:color w:val="000000"/>
      <w:sz w:val="24"/>
      <w:szCs w:val="24"/>
    </w:rPr>
  </w:style>
  <w:style w:type="character" w:styleId="ae">
    <w:name w:val="Hyperlink"/>
    <w:basedOn w:val="a0"/>
    <w:uiPriority w:val="99"/>
    <w:unhideWhenUsed/>
    <w:rsid w:val="005724BD"/>
    <w:rPr>
      <w:color w:val="0000FF"/>
      <w:u w:val="single"/>
    </w:rPr>
  </w:style>
  <w:style w:type="paragraph" w:styleId="af">
    <w:name w:val="Normal (Web)"/>
    <w:aliases w:val=" Char Char Char"/>
    <w:basedOn w:val="a"/>
    <w:link w:val="NormalWebChar"/>
    <w:uiPriority w:val="99"/>
    <w:unhideWhenUsed/>
    <w:rsid w:val="005724BD"/>
    <w:pPr>
      <w:spacing w:before="100" w:beforeAutospacing="1" w:after="100" w:afterAutospacing="1" w:line="240" w:lineRule="auto"/>
    </w:pPr>
    <w:rPr>
      <w:rFonts w:ascii="Times New Roman" w:eastAsia="Times New Roman" w:hAnsi="Times New Roman"/>
      <w:sz w:val="24"/>
      <w:szCs w:val="24"/>
    </w:rPr>
  </w:style>
  <w:style w:type="paragraph" w:customStyle="1" w:styleId="wp-caption-text">
    <w:name w:val="wp-caption-text"/>
    <w:basedOn w:val="a"/>
    <w:rsid w:val="005724BD"/>
    <w:pPr>
      <w:spacing w:before="100" w:beforeAutospacing="1" w:after="100" w:afterAutospacing="1" w:line="240" w:lineRule="auto"/>
    </w:pPr>
    <w:rPr>
      <w:rFonts w:ascii="Times New Roman" w:eastAsia="Times New Roman" w:hAnsi="Times New Roman"/>
      <w:sz w:val="24"/>
      <w:szCs w:val="24"/>
    </w:rPr>
  </w:style>
  <w:style w:type="paragraph" w:styleId="af0">
    <w:name w:val="footnote text"/>
    <w:aliases w:val="Podrozdział"/>
    <w:basedOn w:val="a"/>
    <w:link w:val="FootnoteTextChar"/>
    <w:uiPriority w:val="99"/>
    <w:unhideWhenUsed/>
    <w:rsid w:val="00A90CEB"/>
    <w:pPr>
      <w:spacing w:after="0" w:line="240" w:lineRule="auto"/>
    </w:pPr>
    <w:rPr>
      <w:sz w:val="20"/>
      <w:szCs w:val="20"/>
    </w:rPr>
  </w:style>
  <w:style w:type="character" w:customStyle="1" w:styleId="FootnoteTextChar">
    <w:name w:val="Footnote Text Char"/>
    <w:aliases w:val="Podrozdział Char"/>
    <w:basedOn w:val="a0"/>
    <w:link w:val="af0"/>
    <w:uiPriority w:val="99"/>
    <w:rsid w:val="00A90CEB"/>
    <w:rPr>
      <w:lang w:eastAsia="zh-CN"/>
    </w:rPr>
  </w:style>
  <w:style w:type="character" w:styleId="af1">
    <w:name w:val="footnote reference"/>
    <w:basedOn w:val="a0"/>
    <w:uiPriority w:val="99"/>
    <w:unhideWhenUsed/>
    <w:rsid w:val="00A90CEB"/>
    <w:rPr>
      <w:vertAlign w:val="superscript"/>
    </w:rPr>
  </w:style>
  <w:style w:type="paragraph" w:customStyle="1" w:styleId="10">
    <w:name w:val="Нормален1"/>
    <w:basedOn w:val="Default"/>
    <w:next w:val="Default"/>
    <w:uiPriority w:val="99"/>
    <w:rsid w:val="004E7A2C"/>
    <w:rPr>
      <w:rFonts w:ascii="Times New Roman" w:hAnsi="Times New Roman" w:cs="Times New Roman"/>
      <w:color w:val="auto"/>
    </w:rPr>
  </w:style>
  <w:style w:type="character" w:customStyle="1" w:styleId="st">
    <w:name w:val="st"/>
    <w:basedOn w:val="a0"/>
    <w:rsid w:val="000849E9"/>
  </w:style>
  <w:style w:type="character" w:customStyle="1" w:styleId="classification-title">
    <w:name w:val="classification-title"/>
    <w:rsid w:val="000849E9"/>
  </w:style>
  <w:style w:type="character" w:customStyle="1" w:styleId="apple-style-span">
    <w:name w:val="apple-style-span"/>
    <w:rsid w:val="000849E9"/>
  </w:style>
  <w:style w:type="table" w:styleId="af2">
    <w:name w:val="Table Grid"/>
    <w:basedOn w:val="a1"/>
    <w:rsid w:val="007158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826555"/>
  </w:style>
  <w:style w:type="character" w:customStyle="1" w:styleId="nlosn">
    <w:name w:val="nl_osn"/>
    <w:rsid w:val="003050F3"/>
  </w:style>
  <w:style w:type="character" w:customStyle="1" w:styleId="newsbodyinside">
    <w:name w:val="newsbodyinside"/>
    <w:rsid w:val="003050F3"/>
  </w:style>
  <w:style w:type="paragraph" w:customStyle="1" w:styleId="N1Style">
    <w:name w:val="N1 Style"/>
    <w:basedOn w:val="a"/>
    <w:link w:val="N1StyleChar"/>
    <w:autoRedefine/>
    <w:qFormat/>
    <w:rsid w:val="003050F3"/>
    <w:pPr>
      <w:ind w:firstLine="567"/>
      <w:jc w:val="both"/>
    </w:pPr>
    <w:rPr>
      <w:rFonts w:ascii="Times New Roman" w:eastAsia="Times New Roman" w:hAnsi="Times New Roman"/>
      <w:b/>
      <w:i/>
      <w:color w:val="000000" w:themeColor="text1"/>
      <w:sz w:val="24"/>
      <w:szCs w:val="24"/>
      <w:lang w:eastAsia="bg-BG"/>
    </w:rPr>
  </w:style>
  <w:style w:type="character" w:customStyle="1" w:styleId="N1StyleChar">
    <w:name w:val="N1 Style Char"/>
    <w:basedOn w:val="a0"/>
    <w:link w:val="N1Style"/>
    <w:rsid w:val="003050F3"/>
    <w:rPr>
      <w:rFonts w:ascii="Times New Roman" w:eastAsia="Times New Roman" w:hAnsi="Times New Roman"/>
      <w:b/>
      <w:i/>
      <w:color w:val="000000" w:themeColor="text1"/>
      <w:sz w:val="24"/>
      <w:szCs w:val="24"/>
      <w:lang w:eastAsia="bg-BG"/>
    </w:rPr>
  </w:style>
  <w:style w:type="character" w:customStyle="1" w:styleId="70">
    <w:name w:val="Основен текст (7)_"/>
    <w:link w:val="71"/>
    <w:rsid w:val="003050F3"/>
    <w:rPr>
      <w:rFonts w:ascii="Times New Roman" w:hAnsi="Times New Roman"/>
      <w:sz w:val="19"/>
      <w:szCs w:val="19"/>
      <w:shd w:val="clear" w:color="auto" w:fill="FFFFFF"/>
    </w:rPr>
  </w:style>
  <w:style w:type="paragraph" w:customStyle="1" w:styleId="71">
    <w:name w:val="Основен текст (7)"/>
    <w:basedOn w:val="a"/>
    <w:link w:val="70"/>
    <w:rsid w:val="003050F3"/>
    <w:pPr>
      <w:shd w:val="clear" w:color="auto" w:fill="FFFFFF"/>
      <w:spacing w:after="0" w:line="0" w:lineRule="atLeast"/>
    </w:pPr>
    <w:rPr>
      <w:rFonts w:ascii="Times New Roman" w:hAnsi="Times New Roman"/>
      <w:sz w:val="19"/>
      <w:szCs w:val="19"/>
      <w:lang w:eastAsia="ja-JP"/>
    </w:rPr>
  </w:style>
  <w:style w:type="character" w:customStyle="1" w:styleId="90">
    <w:name w:val="Основен текст (9)_"/>
    <w:link w:val="91"/>
    <w:rsid w:val="003050F3"/>
    <w:rPr>
      <w:rFonts w:ascii="Times New Roman" w:hAnsi="Times New Roman"/>
      <w:sz w:val="19"/>
      <w:szCs w:val="19"/>
      <w:shd w:val="clear" w:color="auto" w:fill="FFFFFF"/>
    </w:rPr>
  </w:style>
  <w:style w:type="paragraph" w:customStyle="1" w:styleId="91">
    <w:name w:val="Основен текст (9)"/>
    <w:basedOn w:val="a"/>
    <w:link w:val="90"/>
    <w:rsid w:val="003050F3"/>
    <w:pPr>
      <w:shd w:val="clear" w:color="auto" w:fill="FFFFFF"/>
      <w:spacing w:after="0" w:line="0" w:lineRule="atLeast"/>
    </w:pPr>
    <w:rPr>
      <w:rFonts w:ascii="Times New Roman" w:hAnsi="Times New Roman"/>
      <w:sz w:val="19"/>
      <w:szCs w:val="19"/>
      <w:lang w:eastAsia="ja-JP"/>
    </w:rPr>
  </w:style>
  <w:style w:type="character" w:customStyle="1" w:styleId="af3">
    <w:name w:val="Основен текст_"/>
    <w:link w:val="11"/>
    <w:rsid w:val="003050F3"/>
    <w:rPr>
      <w:rFonts w:ascii="Times New Roman" w:hAnsi="Times New Roman"/>
      <w:sz w:val="23"/>
      <w:szCs w:val="23"/>
      <w:shd w:val="clear" w:color="auto" w:fill="FFFFFF"/>
    </w:rPr>
  </w:style>
  <w:style w:type="paragraph" w:customStyle="1" w:styleId="11">
    <w:name w:val="Основен текст1"/>
    <w:basedOn w:val="a"/>
    <w:link w:val="af3"/>
    <w:rsid w:val="003050F3"/>
    <w:pPr>
      <w:shd w:val="clear" w:color="auto" w:fill="FFFFFF"/>
      <w:spacing w:after="0" w:line="0" w:lineRule="atLeast"/>
      <w:ind w:hanging="420"/>
    </w:pPr>
    <w:rPr>
      <w:rFonts w:ascii="Times New Roman" w:hAnsi="Times New Roman"/>
      <w:sz w:val="23"/>
      <w:szCs w:val="23"/>
      <w:lang w:eastAsia="ja-JP"/>
    </w:rPr>
  </w:style>
  <w:style w:type="character" w:customStyle="1" w:styleId="af4">
    <w:name w:val="Основен текст + Удебелен;Курсив"/>
    <w:rsid w:val="003050F3"/>
    <w:rPr>
      <w:rFonts w:ascii="Times New Roman" w:eastAsia="Times New Roman" w:hAnsi="Times New Roman" w:cs="Times New Roman"/>
      <w:b/>
      <w:bCs/>
      <w:i/>
      <w:iCs/>
      <w:smallCaps w:val="0"/>
      <w:strike w:val="0"/>
      <w:spacing w:val="0"/>
      <w:sz w:val="23"/>
      <w:szCs w:val="23"/>
    </w:rPr>
  </w:style>
  <w:style w:type="paragraph" w:customStyle="1" w:styleId="N2Style">
    <w:name w:val="N2 Style"/>
    <w:basedOn w:val="11"/>
    <w:link w:val="N2StyleChar"/>
    <w:autoRedefine/>
    <w:qFormat/>
    <w:rsid w:val="004302C4"/>
    <w:pPr>
      <w:shd w:val="clear" w:color="auto" w:fill="auto"/>
      <w:spacing w:line="360" w:lineRule="auto"/>
      <w:ind w:right="23" w:firstLine="567"/>
      <w:jc w:val="both"/>
    </w:pPr>
    <w:rPr>
      <w:b/>
      <w:i/>
      <w:sz w:val="24"/>
      <w:szCs w:val="24"/>
      <w:lang w:val="ru-RU"/>
    </w:rPr>
  </w:style>
  <w:style w:type="character" w:customStyle="1" w:styleId="N2StyleChar">
    <w:name w:val="N2 Style Char"/>
    <w:basedOn w:val="af3"/>
    <w:link w:val="N2Style"/>
    <w:rsid w:val="004302C4"/>
    <w:rPr>
      <w:rFonts w:ascii="Times New Roman" w:hAnsi="Times New Roman"/>
      <w:b/>
      <w:i/>
      <w:sz w:val="24"/>
      <w:szCs w:val="24"/>
      <w:shd w:val="clear" w:color="auto" w:fill="FFFFFF"/>
      <w:lang w:val="ru-RU"/>
    </w:rPr>
  </w:style>
  <w:style w:type="character" w:customStyle="1" w:styleId="FootnoteCharacters">
    <w:name w:val="Footnote Characters"/>
    <w:rsid w:val="00722C91"/>
    <w:rPr>
      <w:vertAlign w:val="superscript"/>
    </w:rPr>
  </w:style>
  <w:style w:type="character" w:customStyle="1" w:styleId="style-txtstorybody-large">
    <w:name w:val="style-txtstorybody-large"/>
    <w:rsid w:val="00722C91"/>
  </w:style>
  <w:style w:type="character" w:customStyle="1" w:styleId="post1">
    <w:name w:val="post1"/>
    <w:rsid w:val="00722C91"/>
  </w:style>
  <w:style w:type="character" w:customStyle="1" w:styleId="fbphotocaptiontext">
    <w:name w:val="fbphotocaptiontext"/>
    <w:rsid w:val="00722C91"/>
  </w:style>
  <w:style w:type="character" w:customStyle="1" w:styleId="Heading9Char">
    <w:name w:val="Heading 9 Char"/>
    <w:basedOn w:val="a0"/>
    <w:link w:val="9"/>
    <w:uiPriority w:val="9"/>
    <w:rsid w:val="00980B35"/>
    <w:rPr>
      <w:rFonts w:asciiTheme="majorHAnsi" w:eastAsiaTheme="majorEastAsia" w:hAnsiTheme="majorHAnsi" w:cstheme="majorBidi"/>
      <w:i/>
      <w:iCs/>
      <w:color w:val="404040" w:themeColor="text1" w:themeTint="BF"/>
      <w:lang w:eastAsia="zh-CN"/>
    </w:rPr>
  </w:style>
  <w:style w:type="character" w:styleId="af5">
    <w:name w:val="Subtle Emphasis"/>
    <w:basedOn w:val="a0"/>
    <w:uiPriority w:val="19"/>
    <w:qFormat/>
    <w:rsid w:val="00980B35"/>
    <w:rPr>
      <w:i/>
      <w:iCs/>
      <w:color w:val="808080" w:themeColor="text1" w:themeTint="7F"/>
    </w:rPr>
  </w:style>
  <w:style w:type="character" w:styleId="af6">
    <w:name w:val="Subtle Reference"/>
    <w:basedOn w:val="a0"/>
    <w:uiPriority w:val="31"/>
    <w:qFormat/>
    <w:rsid w:val="00980B35"/>
    <w:rPr>
      <w:smallCaps/>
      <w:color w:val="C0504D" w:themeColor="accent2"/>
      <w:u w:val="single"/>
    </w:rPr>
  </w:style>
  <w:style w:type="character" w:styleId="af7">
    <w:name w:val="Intense Reference"/>
    <w:basedOn w:val="a0"/>
    <w:uiPriority w:val="32"/>
    <w:qFormat/>
    <w:rsid w:val="00980B35"/>
    <w:rPr>
      <w:b/>
      <w:bCs/>
      <w:smallCaps/>
      <w:color w:val="C0504D" w:themeColor="accent2"/>
      <w:spacing w:val="5"/>
      <w:u w:val="single"/>
    </w:rPr>
  </w:style>
  <w:style w:type="paragraph" w:styleId="af8">
    <w:name w:val="Intense Quote"/>
    <w:basedOn w:val="a"/>
    <w:next w:val="a"/>
    <w:link w:val="IntenseQuoteChar"/>
    <w:uiPriority w:val="30"/>
    <w:qFormat/>
    <w:rsid w:val="00980B3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a0"/>
    <w:link w:val="af8"/>
    <w:uiPriority w:val="30"/>
    <w:rsid w:val="00980B35"/>
    <w:rPr>
      <w:b/>
      <w:bCs/>
      <w:i/>
      <w:iCs/>
      <w:color w:val="4F81BD" w:themeColor="accent1"/>
      <w:sz w:val="22"/>
      <w:szCs w:val="22"/>
      <w:lang w:eastAsia="zh-CN"/>
    </w:rPr>
  </w:style>
  <w:style w:type="character" w:styleId="af9">
    <w:name w:val="Book Title"/>
    <w:basedOn w:val="a0"/>
    <w:uiPriority w:val="33"/>
    <w:qFormat/>
    <w:rsid w:val="00980B35"/>
    <w:rPr>
      <w:b/>
      <w:bCs/>
      <w:smallCaps/>
      <w:spacing w:val="5"/>
    </w:rPr>
  </w:style>
  <w:style w:type="character" w:customStyle="1" w:styleId="afa">
    <w:name w:val="a"/>
    <w:basedOn w:val="a0"/>
    <w:rsid w:val="00EA437E"/>
  </w:style>
  <w:style w:type="character" w:customStyle="1" w:styleId="l6">
    <w:name w:val="l6"/>
    <w:basedOn w:val="a0"/>
    <w:rsid w:val="00EA437E"/>
  </w:style>
  <w:style w:type="character" w:customStyle="1" w:styleId="l8">
    <w:name w:val="l8"/>
    <w:basedOn w:val="a0"/>
    <w:rsid w:val="00EA437E"/>
  </w:style>
  <w:style w:type="character" w:customStyle="1" w:styleId="l7">
    <w:name w:val="l7"/>
    <w:basedOn w:val="a0"/>
    <w:rsid w:val="00F85EBB"/>
  </w:style>
  <w:style w:type="character" w:customStyle="1" w:styleId="l10">
    <w:name w:val="l10"/>
    <w:basedOn w:val="a0"/>
    <w:rsid w:val="00077B84"/>
  </w:style>
  <w:style w:type="paragraph" w:styleId="12">
    <w:name w:val="toc 1"/>
    <w:basedOn w:val="a"/>
    <w:next w:val="a"/>
    <w:autoRedefine/>
    <w:uiPriority w:val="39"/>
    <w:unhideWhenUsed/>
    <w:rsid w:val="00893C0F"/>
    <w:pPr>
      <w:tabs>
        <w:tab w:val="left" w:pos="440"/>
        <w:tab w:val="right" w:leader="dot" w:pos="9062"/>
      </w:tabs>
      <w:spacing w:after="0" w:line="240" w:lineRule="auto"/>
    </w:pPr>
  </w:style>
  <w:style w:type="paragraph" w:styleId="22">
    <w:name w:val="toc 2"/>
    <w:basedOn w:val="a"/>
    <w:next w:val="a"/>
    <w:autoRedefine/>
    <w:uiPriority w:val="39"/>
    <w:unhideWhenUsed/>
    <w:rsid w:val="00F7436D"/>
    <w:pPr>
      <w:spacing w:after="100"/>
      <w:ind w:left="220"/>
    </w:pPr>
  </w:style>
  <w:style w:type="paragraph" w:styleId="30">
    <w:name w:val="toc 3"/>
    <w:basedOn w:val="a"/>
    <w:next w:val="a"/>
    <w:autoRedefine/>
    <w:uiPriority w:val="39"/>
    <w:unhideWhenUsed/>
    <w:rsid w:val="00F7436D"/>
    <w:pPr>
      <w:spacing w:after="100"/>
      <w:ind w:left="440"/>
    </w:pPr>
  </w:style>
  <w:style w:type="paragraph" w:styleId="afb">
    <w:name w:val="header"/>
    <w:aliases w:val="Горен колонтитул Знак Знак Знак Знак,Горен колонтитул Знак Знак Знак Знак Знак Знак,Горен колонтитул Знак Знак,Горен колонтитул Знак Знак Знак Знак Знак Знак Знак,Горен колонтитул Знак Знак Знак З"/>
    <w:basedOn w:val="a"/>
    <w:link w:val="HeaderChar"/>
    <w:rsid w:val="0087436B"/>
    <w:pPr>
      <w:tabs>
        <w:tab w:val="center" w:pos="4536"/>
        <w:tab w:val="right" w:pos="9072"/>
      </w:tabs>
      <w:spacing w:after="0" w:line="240" w:lineRule="auto"/>
    </w:pPr>
    <w:rPr>
      <w:rFonts w:eastAsia="Calibri" w:cs="Calibri"/>
      <w:lang w:eastAsia="en-US"/>
    </w:rPr>
  </w:style>
  <w:style w:type="character" w:customStyle="1" w:styleId="HeaderChar">
    <w:name w:val="Header Char"/>
    <w:aliases w:val="Горен колонтитул Знак Знак Знак Знак Char,Горен колонтитул Знак Знак Знак Знак Знак Знак Char,Горен колонтитул Знак Знак Char,Горен колонтитул Знак Знак Знак Знак Знак Знак Знак Char,Горен колонтитул Знак Знак Знак З Char"/>
    <w:basedOn w:val="a0"/>
    <w:link w:val="afb"/>
    <w:rsid w:val="0087436B"/>
    <w:rPr>
      <w:rFonts w:eastAsia="Calibri" w:cs="Calibri"/>
      <w:sz w:val="22"/>
      <w:szCs w:val="22"/>
      <w:lang w:eastAsia="en-US"/>
    </w:rPr>
  </w:style>
  <w:style w:type="character" w:customStyle="1" w:styleId="FontStyle11">
    <w:name w:val="Font Style11"/>
    <w:rsid w:val="000A0ACE"/>
    <w:rPr>
      <w:rFonts w:ascii="Times New Roman" w:hAnsi="Times New Roman" w:cs="Times New Roman"/>
      <w:b/>
      <w:bCs/>
      <w:i/>
      <w:iCs/>
      <w:sz w:val="26"/>
      <w:szCs w:val="26"/>
    </w:rPr>
  </w:style>
  <w:style w:type="character" w:customStyle="1" w:styleId="scnt">
    <w:name w:val="scnt"/>
    <w:basedOn w:val="a0"/>
    <w:rsid w:val="007B7C40"/>
  </w:style>
  <w:style w:type="character" w:customStyle="1" w:styleId="txtst">
    <w:name w:val="txtst"/>
    <w:basedOn w:val="a0"/>
    <w:rsid w:val="00621115"/>
  </w:style>
  <w:style w:type="paragraph" w:customStyle="1" w:styleId="7CharChar">
    <w:name w:val="Знак Знак7 Char Char"/>
    <w:basedOn w:val="a"/>
    <w:rsid w:val="00621115"/>
    <w:pPr>
      <w:tabs>
        <w:tab w:val="left" w:pos="709"/>
      </w:tabs>
      <w:spacing w:after="0" w:line="240" w:lineRule="auto"/>
    </w:pPr>
    <w:rPr>
      <w:rFonts w:ascii="Tahoma" w:eastAsia="Times New Roman" w:hAnsi="Tahoma" w:cs="Tahoma"/>
      <w:sz w:val="24"/>
      <w:szCs w:val="24"/>
      <w:lang w:val="pl-PL" w:eastAsia="pl-PL"/>
    </w:rPr>
  </w:style>
  <w:style w:type="character" w:customStyle="1" w:styleId="style1">
    <w:name w:val="style1"/>
    <w:basedOn w:val="a0"/>
    <w:rsid w:val="002311DA"/>
  </w:style>
  <w:style w:type="character" w:customStyle="1" w:styleId="companyitem">
    <w:name w:val="company_item"/>
    <w:basedOn w:val="a0"/>
    <w:rsid w:val="00B70DA8"/>
  </w:style>
  <w:style w:type="character" w:customStyle="1" w:styleId="font11w">
    <w:name w:val="font11w"/>
    <w:basedOn w:val="a0"/>
    <w:rsid w:val="00B70DA8"/>
  </w:style>
  <w:style w:type="character" w:customStyle="1" w:styleId="font10w">
    <w:name w:val="font10w"/>
    <w:basedOn w:val="a0"/>
    <w:rsid w:val="00B70DA8"/>
  </w:style>
  <w:style w:type="character" w:customStyle="1" w:styleId="skypec2ctextspan">
    <w:name w:val="skype_c2c_text_span"/>
    <w:basedOn w:val="a0"/>
    <w:rsid w:val="003139A5"/>
  </w:style>
  <w:style w:type="paragraph" w:customStyle="1" w:styleId="7CharChar0">
    <w:name w:val="Знак Знак7 Char Char"/>
    <w:basedOn w:val="a"/>
    <w:rsid w:val="00254882"/>
    <w:pPr>
      <w:tabs>
        <w:tab w:val="left" w:pos="709"/>
      </w:tabs>
      <w:spacing w:after="0" w:line="240" w:lineRule="auto"/>
    </w:pPr>
    <w:rPr>
      <w:rFonts w:ascii="Tahoma" w:eastAsia="Times New Roman" w:hAnsi="Tahoma" w:cs="Tahoma"/>
      <w:sz w:val="24"/>
      <w:szCs w:val="24"/>
      <w:lang w:val="pl-PL" w:eastAsia="pl-PL"/>
    </w:rPr>
  </w:style>
  <w:style w:type="character" w:customStyle="1" w:styleId="NormalWebChar">
    <w:name w:val="Normal (Web) Char"/>
    <w:aliases w:val=" Char Char Char Char"/>
    <w:link w:val="af"/>
    <w:uiPriority w:val="99"/>
    <w:rsid w:val="003A7D40"/>
    <w:rPr>
      <w:rFonts w:ascii="Times New Roman" w:eastAsia="Times New Roman" w:hAnsi="Times New Roman"/>
      <w:sz w:val="24"/>
      <w:szCs w:val="24"/>
      <w:lang w:eastAsia="zh-CN"/>
    </w:rPr>
  </w:style>
  <w:style w:type="paragraph" w:customStyle="1" w:styleId="111">
    <w:name w:val="1.1.1."/>
    <w:basedOn w:val="3"/>
    <w:rsid w:val="003A7D40"/>
    <w:pPr>
      <w:ind w:left="1021" w:hanging="692"/>
    </w:pPr>
    <w:rPr>
      <w:rFonts w:ascii="Times New Roman" w:hAnsi="Times New Roman"/>
      <w:color w:val="339966"/>
      <w:sz w:val="28"/>
      <w:szCs w:val="28"/>
      <w:lang w:val="x-none" w:eastAsia="bg-BG"/>
    </w:rPr>
  </w:style>
  <w:style w:type="paragraph" w:customStyle="1" w:styleId="1111">
    <w:name w:val="1.1.1.1."/>
    <w:basedOn w:val="4"/>
    <w:link w:val="11110"/>
    <w:rsid w:val="003A7D40"/>
    <w:pPr>
      <w:ind w:left="1247" w:hanging="918"/>
    </w:pPr>
    <w:rPr>
      <w:rFonts w:ascii="Times New Roman" w:hAnsi="Times New Roman"/>
      <w:color w:val="339966"/>
      <w:lang w:val="x-none"/>
    </w:rPr>
  </w:style>
  <w:style w:type="character" w:customStyle="1" w:styleId="11110">
    <w:name w:val="1.1.1.1. Знак Знак"/>
    <w:link w:val="1111"/>
    <w:rsid w:val="003A7D40"/>
    <w:rPr>
      <w:rFonts w:ascii="Times New Roman" w:hAnsi="Times New Roman"/>
      <w:b/>
      <w:bCs/>
      <w:color w:val="339966"/>
      <w:sz w:val="28"/>
      <w:szCs w:val="28"/>
      <w:lang w:val="x-none"/>
    </w:rPr>
  </w:style>
  <w:style w:type="paragraph" w:customStyle="1" w:styleId="110">
    <w:name w:val="1.1."/>
    <w:basedOn w:val="2"/>
    <w:rsid w:val="003A7D40"/>
    <w:pPr>
      <w:spacing w:before="240" w:beforeAutospacing="0" w:after="60" w:afterAutospacing="0"/>
      <w:ind w:left="97" w:firstLine="45"/>
    </w:pPr>
    <w:rPr>
      <w:color w:val="339966"/>
      <w:sz w:val="28"/>
      <w:lang w:val="x-none"/>
    </w:rPr>
  </w:style>
  <w:style w:type="paragraph" w:customStyle="1" w:styleId="CharChar">
    <w:name w:val="Char Char"/>
    <w:basedOn w:val="a"/>
    <w:rsid w:val="00C27C09"/>
    <w:pPr>
      <w:tabs>
        <w:tab w:val="left" w:pos="709"/>
      </w:tabs>
      <w:spacing w:after="0" w:line="240" w:lineRule="auto"/>
    </w:pPr>
    <w:rPr>
      <w:rFonts w:ascii="Tahoma" w:eastAsia="Times New Roman" w:hAnsi="Tahoma"/>
      <w:sz w:val="24"/>
      <w:szCs w:val="24"/>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bg-BG"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344B"/>
    <w:pPr>
      <w:spacing w:after="200" w:line="276" w:lineRule="auto"/>
    </w:pPr>
    <w:rPr>
      <w:sz w:val="22"/>
      <w:szCs w:val="22"/>
      <w:lang w:eastAsia="zh-CN"/>
    </w:rPr>
  </w:style>
  <w:style w:type="paragraph" w:styleId="1">
    <w:name w:val="heading 1"/>
    <w:basedOn w:val="a"/>
    <w:next w:val="a"/>
    <w:link w:val="Heading1Char"/>
    <w:uiPriority w:val="9"/>
    <w:qFormat/>
    <w:rsid w:val="00FE344B"/>
    <w:pPr>
      <w:keepNext/>
      <w:spacing w:before="240" w:after="60"/>
      <w:outlineLvl w:val="0"/>
    </w:pPr>
    <w:rPr>
      <w:rFonts w:ascii="Cambria" w:hAnsi="Cambria"/>
      <w:b/>
      <w:bCs/>
      <w:kern w:val="32"/>
      <w:sz w:val="32"/>
      <w:szCs w:val="32"/>
      <w:lang w:eastAsia="ja-JP"/>
    </w:rPr>
  </w:style>
  <w:style w:type="paragraph" w:styleId="2">
    <w:name w:val="heading 2"/>
    <w:basedOn w:val="a"/>
    <w:link w:val="Heading2Char"/>
    <w:qFormat/>
    <w:rsid w:val="00FE344B"/>
    <w:pPr>
      <w:spacing w:before="100" w:beforeAutospacing="1" w:after="100" w:afterAutospacing="1" w:line="240" w:lineRule="auto"/>
      <w:outlineLvl w:val="1"/>
    </w:pPr>
    <w:rPr>
      <w:rFonts w:ascii="Times New Roman" w:eastAsia="Times New Roman" w:hAnsi="Times New Roman"/>
      <w:b/>
      <w:bCs/>
      <w:sz w:val="36"/>
      <w:szCs w:val="36"/>
      <w:lang w:eastAsia="ja-JP"/>
    </w:rPr>
  </w:style>
  <w:style w:type="paragraph" w:styleId="3">
    <w:name w:val="heading 3"/>
    <w:basedOn w:val="a"/>
    <w:next w:val="a"/>
    <w:link w:val="Heading3Char"/>
    <w:unhideWhenUsed/>
    <w:qFormat/>
    <w:rsid w:val="00FE344B"/>
    <w:pPr>
      <w:keepNext/>
      <w:spacing w:before="240" w:after="60"/>
      <w:outlineLvl w:val="2"/>
    </w:pPr>
    <w:rPr>
      <w:rFonts w:ascii="Cambria" w:hAnsi="Cambria"/>
      <w:b/>
      <w:bCs/>
      <w:sz w:val="26"/>
      <w:szCs w:val="26"/>
      <w:lang w:eastAsia="ja-JP"/>
    </w:rPr>
  </w:style>
  <w:style w:type="paragraph" w:styleId="4">
    <w:name w:val="heading 4"/>
    <w:basedOn w:val="a"/>
    <w:next w:val="a"/>
    <w:link w:val="Heading4Char"/>
    <w:unhideWhenUsed/>
    <w:qFormat/>
    <w:rsid w:val="00FE344B"/>
    <w:pPr>
      <w:keepNext/>
      <w:spacing w:before="240" w:after="60"/>
      <w:outlineLvl w:val="3"/>
    </w:pPr>
    <w:rPr>
      <w:b/>
      <w:bCs/>
      <w:sz w:val="28"/>
      <w:szCs w:val="28"/>
      <w:lang w:eastAsia="ja-JP"/>
    </w:rPr>
  </w:style>
  <w:style w:type="paragraph" w:styleId="5">
    <w:name w:val="heading 5"/>
    <w:basedOn w:val="a"/>
    <w:next w:val="a"/>
    <w:link w:val="Heading5Char"/>
    <w:uiPriority w:val="9"/>
    <w:unhideWhenUsed/>
    <w:qFormat/>
    <w:rsid w:val="00FE344B"/>
    <w:pPr>
      <w:spacing w:before="240" w:after="60"/>
      <w:outlineLvl w:val="4"/>
    </w:pPr>
    <w:rPr>
      <w:b/>
      <w:bCs/>
      <w:i/>
      <w:iCs/>
      <w:sz w:val="26"/>
      <w:szCs w:val="26"/>
      <w:lang w:eastAsia="ja-JP"/>
    </w:rPr>
  </w:style>
  <w:style w:type="paragraph" w:styleId="6">
    <w:name w:val="heading 6"/>
    <w:basedOn w:val="a"/>
    <w:next w:val="a"/>
    <w:link w:val="Heading6Char"/>
    <w:uiPriority w:val="9"/>
    <w:unhideWhenUsed/>
    <w:qFormat/>
    <w:rsid w:val="00FE344B"/>
    <w:pPr>
      <w:spacing w:before="240" w:after="60"/>
      <w:outlineLvl w:val="5"/>
    </w:pPr>
    <w:rPr>
      <w:b/>
      <w:bCs/>
      <w:lang w:eastAsia="ja-JP"/>
    </w:rPr>
  </w:style>
  <w:style w:type="paragraph" w:styleId="7">
    <w:name w:val="heading 7"/>
    <w:basedOn w:val="a"/>
    <w:next w:val="a"/>
    <w:link w:val="Heading7Char"/>
    <w:uiPriority w:val="9"/>
    <w:unhideWhenUsed/>
    <w:qFormat/>
    <w:rsid w:val="00FE344B"/>
    <w:pPr>
      <w:spacing w:before="240" w:after="60"/>
      <w:outlineLvl w:val="6"/>
    </w:pPr>
    <w:rPr>
      <w:sz w:val="24"/>
      <w:szCs w:val="24"/>
      <w:lang w:eastAsia="ja-JP"/>
    </w:rPr>
  </w:style>
  <w:style w:type="paragraph" w:styleId="8">
    <w:name w:val="heading 8"/>
    <w:basedOn w:val="a"/>
    <w:next w:val="a"/>
    <w:link w:val="Heading8Char"/>
    <w:uiPriority w:val="9"/>
    <w:unhideWhenUsed/>
    <w:qFormat/>
    <w:rsid w:val="00FE344B"/>
    <w:pPr>
      <w:spacing w:before="240" w:after="60"/>
      <w:outlineLvl w:val="7"/>
    </w:pPr>
    <w:rPr>
      <w:i/>
      <w:iCs/>
      <w:sz w:val="24"/>
      <w:szCs w:val="24"/>
      <w:lang w:eastAsia="ja-JP"/>
    </w:rPr>
  </w:style>
  <w:style w:type="paragraph" w:styleId="9">
    <w:name w:val="heading 9"/>
    <w:basedOn w:val="a"/>
    <w:next w:val="a"/>
    <w:link w:val="Heading9Char"/>
    <w:unhideWhenUsed/>
    <w:qFormat/>
    <w:rsid w:val="00980B3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foelenco">
    <w:name w:val="Paragrafo elenco"/>
    <w:basedOn w:val="a"/>
    <w:qFormat/>
    <w:rsid w:val="00FE344B"/>
    <w:pPr>
      <w:ind w:left="720"/>
      <w:contextualSpacing/>
    </w:pPr>
    <w:rPr>
      <w:rFonts w:eastAsia="Calibri"/>
      <w:lang w:val="it-IT" w:eastAsia="en-US"/>
    </w:rPr>
  </w:style>
  <w:style w:type="character" w:customStyle="1" w:styleId="Heading1Char">
    <w:name w:val="Heading 1 Char"/>
    <w:link w:val="1"/>
    <w:uiPriority w:val="9"/>
    <w:rsid w:val="00FE344B"/>
    <w:rPr>
      <w:rFonts w:ascii="Cambria" w:hAnsi="Cambria"/>
      <w:b/>
      <w:bCs/>
      <w:kern w:val="32"/>
      <w:sz w:val="32"/>
      <w:szCs w:val="32"/>
    </w:rPr>
  </w:style>
  <w:style w:type="character" w:customStyle="1" w:styleId="Heading2Char">
    <w:name w:val="Heading 2 Char"/>
    <w:link w:val="2"/>
    <w:uiPriority w:val="9"/>
    <w:rsid w:val="00FE344B"/>
    <w:rPr>
      <w:rFonts w:ascii="Times New Roman" w:eastAsia="Times New Roman" w:hAnsi="Times New Roman"/>
      <w:b/>
      <w:bCs/>
      <w:sz w:val="36"/>
      <w:szCs w:val="36"/>
    </w:rPr>
  </w:style>
  <w:style w:type="character" w:customStyle="1" w:styleId="Heading3Char">
    <w:name w:val="Heading 3 Char"/>
    <w:link w:val="3"/>
    <w:uiPriority w:val="9"/>
    <w:rsid w:val="00FE344B"/>
    <w:rPr>
      <w:rFonts w:ascii="Cambria" w:hAnsi="Cambria"/>
      <w:b/>
      <w:bCs/>
      <w:sz w:val="26"/>
      <w:szCs w:val="26"/>
    </w:rPr>
  </w:style>
  <w:style w:type="character" w:customStyle="1" w:styleId="Heading4Char">
    <w:name w:val="Heading 4 Char"/>
    <w:link w:val="4"/>
    <w:uiPriority w:val="9"/>
    <w:rsid w:val="00FE344B"/>
    <w:rPr>
      <w:b/>
      <w:bCs/>
      <w:sz w:val="28"/>
      <w:szCs w:val="28"/>
    </w:rPr>
  </w:style>
  <w:style w:type="character" w:customStyle="1" w:styleId="Heading5Char">
    <w:name w:val="Heading 5 Char"/>
    <w:link w:val="5"/>
    <w:uiPriority w:val="9"/>
    <w:rsid w:val="00FE344B"/>
    <w:rPr>
      <w:b/>
      <w:bCs/>
      <w:i/>
      <w:iCs/>
      <w:sz w:val="26"/>
      <w:szCs w:val="26"/>
    </w:rPr>
  </w:style>
  <w:style w:type="character" w:customStyle="1" w:styleId="Heading6Char">
    <w:name w:val="Heading 6 Char"/>
    <w:link w:val="6"/>
    <w:uiPriority w:val="9"/>
    <w:rsid w:val="00FE344B"/>
    <w:rPr>
      <w:b/>
      <w:bCs/>
      <w:sz w:val="22"/>
      <w:szCs w:val="22"/>
    </w:rPr>
  </w:style>
  <w:style w:type="character" w:customStyle="1" w:styleId="Heading7Char">
    <w:name w:val="Heading 7 Char"/>
    <w:link w:val="7"/>
    <w:uiPriority w:val="9"/>
    <w:rsid w:val="00FE344B"/>
    <w:rPr>
      <w:sz w:val="24"/>
      <w:szCs w:val="24"/>
    </w:rPr>
  </w:style>
  <w:style w:type="character" w:customStyle="1" w:styleId="Heading8Char">
    <w:name w:val="Heading 8 Char"/>
    <w:link w:val="8"/>
    <w:uiPriority w:val="9"/>
    <w:rsid w:val="00FE344B"/>
    <w:rPr>
      <w:i/>
      <w:iCs/>
      <w:sz w:val="24"/>
      <w:szCs w:val="24"/>
    </w:rPr>
  </w:style>
  <w:style w:type="paragraph" w:styleId="a3">
    <w:name w:val="Title"/>
    <w:basedOn w:val="a"/>
    <w:link w:val="TitleChar"/>
    <w:qFormat/>
    <w:rsid w:val="00FE344B"/>
    <w:pPr>
      <w:spacing w:before="240" w:after="60" w:line="240" w:lineRule="auto"/>
      <w:jc w:val="center"/>
      <w:outlineLvl w:val="0"/>
    </w:pPr>
    <w:rPr>
      <w:rFonts w:ascii="Arial" w:eastAsia="Times New Roman" w:hAnsi="Arial" w:cs="Arial"/>
      <w:b/>
      <w:bCs/>
      <w:kern w:val="28"/>
      <w:sz w:val="32"/>
      <w:szCs w:val="32"/>
      <w:lang w:eastAsia="en-US"/>
    </w:rPr>
  </w:style>
  <w:style w:type="character" w:customStyle="1" w:styleId="TitleChar">
    <w:name w:val="Title Char"/>
    <w:link w:val="a3"/>
    <w:rsid w:val="00FE344B"/>
    <w:rPr>
      <w:rFonts w:ascii="Arial" w:eastAsia="Times New Roman" w:hAnsi="Arial" w:cs="Arial"/>
      <w:b/>
      <w:bCs/>
      <w:kern w:val="28"/>
      <w:sz w:val="32"/>
      <w:szCs w:val="32"/>
      <w:lang w:eastAsia="en-US"/>
    </w:rPr>
  </w:style>
  <w:style w:type="paragraph" w:styleId="a4">
    <w:name w:val="Subtitle"/>
    <w:basedOn w:val="a"/>
    <w:link w:val="SubtitleChar"/>
    <w:qFormat/>
    <w:rsid w:val="00FE344B"/>
    <w:pPr>
      <w:overflowPunct w:val="0"/>
      <w:autoSpaceDE w:val="0"/>
      <w:autoSpaceDN w:val="0"/>
      <w:adjustRightInd w:val="0"/>
      <w:spacing w:after="0" w:line="240" w:lineRule="auto"/>
      <w:jc w:val="center"/>
      <w:textAlignment w:val="baseline"/>
    </w:pPr>
    <w:rPr>
      <w:rFonts w:ascii="Times New Roman" w:eastAsia="Times New Roman" w:hAnsi="Times New Roman"/>
      <w:b/>
      <w:bCs/>
      <w:sz w:val="28"/>
      <w:szCs w:val="28"/>
      <w:u w:val="single"/>
      <w:lang w:val="pl-PL" w:eastAsia="pl-PL"/>
    </w:rPr>
  </w:style>
  <w:style w:type="character" w:customStyle="1" w:styleId="SubtitleChar">
    <w:name w:val="Subtitle Char"/>
    <w:link w:val="a4"/>
    <w:rsid w:val="00FE344B"/>
    <w:rPr>
      <w:rFonts w:ascii="Times New Roman" w:eastAsia="Times New Roman" w:hAnsi="Times New Roman"/>
      <w:b/>
      <w:bCs/>
      <w:sz w:val="28"/>
      <w:szCs w:val="28"/>
      <w:u w:val="single"/>
      <w:lang w:val="pl-PL" w:eastAsia="pl-PL"/>
    </w:rPr>
  </w:style>
  <w:style w:type="character" w:styleId="a5">
    <w:name w:val="Strong"/>
    <w:uiPriority w:val="22"/>
    <w:qFormat/>
    <w:rsid w:val="00FE344B"/>
    <w:rPr>
      <w:b/>
      <w:bCs/>
    </w:rPr>
  </w:style>
  <w:style w:type="character" w:styleId="a6">
    <w:name w:val="Emphasis"/>
    <w:uiPriority w:val="20"/>
    <w:qFormat/>
    <w:rsid w:val="00FE344B"/>
    <w:rPr>
      <w:i/>
      <w:iCs/>
    </w:rPr>
  </w:style>
  <w:style w:type="paragraph" w:styleId="a7">
    <w:name w:val="No Spacing"/>
    <w:link w:val="NoSpacingChar"/>
    <w:uiPriority w:val="1"/>
    <w:qFormat/>
    <w:rsid w:val="00FE344B"/>
    <w:rPr>
      <w:rFonts w:ascii="Times New Roman" w:eastAsia="Times New Roman" w:hAnsi="Times New Roman"/>
      <w:snapToGrid w:val="0"/>
      <w:sz w:val="24"/>
      <w:lang w:eastAsia="en-US"/>
    </w:rPr>
  </w:style>
  <w:style w:type="paragraph" w:styleId="a8">
    <w:name w:val="List Paragraph"/>
    <w:basedOn w:val="a"/>
    <w:uiPriority w:val="34"/>
    <w:qFormat/>
    <w:rsid w:val="00FE344B"/>
    <w:pPr>
      <w:spacing w:after="0" w:line="240" w:lineRule="auto"/>
      <w:ind w:left="708"/>
    </w:pPr>
    <w:rPr>
      <w:rFonts w:ascii="Times New Roman" w:eastAsia="Times New Roman" w:hAnsi="Times New Roman"/>
      <w:snapToGrid w:val="0"/>
      <w:sz w:val="24"/>
      <w:szCs w:val="20"/>
      <w:lang w:val="en-GB" w:eastAsia="en-US"/>
    </w:rPr>
  </w:style>
  <w:style w:type="paragraph" w:styleId="a9">
    <w:name w:val="TOC Heading"/>
    <w:basedOn w:val="1"/>
    <w:next w:val="a"/>
    <w:uiPriority w:val="39"/>
    <w:unhideWhenUsed/>
    <w:qFormat/>
    <w:rsid w:val="00FE344B"/>
    <w:pPr>
      <w:keepLines/>
      <w:spacing w:before="480" w:after="0"/>
      <w:outlineLvl w:val="9"/>
    </w:pPr>
    <w:rPr>
      <w:rFonts w:eastAsia="MS Gothic"/>
      <w:color w:val="365F91"/>
      <w:kern w:val="0"/>
      <w:sz w:val="28"/>
      <w:szCs w:val="28"/>
      <w:lang w:val="en-US"/>
    </w:rPr>
  </w:style>
  <w:style w:type="character" w:customStyle="1" w:styleId="NoSpacingChar">
    <w:name w:val="No Spacing Char"/>
    <w:basedOn w:val="a0"/>
    <w:link w:val="a7"/>
    <w:uiPriority w:val="1"/>
    <w:rsid w:val="00B85693"/>
    <w:rPr>
      <w:rFonts w:ascii="Times New Roman" w:eastAsia="Times New Roman" w:hAnsi="Times New Roman"/>
      <w:snapToGrid w:val="0"/>
      <w:sz w:val="24"/>
      <w:lang w:eastAsia="en-US"/>
    </w:rPr>
  </w:style>
  <w:style w:type="paragraph" w:styleId="aa">
    <w:name w:val="Balloon Text"/>
    <w:basedOn w:val="a"/>
    <w:link w:val="BalloonTextChar"/>
    <w:uiPriority w:val="99"/>
    <w:semiHidden/>
    <w:unhideWhenUsed/>
    <w:rsid w:val="00B85693"/>
    <w:pPr>
      <w:spacing w:after="0" w:line="240" w:lineRule="auto"/>
    </w:pPr>
    <w:rPr>
      <w:rFonts w:ascii="Tahoma" w:hAnsi="Tahoma" w:cs="Tahoma"/>
      <w:sz w:val="16"/>
      <w:szCs w:val="16"/>
    </w:rPr>
  </w:style>
  <w:style w:type="character" w:customStyle="1" w:styleId="BalloonTextChar">
    <w:name w:val="Balloon Text Char"/>
    <w:basedOn w:val="a0"/>
    <w:link w:val="aa"/>
    <w:uiPriority w:val="99"/>
    <w:semiHidden/>
    <w:rsid w:val="00B85693"/>
    <w:rPr>
      <w:rFonts w:ascii="Tahoma" w:hAnsi="Tahoma" w:cs="Tahoma"/>
      <w:sz w:val="16"/>
      <w:szCs w:val="16"/>
      <w:lang w:eastAsia="zh-CN"/>
    </w:rPr>
  </w:style>
  <w:style w:type="paragraph" w:styleId="ab">
    <w:name w:val="footer"/>
    <w:basedOn w:val="a"/>
    <w:link w:val="FooterChar"/>
    <w:uiPriority w:val="99"/>
    <w:rsid w:val="00B146BD"/>
    <w:pPr>
      <w:tabs>
        <w:tab w:val="center" w:pos="4320"/>
        <w:tab w:val="right" w:pos="8640"/>
      </w:tabs>
      <w:spacing w:after="0" w:line="240" w:lineRule="auto"/>
    </w:pPr>
    <w:rPr>
      <w:rFonts w:ascii="Times New Roman" w:eastAsia="Times New Roman" w:hAnsi="Times New Roman"/>
      <w:sz w:val="20"/>
      <w:szCs w:val="20"/>
      <w:lang w:val="en-US" w:eastAsia="en-US"/>
    </w:rPr>
  </w:style>
  <w:style w:type="character" w:customStyle="1" w:styleId="FooterChar">
    <w:name w:val="Footer Char"/>
    <w:basedOn w:val="a0"/>
    <w:link w:val="ab"/>
    <w:uiPriority w:val="99"/>
    <w:rsid w:val="00B146BD"/>
    <w:rPr>
      <w:rFonts w:ascii="Times New Roman" w:eastAsia="Times New Roman" w:hAnsi="Times New Roman"/>
      <w:lang w:val="en-US" w:eastAsia="en-US"/>
    </w:rPr>
  </w:style>
  <w:style w:type="paragraph" w:styleId="20">
    <w:name w:val="Body Text 2"/>
    <w:basedOn w:val="a"/>
    <w:link w:val="BodyText2Char"/>
    <w:rsid w:val="00B146BD"/>
    <w:pPr>
      <w:spacing w:after="0" w:line="240" w:lineRule="auto"/>
    </w:pPr>
    <w:rPr>
      <w:rFonts w:ascii="Times New Roman" w:eastAsia="Times New Roman" w:hAnsi="Times New Roman"/>
      <w:sz w:val="24"/>
      <w:szCs w:val="20"/>
      <w:lang w:eastAsia="en-US"/>
    </w:rPr>
  </w:style>
  <w:style w:type="character" w:customStyle="1" w:styleId="BodyText2Char">
    <w:name w:val="Body Text 2 Char"/>
    <w:basedOn w:val="a0"/>
    <w:link w:val="20"/>
    <w:rsid w:val="00B146BD"/>
    <w:rPr>
      <w:rFonts w:ascii="Times New Roman" w:eastAsia="Times New Roman" w:hAnsi="Times New Roman"/>
      <w:sz w:val="24"/>
      <w:lang w:eastAsia="en-US"/>
    </w:rPr>
  </w:style>
  <w:style w:type="character" w:styleId="ac">
    <w:name w:val="page number"/>
    <w:basedOn w:val="a0"/>
    <w:rsid w:val="00B146BD"/>
  </w:style>
  <w:style w:type="paragraph" w:styleId="ad">
    <w:name w:val="Body Text"/>
    <w:basedOn w:val="a"/>
    <w:link w:val="BodyTextChar"/>
    <w:rsid w:val="00B146BD"/>
    <w:pPr>
      <w:spacing w:after="120" w:line="240" w:lineRule="auto"/>
    </w:pPr>
    <w:rPr>
      <w:rFonts w:ascii="Times New Roman" w:eastAsia="Times New Roman" w:hAnsi="Times New Roman"/>
      <w:sz w:val="24"/>
      <w:szCs w:val="24"/>
      <w:lang w:val="en-US" w:eastAsia="en-US"/>
    </w:rPr>
  </w:style>
  <w:style w:type="character" w:customStyle="1" w:styleId="BodyTextChar">
    <w:name w:val="Body Text Char"/>
    <w:basedOn w:val="a0"/>
    <w:link w:val="ad"/>
    <w:rsid w:val="00B146BD"/>
    <w:rPr>
      <w:rFonts w:ascii="Times New Roman" w:eastAsia="Times New Roman" w:hAnsi="Times New Roman"/>
      <w:sz w:val="24"/>
      <w:szCs w:val="24"/>
      <w:lang w:val="en-US" w:eastAsia="en-US"/>
    </w:rPr>
  </w:style>
  <w:style w:type="paragraph" w:styleId="21">
    <w:name w:val="Body Text Indent 2"/>
    <w:basedOn w:val="a"/>
    <w:link w:val="BodyTextIndent2Char"/>
    <w:rsid w:val="00B146BD"/>
    <w:pPr>
      <w:spacing w:after="120" w:line="480" w:lineRule="auto"/>
      <w:ind w:left="283"/>
    </w:pPr>
    <w:rPr>
      <w:rFonts w:ascii="Times New Roman" w:eastAsia="Times New Roman" w:hAnsi="Times New Roman"/>
      <w:sz w:val="24"/>
      <w:szCs w:val="24"/>
      <w:lang w:val="en-US" w:eastAsia="en-US"/>
    </w:rPr>
  </w:style>
  <w:style w:type="character" w:customStyle="1" w:styleId="BodyTextIndent2Char">
    <w:name w:val="Body Text Indent 2 Char"/>
    <w:basedOn w:val="a0"/>
    <w:link w:val="21"/>
    <w:rsid w:val="00B146BD"/>
    <w:rPr>
      <w:rFonts w:ascii="Times New Roman" w:eastAsia="Times New Roman" w:hAnsi="Times New Roman"/>
      <w:sz w:val="24"/>
      <w:szCs w:val="24"/>
      <w:lang w:val="en-US" w:eastAsia="en-US"/>
    </w:rPr>
  </w:style>
  <w:style w:type="paragraph" w:customStyle="1" w:styleId="Default">
    <w:name w:val="Default"/>
    <w:rsid w:val="007B6093"/>
    <w:pPr>
      <w:autoSpaceDE w:val="0"/>
      <w:autoSpaceDN w:val="0"/>
      <w:adjustRightInd w:val="0"/>
    </w:pPr>
    <w:rPr>
      <w:rFonts w:ascii="Verdana" w:hAnsi="Verdana" w:cs="Verdana"/>
      <w:color w:val="000000"/>
      <w:sz w:val="24"/>
      <w:szCs w:val="24"/>
    </w:rPr>
  </w:style>
  <w:style w:type="character" w:styleId="ae">
    <w:name w:val="Hyperlink"/>
    <w:basedOn w:val="a0"/>
    <w:uiPriority w:val="99"/>
    <w:unhideWhenUsed/>
    <w:rsid w:val="005724BD"/>
    <w:rPr>
      <w:color w:val="0000FF"/>
      <w:u w:val="single"/>
    </w:rPr>
  </w:style>
  <w:style w:type="paragraph" w:styleId="af">
    <w:name w:val="Normal (Web)"/>
    <w:aliases w:val=" Char Char Char"/>
    <w:basedOn w:val="a"/>
    <w:link w:val="NormalWebChar"/>
    <w:uiPriority w:val="99"/>
    <w:unhideWhenUsed/>
    <w:rsid w:val="005724BD"/>
    <w:pPr>
      <w:spacing w:before="100" w:beforeAutospacing="1" w:after="100" w:afterAutospacing="1" w:line="240" w:lineRule="auto"/>
    </w:pPr>
    <w:rPr>
      <w:rFonts w:ascii="Times New Roman" w:eastAsia="Times New Roman" w:hAnsi="Times New Roman"/>
      <w:sz w:val="24"/>
      <w:szCs w:val="24"/>
    </w:rPr>
  </w:style>
  <w:style w:type="paragraph" w:customStyle="1" w:styleId="wp-caption-text">
    <w:name w:val="wp-caption-text"/>
    <w:basedOn w:val="a"/>
    <w:rsid w:val="005724BD"/>
    <w:pPr>
      <w:spacing w:before="100" w:beforeAutospacing="1" w:after="100" w:afterAutospacing="1" w:line="240" w:lineRule="auto"/>
    </w:pPr>
    <w:rPr>
      <w:rFonts w:ascii="Times New Roman" w:eastAsia="Times New Roman" w:hAnsi="Times New Roman"/>
      <w:sz w:val="24"/>
      <w:szCs w:val="24"/>
    </w:rPr>
  </w:style>
  <w:style w:type="paragraph" w:styleId="af0">
    <w:name w:val="footnote text"/>
    <w:aliases w:val="Podrozdział"/>
    <w:basedOn w:val="a"/>
    <w:link w:val="FootnoteTextChar"/>
    <w:uiPriority w:val="99"/>
    <w:unhideWhenUsed/>
    <w:rsid w:val="00A90CEB"/>
    <w:pPr>
      <w:spacing w:after="0" w:line="240" w:lineRule="auto"/>
    </w:pPr>
    <w:rPr>
      <w:sz w:val="20"/>
      <w:szCs w:val="20"/>
    </w:rPr>
  </w:style>
  <w:style w:type="character" w:customStyle="1" w:styleId="FootnoteTextChar">
    <w:name w:val="Footnote Text Char"/>
    <w:aliases w:val="Podrozdział Char"/>
    <w:basedOn w:val="a0"/>
    <w:link w:val="af0"/>
    <w:uiPriority w:val="99"/>
    <w:rsid w:val="00A90CEB"/>
    <w:rPr>
      <w:lang w:eastAsia="zh-CN"/>
    </w:rPr>
  </w:style>
  <w:style w:type="character" w:styleId="af1">
    <w:name w:val="footnote reference"/>
    <w:basedOn w:val="a0"/>
    <w:uiPriority w:val="99"/>
    <w:unhideWhenUsed/>
    <w:rsid w:val="00A90CEB"/>
    <w:rPr>
      <w:vertAlign w:val="superscript"/>
    </w:rPr>
  </w:style>
  <w:style w:type="paragraph" w:customStyle="1" w:styleId="10">
    <w:name w:val="Нормален1"/>
    <w:basedOn w:val="Default"/>
    <w:next w:val="Default"/>
    <w:uiPriority w:val="99"/>
    <w:rsid w:val="004E7A2C"/>
    <w:rPr>
      <w:rFonts w:ascii="Times New Roman" w:hAnsi="Times New Roman" w:cs="Times New Roman"/>
      <w:color w:val="auto"/>
    </w:rPr>
  </w:style>
  <w:style w:type="character" w:customStyle="1" w:styleId="st">
    <w:name w:val="st"/>
    <w:basedOn w:val="a0"/>
    <w:rsid w:val="000849E9"/>
  </w:style>
  <w:style w:type="character" w:customStyle="1" w:styleId="classification-title">
    <w:name w:val="classification-title"/>
    <w:rsid w:val="000849E9"/>
  </w:style>
  <w:style w:type="character" w:customStyle="1" w:styleId="apple-style-span">
    <w:name w:val="apple-style-span"/>
    <w:rsid w:val="000849E9"/>
  </w:style>
  <w:style w:type="table" w:styleId="af2">
    <w:name w:val="Table Grid"/>
    <w:basedOn w:val="a1"/>
    <w:rsid w:val="007158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826555"/>
  </w:style>
  <w:style w:type="character" w:customStyle="1" w:styleId="nlosn">
    <w:name w:val="nl_osn"/>
    <w:rsid w:val="003050F3"/>
  </w:style>
  <w:style w:type="character" w:customStyle="1" w:styleId="newsbodyinside">
    <w:name w:val="newsbodyinside"/>
    <w:rsid w:val="003050F3"/>
  </w:style>
  <w:style w:type="paragraph" w:customStyle="1" w:styleId="N1Style">
    <w:name w:val="N1 Style"/>
    <w:basedOn w:val="a"/>
    <w:link w:val="N1StyleChar"/>
    <w:autoRedefine/>
    <w:qFormat/>
    <w:rsid w:val="003050F3"/>
    <w:pPr>
      <w:ind w:firstLine="567"/>
      <w:jc w:val="both"/>
    </w:pPr>
    <w:rPr>
      <w:rFonts w:ascii="Times New Roman" w:eastAsia="Times New Roman" w:hAnsi="Times New Roman"/>
      <w:b/>
      <w:i/>
      <w:color w:val="000000" w:themeColor="text1"/>
      <w:sz w:val="24"/>
      <w:szCs w:val="24"/>
      <w:lang w:eastAsia="bg-BG"/>
    </w:rPr>
  </w:style>
  <w:style w:type="character" w:customStyle="1" w:styleId="N1StyleChar">
    <w:name w:val="N1 Style Char"/>
    <w:basedOn w:val="a0"/>
    <w:link w:val="N1Style"/>
    <w:rsid w:val="003050F3"/>
    <w:rPr>
      <w:rFonts w:ascii="Times New Roman" w:eastAsia="Times New Roman" w:hAnsi="Times New Roman"/>
      <w:b/>
      <w:i/>
      <w:color w:val="000000" w:themeColor="text1"/>
      <w:sz w:val="24"/>
      <w:szCs w:val="24"/>
      <w:lang w:eastAsia="bg-BG"/>
    </w:rPr>
  </w:style>
  <w:style w:type="character" w:customStyle="1" w:styleId="70">
    <w:name w:val="Основен текст (7)_"/>
    <w:link w:val="71"/>
    <w:rsid w:val="003050F3"/>
    <w:rPr>
      <w:rFonts w:ascii="Times New Roman" w:hAnsi="Times New Roman"/>
      <w:sz w:val="19"/>
      <w:szCs w:val="19"/>
      <w:shd w:val="clear" w:color="auto" w:fill="FFFFFF"/>
    </w:rPr>
  </w:style>
  <w:style w:type="paragraph" w:customStyle="1" w:styleId="71">
    <w:name w:val="Основен текст (7)"/>
    <w:basedOn w:val="a"/>
    <w:link w:val="70"/>
    <w:rsid w:val="003050F3"/>
    <w:pPr>
      <w:shd w:val="clear" w:color="auto" w:fill="FFFFFF"/>
      <w:spacing w:after="0" w:line="0" w:lineRule="atLeast"/>
    </w:pPr>
    <w:rPr>
      <w:rFonts w:ascii="Times New Roman" w:hAnsi="Times New Roman"/>
      <w:sz w:val="19"/>
      <w:szCs w:val="19"/>
      <w:lang w:eastAsia="ja-JP"/>
    </w:rPr>
  </w:style>
  <w:style w:type="character" w:customStyle="1" w:styleId="90">
    <w:name w:val="Основен текст (9)_"/>
    <w:link w:val="91"/>
    <w:rsid w:val="003050F3"/>
    <w:rPr>
      <w:rFonts w:ascii="Times New Roman" w:hAnsi="Times New Roman"/>
      <w:sz w:val="19"/>
      <w:szCs w:val="19"/>
      <w:shd w:val="clear" w:color="auto" w:fill="FFFFFF"/>
    </w:rPr>
  </w:style>
  <w:style w:type="paragraph" w:customStyle="1" w:styleId="91">
    <w:name w:val="Основен текст (9)"/>
    <w:basedOn w:val="a"/>
    <w:link w:val="90"/>
    <w:rsid w:val="003050F3"/>
    <w:pPr>
      <w:shd w:val="clear" w:color="auto" w:fill="FFFFFF"/>
      <w:spacing w:after="0" w:line="0" w:lineRule="atLeast"/>
    </w:pPr>
    <w:rPr>
      <w:rFonts w:ascii="Times New Roman" w:hAnsi="Times New Roman"/>
      <w:sz w:val="19"/>
      <w:szCs w:val="19"/>
      <w:lang w:eastAsia="ja-JP"/>
    </w:rPr>
  </w:style>
  <w:style w:type="character" w:customStyle="1" w:styleId="af3">
    <w:name w:val="Основен текст_"/>
    <w:link w:val="11"/>
    <w:rsid w:val="003050F3"/>
    <w:rPr>
      <w:rFonts w:ascii="Times New Roman" w:hAnsi="Times New Roman"/>
      <w:sz w:val="23"/>
      <w:szCs w:val="23"/>
      <w:shd w:val="clear" w:color="auto" w:fill="FFFFFF"/>
    </w:rPr>
  </w:style>
  <w:style w:type="paragraph" w:customStyle="1" w:styleId="11">
    <w:name w:val="Основен текст1"/>
    <w:basedOn w:val="a"/>
    <w:link w:val="af3"/>
    <w:rsid w:val="003050F3"/>
    <w:pPr>
      <w:shd w:val="clear" w:color="auto" w:fill="FFFFFF"/>
      <w:spacing w:after="0" w:line="0" w:lineRule="atLeast"/>
      <w:ind w:hanging="420"/>
    </w:pPr>
    <w:rPr>
      <w:rFonts w:ascii="Times New Roman" w:hAnsi="Times New Roman"/>
      <w:sz w:val="23"/>
      <w:szCs w:val="23"/>
      <w:lang w:eastAsia="ja-JP"/>
    </w:rPr>
  </w:style>
  <w:style w:type="character" w:customStyle="1" w:styleId="af4">
    <w:name w:val="Основен текст + Удебелен;Курсив"/>
    <w:rsid w:val="003050F3"/>
    <w:rPr>
      <w:rFonts w:ascii="Times New Roman" w:eastAsia="Times New Roman" w:hAnsi="Times New Roman" w:cs="Times New Roman"/>
      <w:b/>
      <w:bCs/>
      <w:i/>
      <w:iCs/>
      <w:smallCaps w:val="0"/>
      <w:strike w:val="0"/>
      <w:spacing w:val="0"/>
      <w:sz w:val="23"/>
      <w:szCs w:val="23"/>
    </w:rPr>
  </w:style>
  <w:style w:type="paragraph" w:customStyle="1" w:styleId="N2Style">
    <w:name w:val="N2 Style"/>
    <w:basedOn w:val="11"/>
    <w:link w:val="N2StyleChar"/>
    <w:autoRedefine/>
    <w:qFormat/>
    <w:rsid w:val="004302C4"/>
    <w:pPr>
      <w:shd w:val="clear" w:color="auto" w:fill="auto"/>
      <w:spacing w:line="360" w:lineRule="auto"/>
      <w:ind w:right="23" w:firstLine="567"/>
      <w:jc w:val="both"/>
    </w:pPr>
    <w:rPr>
      <w:b/>
      <w:i/>
      <w:sz w:val="24"/>
      <w:szCs w:val="24"/>
      <w:lang w:val="ru-RU"/>
    </w:rPr>
  </w:style>
  <w:style w:type="character" w:customStyle="1" w:styleId="N2StyleChar">
    <w:name w:val="N2 Style Char"/>
    <w:basedOn w:val="af3"/>
    <w:link w:val="N2Style"/>
    <w:rsid w:val="004302C4"/>
    <w:rPr>
      <w:rFonts w:ascii="Times New Roman" w:hAnsi="Times New Roman"/>
      <w:b/>
      <w:i/>
      <w:sz w:val="24"/>
      <w:szCs w:val="24"/>
      <w:shd w:val="clear" w:color="auto" w:fill="FFFFFF"/>
      <w:lang w:val="ru-RU"/>
    </w:rPr>
  </w:style>
  <w:style w:type="character" w:customStyle="1" w:styleId="FootnoteCharacters">
    <w:name w:val="Footnote Characters"/>
    <w:rsid w:val="00722C91"/>
    <w:rPr>
      <w:vertAlign w:val="superscript"/>
    </w:rPr>
  </w:style>
  <w:style w:type="character" w:customStyle="1" w:styleId="style-txtstorybody-large">
    <w:name w:val="style-txtstorybody-large"/>
    <w:rsid w:val="00722C91"/>
  </w:style>
  <w:style w:type="character" w:customStyle="1" w:styleId="post1">
    <w:name w:val="post1"/>
    <w:rsid w:val="00722C91"/>
  </w:style>
  <w:style w:type="character" w:customStyle="1" w:styleId="fbphotocaptiontext">
    <w:name w:val="fbphotocaptiontext"/>
    <w:rsid w:val="00722C91"/>
  </w:style>
  <w:style w:type="character" w:customStyle="1" w:styleId="Heading9Char">
    <w:name w:val="Heading 9 Char"/>
    <w:basedOn w:val="a0"/>
    <w:link w:val="9"/>
    <w:uiPriority w:val="9"/>
    <w:rsid w:val="00980B35"/>
    <w:rPr>
      <w:rFonts w:asciiTheme="majorHAnsi" w:eastAsiaTheme="majorEastAsia" w:hAnsiTheme="majorHAnsi" w:cstheme="majorBidi"/>
      <w:i/>
      <w:iCs/>
      <w:color w:val="404040" w:themeColor="text1" w:themeTint="BF"/>
      <w:lang w:eastAsia="zh-CN"/>
    </w:rPr>
  </w:style>
  <w:style w:type="character" w:styleId="af5">
    <w:name w:val="Subtle Emphasis"/>
    <w:basedOn w:val="a0"/>
    <w:uiPriority w:val="19"/>
    <w:qFormat/>
    <w:rsid w:val="00980B35"/>
    <w:rPr>
      <w:i/>
      <w:iCs/>
      <w:color w:val="808080" w:themeColor="text1" w:themeTint="7F"/>
    </w:rPr>
  </w:style>
  <w:style w:type="character" w:styleId="af6">
    <w:name w:val="Subtle Reference"/>
    <w:basedOn w:val="a0"/>
    <w:uiPriority w:val="31"/>
    <w:qFormat/>
    <w:rsid w:val="00980B35"/>
    <w:rPr>
      <w:smallCaps/>
      <w:color w:val="C0504D" w:themeColor="accent2"/>
      <w:u w:val="single"/>
    </w:rPr>
  </w:style>
  <w:style w:type="character" w:styleId="af7">
    <w:name w:val="Intense Reference"/>
    <w:basedOn w:val="a0"/>
    <w:uiPriority w:val="32"/>
    <w:qFormat/>
    <w:rsid w:val="00980B35"/>
    <w:rPr>
      <w:b/>
      <w:bCs/>
      <w:smallCaps/>
      <w:color w:val="C0504D" w:themeColor="accent2"/>
      <w:spacing w:val="5"/>
      <w:u w:val="single"/>
    </w:rPr>
  </w:style>
  <w:style w:type="paragraph" w:styleId="af8">
    <w:name w:val="Intense Quote"/>
    <w:basedOn w:val="a"/>
    <w:next w:val="a"/>
    <w:link w:val="IntenseQuoteChar"/>
    <w:uiPriority w:val="30"/>
    <w:qFormat/>
    <w:rsid w:val="00980B3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a0"/>
    <w:link w:val="af8"/>
    <w:uiPriority w:val="30"/>
    <w:rsid w:val="00980B35"/>
    <w:rPr>
      <w:b/>
      <w:bCs/>
      <w:i/>
      <w:iCs/>
      <w:color w:val="4F81BD" w:themeColor="accent1"/>
      <w:sz w:val="22"/>
      <w:szCs w:val="22"/>
      <w:lang w:eastAsia="zh-CN"/>
    </w:rPr>
  </w:style>
  <w:style w:type="character" w:styleId="af9">
    <w:name w:val="Book Title"/>
    <w:basedOn w:val="a0"/>
    <w:uiPriority w:val="33"/>
    <w:qFormat/>
    <w:rsid w:val="00980B35"/>
    <w:rPr>
      <w:b/>
      <w:bCs/>
      <w:smallCaps/>
      <w:spacing w:val="5"/>
    </w:rPr>
  </w:style>
  <w:style w:type="character" w:customStyle="1" w:styleId="afa">
    <w:name w:val="a"/>
    <w:basedOn w:val="a0"/>
    <w:rsid w:val="00EA437E"/>
  </w:style>
  <w:style w:type="character" w:customStyle="1" w:styleId="l6">
    <w:name w:val="l6"/>
    <w:basedOn w:val="a0"/>
    <w:rsid w:val="00EA437E"/>
  </w:style>
  <w:style w:type="character" w:customStyle="1" w:styleId="l8">
    <w:name w:val="l8"/>
    <w:basedOn w:val="a0"/>
    <w:rsid w:val="00EA437E"/>
  </w:style>
  <w:style w:type="character" w:customStyle="1" w:styleId="l7">
    <w:name w:val="l7"/>
    <w:basedOn w:val="a0"/>
    <w:rsid w:val="00F85EBB"/>
  </w:style>
  <w:style w:type="character" w:customStyle="1" w:styleId="l10">
    <w:name w:val="l10"/>
    <w:basedOn w:val="a0"/>
    <w:rsid w:val="00077B84"/>
  </w:style>
  <w:style w:type="paragraph" w:styleId="12">
    <w:name w:val="toc 1"/>
    <w:basedOn w:val="a"/>
    <w:next w:val="a"/>
    <w:autoRedefine/>
    <w:uiPriority w:val="39"/>
    <w:unhideWhenUsed/>
    <w:rsid w:val="00893C0F"/>
    <w:pPr>
      <w:tabs>
        <w:tab w:val="left" w:pos="440"/>
        <w:tab w:val="right" w:leader="dot" w:pos="9062"/>
      </w:tabs>
      <w:spacing w:after="0" w:line="240" w:lineRule="auto"/>
    </w:pPr>
  </w:style>
  <w:style w:type="paragraph" w:styleId="22">
    <w:name w:val="toc 2"/>
    <w:basedOn w:val="a"/>
    <w:next w:val="a"/>
    <w:autoRedefine/>
    <w:uiPriority w:val="39"/>
    <w:unhideWhenUsed/>
    <w:rsid w:val="00F7436D"/>
    <w:pPr>
      <w:spacing w:after="100"/>
      <w:ind w:left="220"/>
    </w:pPr>
  </w:style>
  <w:style w:type="paragraph" w:styleId="30">
    <w:name w:val="toc 3"/>
    <w:basedOn w:val="a"/>
    <w:next w:val="a"/>
    <w:autoRedefine/>
    <w:uiPriority w:val="39"/>
    <w:unhideWhenUsed/>
    <w:rsid w:val="00F7436D"/>
    <w:pPr>
      <w:spacing w:after="100"/>
      <w:ind w:left="440"/>
    </w:pPr>
  </w:style>
  <w:style w:type="paragraph" w:styleId="afb">
    <w:name w:val="header"/>
    <w:aliases w:val="Горен колонтитул Знак Знак Знак Знак,Горен колонтитул Знак Знак Знак Знак Знак Знак,Горен колонтитул Знак Знак,Горен колонтитул Знак Знак Знак Знак Знак Знак Знак,Горен колонтитул Знак Знак Знак З"/>
    <w:basedOn w:val="a"/>
    <w:link w:val="HeaderChar"/>
    <w:rsid w:val="0087436B"/>
    <w:pPr>
      <w:tabs>
        <w:tab w:val="center" w:pos="4536"/>
        <w:tab w:val="right" w:pos="9072"/>
      </w:tabs>
      <w:spacing w:after="0" w:line="240" w:lineRule="auto"/>
    </w:pPr>
    <w:rPr>
      <w:rFonts w:eastAsia="Calibri" w:cs="Calibri"/>
      <w:lang w:eastAsia="en-US"/>
    </w:rPr>
  </w:style>
  <w:style w:type="character" w:customStyle="1" w:styleId="HeaderChar">
    <w:name w:val="Header Char"/>
    <w:aliases w:val="Горен колонтитул Знак Знак Знак Знак Char,Горен колонтитул Знак Знак Знак Знак Знак Знак Char,Горен колонтитул Знак Знак Char,Горен колонтитул Знак Знак Знак Знак Знак Знак Знак Char,Горен колонтитул Знак Знак Знак З Char"/>
    <w:basedOn w:val="a0"/>
    <w:link w:val="afb"/>
    <w:rsid w:val="0087436B"/>
    <w:rPr>
      <w:rFonts w:eastAsia="Calibri" w:cs="Calibri"/>
      <w:sz w:val="22"/>
      <w:szCs w:val="22"/>
      <w:lang w:eastAsia="en-US"/>
    </w:rPr>
  </w:style>
  <w:style w:type="character" w:customStyle="1" w:styleId="FontStyle11">
    <w:name w:val="Font Style11"/>
    <w:rsid w:val="000A0ACE"/>
    <w:rPr>
      <w:rFonts w:ascii="Times New Roman" w:hAnsi="Times New Roman" w:cs="Times New Roman"/>
      <w:b/>
      <w:bCs/>
      <w:i/>
      <w:iCs/>
      <w:sz w:val="26"/>
      <w:szCs w:val="26"/>
    </w:rPr>
  </w:style>
  <w:style w:type="character" w:customStyle="1" w:styleId="scnt">
    <w:name w:val="scnt"/>
    <w:basedOn w:val="a0"/>
    <w:rsid w:val="007B7C40"/>
  </w:style>
  <w:style w:type="character" w:customStyle="1" w:styleId="txtst">
    <w:name w:val="txtst"/>
    <w:basedOn w:val="a0"/>
    <w:rsid w:val="00621115"/>
  </w:style>
  <w:style w:type="paragraph" w:customStyle="1" w:styleId="7CharChar">
    <w:name w:val="Знак Знак7 Char Char"/>
    <w:basedOn w:val="a"/>
    <w:rsid w:val="00621115"/>
    <w:pPr>
      <w:tabs>
        <w:tab w:val="left" w:pos="709"/>
      </w:tabs>
      <w:spacing w:after="0" w:line="240" w:lineRule="auto"/>
    </w:pPr>
    <w:rPr>
      <w:rFonts w:ascii="Tahoma" w:eastAsia="Times New Roman" w:hAnsi="Tahoma" w:cs="Tahoma"/>
      <w:sz w:val="24"/>
      <w:szCs w:val="24"/>
      <w:lang w:val="pl-PL" w:eastAsia="pl-PL"/>
    </w:rPr>
  </w:style>
  <w:style w:type="character" w:customStyle="1" w:styleId="style1">
    <w:name w:val="style1"/>
    <w:basedOn w:val="a0"/>
    <w:rsid w:val="002311DA"/>
  </w:style>
  <w:style w:type="character" w:customStyle="1" w:styleId="companyitem">
    <w:name w:val="company_item"/>
    <w:basedOn w:val="a0"/>
    <w:rsid w:val="00B70DA8"/>
  </w:style>
  <w:style w:type="character" w:customStyle="1" w:styleId="font11w">
    <w:name w:val="font11w"/>
    <w:basedOn w:val="a0"/>
    <w:rsid w:val="00B70DA8"/>
  </w:style>
  <w:style w:type="character" w:customStyle="1" w:styleId="font10w">
    <w:name w:val="font10w"/>
    <w:basedOn w:val="a0"/>
    <w:rsid w:val="00B70DA8"/>
  </w:style>
  <w:style w:type="character" w:customStyle="1" w:styleId="skypec2ctextspan">
    <w:name w:val="skype_c2c_text_span"/>
    <w:basedOn w:val="a0"/>
    <w:rsid w:val="003139A5"/>
  </w:style>
  <w:style w:type="paragraph" w:customStyle="1" w:styleId="7CharChar0">
    <w:name w:val="Знак Знак7 Char Char"/>
    <w:basedOn w:val="a"/>
    <w:rsid w:val="00254882"/>
    <w:pPr>
      <w:tabs>
        <w:tab w:val="left" w:pos="709"/>
      </w:tabs>
      <w:spacing w:after="0" w:line="240" w:lineRule="auto"/>
    </w:pPr>
    <w:rPr>
      <w:rFonts w:ascii="Tahoma" w:eastAsia="Times New Roman" w:hAnsi="Tahoma" w:cs="Tahoma"/>
      <w:sz w:val="24"/>
      <w:szCs w:val="24"/>
      <w:lang w:val="pl-PL" w:eastAsia="pl-PL"/>
    </w:rPr>
  </w:style>
  <w:style w:type="character" w:customStyle="1" w:styleId="NormalWebChar">
    <w:name w:val="Normal (Web) Char"/>
    <w:aliases w:val=" Char Char Char Char"/>
    <w:link w:val="af"/>
    <w:uiPriority w:val="99"/>
    <w:rsid w:val="003A7D40"/>
    <w:rPr>
      <w:rFonts w:ascii="Times New Roman" w:eastAsia="Times New Roman" w:hAnsi="Times New Roman"/>
      <w:sz w:val="24"/>
      <w:szCs w:val="24"/>
      <w:lang w:eastAsia="zh-CN"/>
    </w:rPr>
  </w:style>
  <w:style w:type="paragraph" w:customStyle="1" w:styleId="111">
    <w:name w:val="1.1.1."/>
    <w:basedOn w:val="3"/>
    <w:rsid w:val="003A7D40"/>
    <w:pPr>
      <w:ind w:left="1021" w:hanging="692"/>
    </w:pPr>
    <w:rPr>
      <w:rFonts w:ascii="Times New Roman" w:hAnsi="Times New Roman"/>
      <w:color w:val="339966"/>
      <w:sz w:val="28"/>
      <w:szCs w:val="28"/>
      <w:lang w:val="x-none" w:eastAsia="bg-BG"/>
    </w:rPr>
  </w:style>
  <w:style w:type="paragraph" w:customStyle="1" w:styleId="1111">
    <w:name w:val="1.1.1.1."/>
    <w:basedOn w:val="4"/>
    <w:link w:val="11110"/>
    <w:rsid w:val="003A7D40"/>
    <w:pPr>
      <w:ind w:left="1247" w:hanging="918"/>
    </w:pPr>
    <w:rPr>
      <w:rFonts w:ascii="Times New Roman" w:hAnsi="Times New Roman"/>
      <w:color w:val="339966"/>
      <w:lang w:val="x-none"/>
    </w:rPr>
  </w:style>
  <w:style w:type="character" w:customStyle="1" w:styleId="11110">
    <w:name w:val="1.1.1.1. Знак Знак"/>
    <w:link w:val="1111"/>
    <w:rsid w:val="003A7D40"/>
    <w:rPr>
      <w:rFonts w:ascii="Times New Roman" w:hAnsi="Times New Roman"/>
      <w:b/>
      <w:bCs/>
      <w:color w:val="339966"/>
      <w:sz w:val="28"/>
      <w:szCs w:val="28"/>
      <w:lang w:val="x-none"/>
    </w:rPr>
  </w:style>
  <w:style w:type="paragraph" w:customStyle="1" w:styleId="110">
    <w:name w:val="1.1."/>
    <w:basedOn w:val="2"/>
    <w:rsid w:val="003A7D40"/>
    <w:pPr>
      <w:spacing w:before="240" w:beforeAutospacing="0" w:after="60" w:afterAutospacing="0"/>
      <w:ind w:left="97" w:firstLine="45"/>
    </w:pPr>
    <w:rPr>
      <w:color w:val="339966"/>
      <w:sz w:val="28"/>
      <w:lang w:val="x-none"/>
    </w:rPr>
  </w:style>
  <w:style w:type="paragraph" w:customStyle="1" w:styleId="CharChar">
    <w:name w:val="Char Char"/>
    <w:basedOn w:val="a"/>
    <w:rsid w:val="00C27C09"/>
    <w:pPr>
      <w:tabs>
        <w:tab w:val="left" w:pos="709"/>
      </w:tabs>
      <w:spacing w:after="0" w:line="240" w:lineRule="auto"/>
    </w:pPr>
    <w:rPr>
      <w:rFonts w:ascii="Tahoma" w:eastAsia="Times New Roman" w:hAnsi="Tahoma"/>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05026">
      <w:bodyDiv w:val="1"/>
      <w:marLeft w:val="0"/>
      <w:marRight w:val="0"/>
      <w:marTop w:val="0"/>
      <w:marBottom w:val="0"/>
      <w:divBdr>
        <w:top w:val="none" w:sz="0" w:space="0" w:color="auto"/>
        <w:left w:val="none" w:sz="0" w:space="0" w:color="auto"/>
        <w:bottom w:val="none" w:sz="0" w:space="0" w:color="auto"/>
        <w:right w:val="none" w:sz="0" w:space="0" w:color="auto"/>
      </w:divBdr>
    </w:div>
    <w:div w:id="31805837">
      <w:bodyDiv w:val="1"/>
      <w:marLeft w:val="0"/>
      <w:marRight w:val="0"/>
      <w:marTop w:val="0"/>
      <w:marBottom w:val="0"/>
      <w:divBdr>
        <w:top w:val="none" w:sz="0" w:space="0" w:color="auto"/>
        <w:left w:val="none" w:sz="0" w:space="0" w:color="auto"/>
        <w:bottom w:val="none" w:sz="0" w:space="0" w:color="auto"/>
        <w:right w:val="none" w:sz="0" w:space="0" w:color="auto"/>
      </w:divBdr>
      <w:divsChild>
        <w:div w:id="377163733">
          <w:marLeft w:val="0"/>
          <w:marRight w:val="0"/>
          <w:marTop w:val="0"/>
          <w:marBottom w:val="0"/>
          <w:divBdr>
            <w:top w:val="none" w:sz="0" w:space="0" w:color="auto"/>
            <w:left w:val="none" w:sz="0" w:space="0" w:color="auto"/>
            <w:bottom w:val="none" w:sz="0" w:space="0" w:color="auto"/>
            <w:right w:val="none" w:sz="0" w:space="0" w:color="auto"/>
          </w:divBdr>
        </w:div>
        <w:div w:id="720523497">
          <w:marLeft w:val="0"/>
          <w:marRight w:val="0"/>
          <w:marTop w:val="0"/>
          <w:marBottom w:val="0"/>
          <w:divBdr>
            <w:top w:val="none" w:sz="0" w:space="0" w:color="auto"/>
            <w:left w:val="none" w:sz="0" w:space="0" w:color="auto"/>
            <w:bottom w:val="none" w:sz="0" w:space="0" w:color="auto"/>
            <w:right w:val="none" w:sz="0" w:space="0" w:color="auto"/>
          </w:divBdr>
        </w:div>
        <w:div w:id="1165246742">
          <w:marLeft w:val="0"/>
          <w:marRight w:val="0"/>
          <w:marTop w:val="0"/>
          <w:marBottom w:val="0"/>
          <w:divBdr>
            <w:top w:val="none" w:sz="0" w:space="0" w:color="auto"/>
            <w:left w:val="none" w:sz="0" w:space="0" w:color="auto"/>
            <w:bottom w:val="none" w:sz="0" w:space="0" w:color="auto"/>
            <w:right w:val="none" w:sz="0" w:space="0" w:color="auto"/>
          </w:divBdr>
        </w:div>
        <w:div w:id="1573153875">
          <w:marLeft w:val="0"/>
          <w:marRight w:val="0"/>
          <w:marTop w:val="0"/>
          <w:marBottom w:val="0"/>
          <w:divBdr>
            <w:top w:val="none" w:sz="0" w:space="0" w:color="auto"/>
            <w:left w:val="none" w:sz="0" w:space="0" w:color="auto"/>
            <w:bottom w:val="none" w:sz="0" w:space="0" w:color="auto"/>
            <w:right w:val="none" w:sz="0" w:space="0" w:color="auto"/>
          </w:divBdr>
        </w:div>
        <w:div w:id="1682312238">
          <w:marLeft w:val="0"/>
          <w:marRight w:val="0"/>
          <w:marTop w:val="0"/>
          <w:marBottom w:val="0"/>
          <w:divBdr>
            <w:top w:val="none" w:sz="0" w:space="0" w:color="auto"/>
            <w:left w:val="none" w:sz="0" w:space="0" w:color="auto"/>
            <w:bottom w:val="none" w:sz="0" w:space="0" w:color="auto"/>
            <w:right w:val="none" w:sz="0" w:space="0" w:color="auto"/>
          </w:divBdr>
        </w:div>
      </w:divsChild>
    </w:div>
    <w:div w:id="51974195">
      <w:bodyDiv w:val="1"/>
      <w:marLeft w:val="0"/>
      <w:marRight w:val="0"/>
      <w:marTop w:val="0"/>
      <w:marBottom w:val="0"/>
      <w:divBdr>
        <w:top w:val="none" w:sz="0" w:space="0" w:color="auto"/>
        <w:left w:val="none" w:sz="0" w:space="0" w:color="auto"/>
        <w:bottom w:val="none" w:sz="0" w:space="0" w:color="auto"/>
        <w:right w:val="none" w:sz="0" w:space="0" w:color="auto"/>
      </w:divBdr>
    </w:div>
    <w:div w:id="187378520">
      <w:bodyDiv w:val="1"/>
      <w:marLeft w:val="0"/>
      <w:marRight w:val="0"/>
      <w:marTop w:val="0"/>
      <w:marBottom w:val="0"/>
      <w:divBdr>
        <w:top w:val="none" w:sz="0" w:space="0" w:color="auto"/>
        <w:left w:val="none" w:sz="0" w:space="0" w:color="auto"/>
        <w:bottom w:val="none" w:sz="0" w:space="0" w:color="auto"/>
        <w:right w:val="none" w:sz="0" w:space="0" w:color="auto"/>
      </w:divBdr>
    </w:div>
    <w:div w:id="192816504">
      <w:bodyDiv w:val="1"/>
      <w:marLeft w:val="0"/>
      <w:marRight w:val="0"/>
      <w:marTop w:val="0"/>
      <w:marBottom w:val="0"/>
      <w:divBdr>
        <w:top w:val="none" w:sz="0" w:space="0" w:color="auto"/>
        <w:left w:val="none" w:sz="0" w:space="0" w:color="auto"/>
        <w:bottom w:val="none" w:sz="0" w:space="0" w:color="auto"/>
        <w:right w:val="none" w:sz="0" w:space="0" w:color="auto"/>
      </w:divBdr>
    </w:div>
    <w:div w:id="326786942">
      <w:bodyDiv w:val="1"/>
      <w:marLeft w:val="0"/>
      <w:marRight w:val="0"/>
      <w:marTop w:val="0"/>
      <w:marBottom w:val="0"/>
      <w:divBdr>
        <w:top w:val="none" w:sz="0" w:space="0" w:color="auto"/>
        <w:left w:val="none" w:sz="0" w:space="0" w:color="auto"/>
        <w:bottom w:val="none" w:sz="0" w:space="0" w:color="auto"/>
        <w:right w:val="none" w:sz="0" w:space="0" w:color="auto"/>
      </w:divBdr>
    </w:div>
    <w:div w:id="326910433">
      <w:bodyDiv w:val="1"/>
      <w:marLeft w:val="0"/>
      <w:marRight w:val="0"/>
      <w:marTop w:val="0"/>
      <w:marBottom w:val="0"/>
      <w:divBdr>
        <w:top w:val="none" w:sz="0" w:space="0" w:color="auto"/>
        <w:left w:val="none" w:sz="0" w:space="0" w:color="auto"/>
        <w:bottom w:val="none" w:sz="0" w:space="0" w:color="auto"/>
        <w:right w:val="none" w:sz="0" w:space="0" w:color="auto"/>
      </w:divBdr>
    </w:div>
    <w:div w:id="327052139">
      <w:bodyDiv w:val="1"/>
      <w:marLeft w:val="0"/>
      <w:marRight w:val="0"/>
      <w:marTop w:val="0"/>
      <w:marBottom w:val="0"/>
      <w:divBdr>
        <w:top w:val="none" w:sz="0" w:space="0" w:color="auto"/>
        <w:left w:val="none" w:sz="0" w:space="0" w:color="auto"/>
        <w:bottom w:val="none" w:sz="0" w:space="0" w:color="auto"/>
        <w:right w:val="none" w:sz="0" w:space="0" w:color="auto"/>
      </w:divBdr>
    </w:div>
    <w:div w:id="361177436">
      <w:bodyDiv w:val="1"/>
      <w:marLeft w:val="0"/>
      <w:marRight w:val="0"/>
      <w:marTop w:val="0"/>
      <w:marBottom w:val="0"/>
      <w:divBdr>
        <w:top w:val="none" w:sz="0" w:space="0" w:color="auto"/>
        <w:left w:val="none" w:sz="0" w:space="0" w:color="auto"/>
        <w:bottom w:val="none" w:sz="0" w:space="0" w:color="auto"/>
        <w:right w:val="none" w:sz="0" w:space="0" w:color="auto"/>
      </w:divBdr>
    </w:div>
    <w:div w:id="372124006">
      <w:bodyDiv w:val="1"/>
      <w:marLeft w:val="0"/>
      <w:marRight w:val="0"/>
      <w:marTop w:val="0"/>
      <w:marBottom w:val="0"/>
      <w:divBdr>
        <w:top w:val="none" w:sz="0" w:space="0" w:color="auto"/>
        <w:left w:val="none" w:sz="0" w:space="0" w:color="auto"/>
        <w:bottom w:val="none" w:sz="0" w:space="0" w:color="auto"/>
        <w:right w:val="none" w:sz="0" w:space="0" w:color="auto"/>
      </w:divBdr>
    </w:div>
    <w:div w:id="547962382">
      <w:bodyDiv w:val="1"/>
      <w:marLeft w:val="0"/>
      <w:marRight w:val="0"/>
      <w:marTop w:val="0"/>
      <w:marBottom w:val="0"/>
      <w:divBdr>
        <w:top w:val="none" w:sz="0" w:space="0" w:color="auto"/>
        <w:left w:val="none" w:sz="0" w:space="0" w:color="auto"/>
        <w:bottom w:val="none" w:sz="0" w:space="0" w:color="auto"/>
        <w:right w:val="none" w:sz="0" w:space="0" w:color="auto"/>
      </w:divBdr>
    </w:div>
    <w:div w:id="619579617">
      <w:bodyDiv w:val="1"/>
      <w:marLeft w:val="0"/>
      <w:marRight w:val="0"/>
      <w:marTop w:val="0"/>
      <w:marBottom w:val="0"/>
      <w:divBdr>
        <w:top w:val="none" w:sz="0" w:space="0" w:color="auto"/>
        <w:left w:val="none" w:sz="0" w:space="0" w:color="auto"/>
        <w:bottom w:val="none" w:sz="0" w:space="0" w:color="auto"/>
        <w:right w:val="none" w:sz="0" w:space="0" w:color="auto"/>
      </w:divBdr>
    </w:div>
    <w:div w:id="649142186">
      <w:bodyDiv w:val="1"/>
      <w:marLeft w:val="0"/>
      <w:marRight w:val="0"/>
      <w:marTop w:val="0"/>
      <w:marBottom w:val="0"/>
      <w:divBdr>
        <w:top w:val="none" w:sz="0" w:space="0" w:color="auto"/>
        <w:left w:val="none" w:sz="0" w:space="0" w:color="auto"/>
        <w:bottom w:val="none" w:sz="0" w:space="0" w:color="auto"/>
        <w:right w:val="none" w:sz="0" w:space="0" w:color="auto"/>
      </w:divBdr>
    </w:div>
    <w:div w:id="655034827">
      <w:bodyDiv w:val="1"/>
      <w:marLeft w:val="0"/>
      <w:marRight w:val="0"/>
      <w:marTop w:val="0"/>
      <w:marBottom w:val="0"/>
      <w:divBdr>
        <w:top w:val="none" w:sz="0" w:space="0" w:color="auto"/>
        <w:left w:val="none" w:sz="0" w:space="0" w:color="auto"/>
        <w:bottom w:val="none" w:sz="0" w:space="0" w:color="auto"/>
        <w:right w:val="none" w:sz="0" w:space="0" w:color="auto"/>
      </w:divBdr>
    </w:div>
    <w:div w:id="676467117">
      <w:bodyDiv w:val="1"/>
      <w:marLeft w:val="0"/>
      <w:marRight w:val="0"/>
      <w:marTop w:val="0"/>
      <w:marBottom w:val="0"/>
      <w:divBdr>
        <w:top w:val="none" w:sz="0" w:space="0" w:color="auto"/>
        <w:left w:val="none" w:sz="0" w:space="0" w:color="auto"/>
        <w:bottom w:val="none" w:sz="0" w:space="0" w:color="auto"/>
        <w:right w:val="none" w:sz="0" w:space="0" w:color="auto"/>
      </w:divBdr>
      <w:divsChild>
        <w:div w:id="2033148752">
          <w:marLeft w:val="0"/>
          <w:marRight w:val="0"/>
          <w:marTop w:val="0"/>
          <w:marBottom w:val="0"/>
          <w:divBdr>
            <w:top w:val="none" w:sz="0" w:space="0" w:color="auto"/>
            <w:left w:val="none" w:sz="0" w:space="0" w:color="auto"/>
            <w:bottom w:val="none" w:sz="0" w:space="0" w:color="auto"/>
            <w:right w:val="none" w:sz="0" w:space="0" w:color="auto"/>
          </w:divBdr>
        </w:div>
      </w:divsChild>
    </w:div>
    <w:div w:id="708116730">
      <w:bodyDiv w:val="1"/>
      <w:marLeft w:val="0"/>
      <w:marRight w:val="0"/>
      <w:marTop w:val="0"/>
      <w:marBottom w:val="0"/>
      <w:divBdr>
        <w:top w:val="none" w:sz="0" w:space="0" w:color="auto"/>
        <w:left w:val="none" w:sz="0" w:space="0" w:color="auto"/>
        <w:bottom w:val="none" w:sz="0" w:space="0" w:color="auto"/>
        <w:right w:val="none" w:sz="0" w:space="0" w:color="auto"/>
      </w:divBdr>
    </w:div>
    <w:div w:id="773475701">
      <w:bodyDiv w:val="1"/>
      <w:marLeft w:val="0"/>
      <w:marRight w:val="0"/>
      <w:marTop w:val="0"/>
      <w:marBottom w:val="0"/>
      <w:divBdr>
        <w:top w:val="none" w:sz="0" w:space="0" w:color="auto"/>
        <w:left w:val="none" w:sz="0" w:space="0" w:color="auto"/>
        <w:bottom w:val="none" w:sz="0" w:space="0" w:color="auto"/>
        <w:right w:val="none" w:sz="0" w:space="0" w:color="auto"/>
      </w:divBdr>
    </w:div>
    <w:div w:id="788550288">
      <w:bodyDiv w:val="1"/>
      <w:marLeft w:val="0"/>
      <w:marRight w:val="0"/>
      <w:marTop w:val="0"/>
      <w:marBottom w:val="0"/>
      <w:divBdr>
        <w:top w:val="none" w:sz="0" w:space="0" w:color="auto"/>
        <w:left w:val="none" w:sz="0" w:space="0" w:color="auto"/>
        <w:bottom w:val="none" w:sz="0" w:space="0" w:color="auto"/>
        <w:right w:val="none" w:sz="0" w:space="0" w:color="auto"/>
      </w:divBdr>
      <w:divsChild>
        <w:div w:id="1678655604">
          <w:marLeft w:val="0"/>
          <w:marRight w:val="0"/>
          <w:marTop w:val="0"/>
          <w:marBottom w:val="0"/>
          <w:divBdr>
            <w:top w:val="none" w:sz="0" w:space="0" w:color="auto"/>
            <w:left w:val="none" w:sz="0" w:space="0" w:color="auto"/>
            <w:bottom w:val="none" w:sz="0" w:space="0" w:color="auto"/>
            <w:right w:val="none" w:sz="0" w:space="0" w:color="auto"/>
          </w:divBdr>
        </w:div>
      </w:divsChild>
    </w:div>
    <w:div w:id="867792763">
      <w:bodyDiv w:val="1"/>
      <w:marLeft w:val="0"/>
      <w:marRight w:val="0"/>
      <w:marTop w:val="0"/>
      <w:marBottom w:val="0"/>
      <w:divBdr>
        <w:top w:val="none" w:sz="0" w:space="0" w:color="auto"/>
        <w:left w:val="none" w:sz="0" w:space="0" w:color="auto"/>
        <w:bottom w:val="none" w:sz="0" w:space="0" w:color="auto"/>
        <w:right w:val="none" w:sz="0" w:space="0" w:color="auto"/>
      </w:divBdr>
    </w:div>
    <w:div w:id="978995882">
      <w:bodyDiv w:val="1"/>
      <w:marLeft w:val="0"/>
      <w:marRight w:val="0"/>
      <w:marTop w:val="0"/>
      <w:marBottom w:val="0"/>
      <w:divBdr>
        <w:top w:val="none" w:sz="0" w:space="0" w:color="auto"/>
        <w:left w:val="none" w:sz="0" w:space="0" w:color="auto"/>
        <w:bottom w:val="none" w:sz="0" w:space="0" w:color="auto"/>
        <w:right w:val="none" w:sz="0" w:space="0" w:color="auto"/>
      </w:divBdr>
    </w:div>
    <w:div w:id="1047337260">
      <w:bodyDiv w:val="1"/>
      <w:marLeft w:val="0"/>
      <w:marRight w:val="0"/>
      <w:marTop w:val="0"/>
      <w:marBottom w:val="0"/>
      <w:divBdr>
        <w:top w:val="none" w:sz="0" w:space="0" w:color="auto"/>
        <w:left w:val="none" w:sz="0" w:space="0" w:color="auto"/>
        <w:bottom w:val="none" w:sz="0" w:space="0" w:color="auto"/>
        <w:right w:val="none" w:sz="0" w:space="0" w:color="auto"/>
      </w:divBdr>
      <w:divsChild>
        <w:div w:id="388118468">
          <w:marLeft w:val="0"/>
          <w:marRight w:val="0"/>
          <w:marTop w:val="0"/>
          <w:marBottom w:val="0"/>
          <w:divBdr>
            <w:top w:val="none" w:sz="0" w:space="0" w:color="auto"/>
            <w:left w:val="none" w:sz="0" w:space="0" w:color="auto"/>
            <w:bottom w:val="none" w:sz="0" w:space="0" w:color="auto"/>
            <w:right w:val="none" w:sz="0" w:space="0" w:color="auto"/>
          </w:divBdr>
        </w:div>
        <w:div w:id="1178500776">
          <w:marLeft w:val="0"/>
          <w:marRight w:val="0"/>
          <w:marTop w:val="0"/>
          <w:marBottom w:val="0"/>
          <w:divBdr>
            <w:top w:val="none" w:sz="0" w:space="0" w:color="auto"/>
            <w:left w:val="none" w:sz="0" w:space="0" w:color="auto"/>
            <w:bottom w:val="none" w:sz="0" w:space="0" w:color="auto"/>
            <w:right w:val="none" w:sz="0" w:space="0" w:color="auto"/>
          </w:divBdr>
        </w:div>
        <w:div w:id="1723286441">
          <w:marLeft w:val="0"/>
          <w:marRight w:val="0"/>
          <w:marTop w:val="0"/>
          <w:marBottom w:val="0"/>
          <w:divBdr>
            <w:top w:val="none" w:sz="0" w:space="0" w:color="auto"/>
            <w:left w:val="none" w:sz="0" w:space="0" w:color="auto"/>
            <w:bottom w:val="none" w:sz="0" w:space="0" w:color="auto"/>
            <w:right w:val="none" w:sz="0" w:space="0" w:color="auto"/>
          </w:divBdr>
        </w:div>
        <w:div w:id="1957520650">
          <w:marLeft w:val="0"/>
          <w:marRight w:val="0"/>
          <w:marTop w:val="0"/>
          <w:marBottom w:val="0"/>
          <w:divBdr>
            <w:top w:val="none" w:sz="0" w:space="0" w:color="auto"/>
            <w:left w:val="none" w:sz="0" w:space="0" w:color="auto"/>
            <w:bottom w:val="none" w:sz="0" w:space="0" w:color="auto"/>
            <w:right w:val="none" w:sz="0" w:space="0" w:color="auto"/>
          </w:divBdr>
        </w:div>
      </w:divsChild>
    </w:div>
    <w:div w:id="1070230711">
      <w:bodyDiv w:val="1"/>
      <w:marLeft w:val="0"/>
      <w:marRight w:val="0"/>
      <w:marTop w:val="0"/>
      <w:marBottom w:val="0"/>
      <w:divBdr>
        <w:top w:val="none" w:sz="0" w:space="0" w:color="auto"/>
        <w:left w:val="none" w:sz="0" w:space="0" w:color="auto"/>
        <w:bottom w:val="none" w:sz="0" w:space="0" w:color="auto"/>
        <w:right w:val="none" w:sz="0" w:space="0" w:color="auto"/>
      </w:divBdr>
    </w:div>
    <w:div w:id="1158035951">
      <w:bodyDiv w:val="1"/>
      <w:marLeft w:val="0"/>
      <w:marRight w:val="0"/>
      <w:marTop w:val="0"/>
      <w:marBottom w:val="0"/>
      <w:divBdr>
        <w:top w:val="none" w:sz="0" w:space="0" w:color="auto"/>
        <w:left w:val="none" w:sz="0" w:space="0" w:color="auto"/>
        <w:bottom w:val="none" w:sz="0" w:space="0" w:color="auto"/>
        <w:right w:val="none" w:sz="0" w:space="0" w:color="auto"/>
      </w:divBdr>
    </w:div>
    <w:div w:id="1206718339">
      <w:bodyDiv w:val="1"/>
      <w:marLeft w:val="0"/>
      <w:marRight w:val="0"/>
      <w:marTop w:val="0"/>
      <w:marBottom w:val="0"/>
      <w:divBdr>
        <w:top w:val="none" w:sz="0" w:space="0" w:color="auto"/>
        <w:left w:val="none" w:sz="0" w:space="0" w:color="auto"/>
        <w:bottom w:val="none" w:sz="0" w:space="0" w:color="auto"/>
        <w:right w:val="none" w:sz="0" w:space="0" w:color="auto"/>
      </w:divBdr>
      <w:divsChild>
        <w:div w:id="1999142225">
          <w:marLeft w:val="0"/>
          <w:marRight w:val="0"/>
          <w:marTop w:val="0"/>
          <w:marBottom w:val="0"/>
          <w:divBdr>
            <w:top w:val="none" w:sz="0" w:space="0" w:color="auto"/>
            <w:left w:val="none" w:sz="0" w:space="0" w:color="auto"/>
            <w:bottom w:val="none" w:sz="0" w:space="0" w:color="auto"/>
            <w:right w:val="none" w:sz="0" w:space="0" w:color="auto"/>
          </w:divBdr>
          <w:divsChild>
            <w:div w:id="235289424">
              <w:marLeft w:val="0"/>
              <w:marRight w:val="0"/>
              <w:marTop w:val="0"/>
              <w:marBottom w:val="0"/>
              <w:divBdr>
                <w:top w:val="none" w:sz="0" w:space="0" w:color="auto"/>
                <w:left w:val="none" w:sz="0" w:space="0" w:color="auto"/>
                <w:bottom w:val="none" w:sz="0" w:space="0" w:color="auto"/>
                <w:right w:val="none" w:sz="0" w:space="0" w:color="auto"/>
              </w:divBdr>
              <w:divsChild>
                <w:div w:id="1079213212">
                  <w:marLeft w:val="0"/>
                  <w:marRight w:val="0"/>
                  <w:marTop w:val="0"/>
                  <w:marBottom w:val="0"/>
                  <w:divBdr>
                    <w:top w:val="none" w:sz="0" w:space="0" w:color="auto"/>
                    <w:left w:val="none" w:sz="0" w:space="0" w:color="auto"/>
                    <w:bottom w:val="none" w:sz="0" w:space="0" w:color="auto"/>
                    <w:right w:val="none" w:sz="0" w:space="0" w:color="auto"/>
                  </w:divBdr>
                  <w:divsChild>
                    <w:div w:id="61604108">
                      <w:marLeft w:val="0"/>
                      <w:marRight w:val="0"/>
                      <w:marTop w:val="0"/>
                      <w:marBottom w:val="0"/>
                      <w:divBdr>
                        <w:top w:val="none" w:sz="0" w:space="0" w:color="auto"/>
                        <w:left w:val="none" w:sz="0" w:space="0" w:color="auto"/>
                        <w:bottom w:val="none" w:sz="0" w:space="0" w:color="auto"/>
                        <w:right w:val="none" w:sz="0" w:space="0" w:color="auto"/>
                      </w:divBdr>
                    </w:div>
                    <w:div w:id="101807662">
                      <w:marLeft w:val="0"/>
                      <w:marRight w:val="0"/>
                      <w:marTop w:val="0"/>
                      <w:marBottom w:val="0"/>
                      <w:divBdr>
                        <w:top w:val="none" w:sz="0" w:space="0" w:color="auto"/>
                        <w:left w:val="none" w:sz="0" w:space="0" w:color="auto"/>
                        <w:bottom w:val="none" w:sz="0" w:space="0" w:color="auto"/>
                        <w:right w:val="none" w:sz="0" w:space="0" w:color="auto"/>
                      </w:divBdr>
                    </w:div>
                    <w:div w:id="586184554">
                      <w:marLeft w:val="0"/>
                      <w:marRight w:val="0"/>
                      <w:marTop w:val="0"/>
                      <w:marBottom w:val="0"/>
                      <w:divBdr>
                        <w:top w:val="none" w:sz="0" w:space="0" w:color="auto"/>
                        <w:left w:val="none" w:sz="0" w:space="0" w:color="auto"/>
                        <w:bottom w:val="none" w:sz="0" w:space="0" w:color="auto"/>
                        <w:right w:val="none" w:sz="0" w:space="0" w:color="auto"/>
                      </w:divBdr>
                    </w:div>
                    <w:div w:id="600800149">
                      <w:marLeft w:val="0"/>
                      <w:marRight w:val="0"/>
                      <w:marTop w:val="0"/>
                      <w:marBottom w:val="0"/>
                      <w:divBdr>
                        <w:top w:val="none" w:sz="0" w:space="0" w:color="auto"/>
                        <w:left w:val="none" w:sz="0" w:space="0" w:color="auto"/>
                        <w:bottom w:val="none" w:sz="0" w:space="0" w:color="auto"/>
                        <w:right w:val="none" w:sz="0" w:space="0" w:color="auto"/>
                      </w:divBdr>
                    </w:div>
                    <w:div w:id="629214108">
                      <w:marLeft w:val="0"/>
                      <w:marRight w:val="0"/>
                      <w:marTop w:val="0"/>
                      <w:marBottom w:val="0"/>
                      <w:divBdr>
                        <w:top w:val="none" w:sz="0" w:space="0" w:color="auto"/>
                        <w:left w:val="none" w:sz="0" w:space="0" w:color="auto"/>
                        <w:bottom w:val="none" w:sz="0" w:space="0" w:color="auto"/>
                        <w:right w:val="none" w:sz="0" w:space="0" w:color="auto"/>
                      </w:divBdr>
                    </w:div>
                    <w:div w:id="649407773">
                      <w:marLeft w:val="0"/>
                      <w:marRight w:val="0"/>
                      <w:marTop w:val="0"/>
                      <w:marBottom w:val="0"/>
                      <w:divBdr>
                        <w:top w:val="none" w:sz="0" w:space="0" w:color="auto"/>
                        <w:left w:val="none" w:sz="0" w:space="0" w:color="auto"/>
                        <w:bottom w:val="none" w:sz="0" w:space="0" w:color="auto"/>
                        <w:right w:val="none" w:sz="0" w:space="0" w:color="auto"/>
                      </w:divBdr>
                    </w:div>
                    <w:div w:id="650447741">
                      <w:marLeft w:val="0"/>
                      <w:marRight w:val="0"/>
                      <w:marTop w:val="0"/>
                      <w:marBottom w:val="0"/>
                      <w:divBdr>
                        <w:top w:val="none" w:sz="0" w:space="0" w:color="auto"/>
                        <w:left w:val="none" w:sz="0" w:space="0" w:color="auto"/>
                        <w:bottom w:val="none" w:sz="0" w:space="0" w:color="auto"/>
                        <w:right w:val="none" w:sz="0" w:space="0" w:color="auto"/>
                      </w:divBdr>
                    </w:div>
                    <w:div w:id="743723445">
                      <w:marLeft w:val="0"/>
                      <w:marRight w:val="0"/>
                      <w:marTop w:val="0"/>
                      <w:marBottom w:val="0"/>
                      <w:divBdr>
                        <w:top w:val="none" w:sz="0" w:space="0" w:color="auto"/>
                        <w:left w:val="none" w:sz="0" w:space="0" w:color="auto"/>
                        <w:bottom w:val="none" w:sz="0" w:space="0" w:color="auto"/>
                        <w:right w:val="none" w:sz="0" w:space="0" w:color="auto"/>
                      </w:divBdr>
                    </w:div>
                    <w:div w:id="821046097">
                      <w:marLeft w:val="0"/>
                      <w:marRight w:val="0"/>
                      <w:marTop w:val="0"/>
                      <w:marBottom w:val="0"/>
                      <w:divBdr>
                        <w:top w:val="none" w:sz="0" w:space="0" w:color="auto"/>
                        <w:left w:val="none" w:sz="0" w:space="0" w:color="auto"/>
                        <w:bottom w:val="none" w:sz="0" w:space="0" w:color="auto"/>
                        <w:right w:val="none" w:sz="0" w:space="0" w:color="auto"/>
                      </w:divBdr>
                    </w:div>
                    <w:div w:id="1005015102">
                      <w:marLeft w:val="0"/>
                      <w:marRight w:val="0"/>
                      <w:marTop w:val="0"/>
                      <w:marBottom w:val="0"/>
                      <w:divBdr>
                        <w:top w:val="none" w:sz="0" w:space="0" w:color="auto"/>
                        <w:left w:val="none" w:sz="0" w:space="0" w:color="auto"/>
                        <w:bottom w:val="none" w:sz="0" w:space="0" w:color="auto"/>
                        <w:right w:val="none" w:sz="0" w:space="0" w:color="auto"/>
                      </w:divBdr>
                    </w:div>
                    <w:div w:id="1138647445">
                      <w:marLeft w:val="0"/>
                      <w:marRight w:val="0"/>
                      <w:marTop w:val="0"/>
                      <w:marBottom w:val="0"/>
                      <w:divBdr>
                        <w:top w:val="none" w:sz="0" w:space="0" w:color="auto"/>
                        <w:left w:val="none" w:sz="0" w:space="0" w:color="auto"/>
                        <w:bottom w:val="none" w:sz="0" w:space="0" w:color="auto"/>
                        <w:right w:val="none" w:sz="0" w:space="0" w:color="auto"/>
                      </w:divBdr>
                    </w:div>
                    <w:div w:id="1172837473">
                      <w:marLeft w:val="0"/>
                      <w:marRight w:val="0"/>
                      <w:marTop w:val="0"/>
                      <w:marBottom w:val="0"/>
                      <w:divBdr>
                        <w:top w:val="none" w:sz="0" w:space="0" w:color="auto"/>
                        <w:left w:val="none" w:sz="0" w:space="0" w:color="auto"/>
                        <w:bottom w:val="none" w:sz="0" w:space="0" w:color="auto"/>
                        <w:right w:val="none" w:sz="0" w:space="0" w:color="auto"/>
                      </w:divBdr>
                    </w:div>
                    <w:div w:id="1451125301">
                      <w:marLeft w:val="0"/>
                      <w:marRight w:val="0"/>
                      <w:marTop w:val="0"/>
                      <w:marBottom w:val="0"/>
                      <w:divBdr>
                        <w:top w:val="none" w:sz="0" w:space="0" w:color="auto"/>
                        <w:left w:val="none" w:sz="0" w:space="0" w:color="auto"/>
                        <w:bottom w:val="none" w:sz="0" w:space="0" w:color="auto"/>
                        <w:right w:val="none" w:sz="0" w:space="0" w:color="auto"/>
                      </w:divBdr>
                    </w:div>
                    <w:div w:id="1477259625">
                      <w:marLeft w:val="0"/>
                      <w:marRight w:val="0"/>
                      <w:marTop w:val="0"/>
                      <w:marBottom w:val="0"/>
                      <w:divBdr>
                        <w:top w:val="none" w:sz="0" w:space="0" w:color="auto"/>
                        <w:left w:val="none" w:sz="0" w:space="0" w:color="auto"/>
                        <w:bottom w:val="none" w:sz="0" w:space="0" w:color="auto"/>
                        <w:right w:val="none" w:sz="0" w:space="0" w:color="auto"/>
                      </w:divBdr>
                    </w:div>
                    <w:div w:id="1678920333">
                      <w:marLeft w:val="0"/>
                      <w:marRight w:val="0"/>
                      <w:marTop w:val="0"/>
                      <w:marBottom w:val="0"/>
                      <w:divBdr>
                        <w:top w:val="none" w:sz="0" w:space="0" w:color="auto"/>
                        <w:left w:val="none" w:sz="0" w:space="0" w:color="auto"/>
                        <w:bottom w:val="none" w:sz="0" w:space="0" w:color="auto"/>
                        <w:right w:val="none" w:sz="0" w:space="0" w:color="auto"/>
                      </w:divBdr>
                    </w:div>
                    <w:div w:id="1961036174">
                      <w:marLeft w:val="0"/>
                      <w:marRight w:val="0"/>
                      <w:marTop w:val="0"/>
                      <w:marBottom w:val="0"/>
                      <w:divBdr>
                        <w:top w:val="none" w:sz="0" w:space="0" w:color="auto"/>
                        <w:left w:val="none" w:sz="0" w:space="0" w:color="auto"/>
                        <w:bottom w:val="none" w:sz="0" w:space="0" w:color="auto"/>
                        <w:right w:val="none" w:sz="0" w:space="0" w:color="auto"/>
                      </w:divBdr>
                    </w:div>
                    <w:div w:id="211382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015595">
      <w:bodyDiv w:val="1"/>
      <w:marLeft w:val="0"/>
      <w:marRight w:val="0"/>
      <w:marTop w:val="0"/>
      <w:marBottom w:val="0"/>
      <w:divBdr>
        <w:top w:val="none" w:sz="0" w:space="0" w:color="auto"/>
        <w:left w:val="none" w:sz="0" w:space="0" w:color="auto"/>
        <w:bottom w:val="none" w:sz="0" w:space="0" w:color="auto"/>
        <w:right w:val="none" w:sz="0" w:space="0" w:color="auto"/>
      </w:divBdr>
    </w:div>
    <w:div w:id="1224367701">
      <w:bodyDiv w:val="1"/>
      <w:marLeft w:val="0"/>
      <w:marRight w:val="0"/>
      <w:marTop w:val="0"/>
      <w:marBottom w:val="0"/>
      <w:divBdr>
        <w:top w:val="none" w:sz="0" w:space="0" w:color="auto"/>
        <w:left w:val="none" w:sz="0" w:space="0" w:color="auto"/>
        <w:bottom w:val="none" w:sz="0" w:space="0" w:color="auto"/>
        <w:right w:val="none" w:sz="0" w:space="0" w:color="auto"/>
      </w:divBdr>
    </w:div>
    <w:div w:id="1234966882">
      <w:bodyDiv w:val="1"/>
      <w:marLeft w:val="0"/>
      <w:marRight w:val="0"/>
      <w:marTop w:val="0"/>
      <w:marBottom w:val="0"/>
      <w:divBdr>
        <w:top w:val="none" w:sz="0" w:space="0" w:color="auto"/>
        <w:left w:val="none" w:sz="0" w:space="0" w:color="auto"/>
        <w:bottom w:val="none" w:sz="0" w:space="0" w:color="auto"/>
        <w:right w:val="none" w:sz="0" w:space="0" w:color="auto"/>
      </w:divBdr>
    </w:div>
    <w:div w:id="1249576611">
      <w:bodyDiv w:val="1"/>
      <w:marLeft w:val="0"/>
      <w:marRight w:val="0"/>
      <w:marTop w:val="0"/>
      <w:marBottom w:val="0"/>
      <w:divBdr>
        <w:top w:val="none" w:sz="0" w:space="0" w:color="auto"/>
        <w:left w:val="none" w:sz="0" w:space="0" w:color="auto"/>
        <w:bottom w:val="none" w:sz="0" w:space="0" w:color="auto"/>
        <w:right w:val="none" w:sz="0" w:space="0" w:color="auto"/>
      </w:divBdr>
    </w:div>
    <w:div w:id="1402558204">
      <w:bodyDiv w:val="1"/>
      <w:marLeft w:val="0"/>
      <w:marRight w:val="0"/>
      <w:marTop w:val="0"/>
      <w:marBottom w:val="0"/>
      <w:divBdr>
        <w:top w:val="none" w:sz="0" w:space="0" w:color="auto"/>
        <w:left w:val="none" w:sz="0" w:space="0" w:color="auto"/>
        <w:bottom w:val="none" w:sz="0" w:space="0" w:color="auto"/>
        <w:right w:val="none" w:sz="0" w:space="0" w:color="auto"/>
      </w:divBdr>
    </w:div>
    <w:div w:id="1460564989">
      <w:bodyDiv w:val="1"/>
      <w:marLeft w:val="0"/>
      <w:marRight w:val="0"/>
      <w:marTop w:val="0"/>
      <w:marBottom w:val="0"/>
      <w:divBdr>
        <w:top w:val="none" w:sz="0" w:space="0" w:color="auto"/>
        <w:left w:val="none" w:sz="0" w:space="0" w:color="auto"/>
        <w:bottom w:val="none" w:sz="0" w:space="0" w:color="auto"/>
        <w:right w:val="none" w:sz="0" w:space="0" w:color="auto"/>
      </w:divBdr>
    </w:div>
    <w:div w:id="1482380615">
      <w:bodyDiv w:val="1"/>
      <w:marLeft w:val="0"/>
      <w:marRight w:val="0"/>
      <w:marTop w:val="0"/>
      <w:marBottom w:val="0"/>
      <w:divBdr>
        <w:top w:val="none" w:sz="0" w:space="0" w:color="auto"/>
        <w:left w:val="none" w:sz="0" w:space="0" w:color="auto"/>
        <w:bottom w:val="none" w:sz="0" w:space="0" w:color="auto"/>
        <w:right w:val="none" w:sz="0" w:space="0" w:color="auto"/>
      </w:divBdr>
    </w:div>
    <w:div w:id="1559172400">
      <w:bodyDiv w:val="1"/>
      <w:marLeft w:val="0"/>
      <w:marRight w:val="0"/>
      <w:marTop w:val="0"/>
      <w:marBottom w:val="0"/>
      <w:divBdr>
        <w:top w:val="none" w:sz="0" w:space="0" w:color="auto"/>
        <w:left w:val="none" w:sz="0" w:space="0" w:color="auto"/>
        <w:bottom w:val="none" w:sz="0" w:space="0" w:color="auto"/>
        <w:right w:val="none" w:sz="0" w:space="0" w:color="auto"/>
      </w:divBdr>
    </w:div>
    <w:div w:id="1567960473">
      <w:bodyDiv w:val="1"/>
      <w:marLeft w:val="0"/>
      <w:marRight w:val="0"/>
      <w:marTop w:val="0"/>
      <w:marBottom w:val="0"/>
      <w:divBdr>
        <w:top w:val="none" w:sz="0" w:space="0" w:color="auto"/>
        <w:left w:val="none" w:sz="0" w:space="0" w:color="auto"/>
        <w:bottom w:val="none" w:sz="0" w:space="0" w:color="auto"/>
        <w:right w:val="none" w:sz="0" w:space="0" w:color="auto"/>
      </w:divBdr>
    </w:div>
    <w:div w:id="1585914835">
      <w:bodyDiv w:val="1"/>
      <w:marLeft w:val="0"/>
      <w:marRight w:val="0"/>
      <w:marTop w:val="0"/>
      <w:marBottom w:val="0"/>
      <w:divBdr>
        <w:top w:val="none" w:sz="0" w:space="0" w:color="auto"/>
        <w:left w:val="none" w:sz="0" w:space="0" w:color="auto"/>
        <w:bottom w:val="none" w:sz="0" w:space="0" w:color="auto"/>
        <w:right w:val="none" w:sz="0" w:space="0" w:color="auto"/>
      </w:divBdr>
      <w:divsChild>
        <w:div w:id="183136689">
          <w:marLeft w:val="0"/>
          <w:marRight w:val="0"/>
          <w:marTop w:val="0"/>
          <w:marBottom w:val="0"/>
          <w:divBdr>
            <w:top w:val="none" w:sz="0" w:space="0" w:color="auto"/>
            <w:left w:val="none" w:sz="0" w:space="0" w:color="auto"/>
            <w:bottom w:val="none" w:sz="0" w:space="0" w:color="auto"/>
            <w:right w:val="none" w:sz="0" w:space="0" w:color="auto"/>
          </w:divBdr>
        </w:div>
        <w:div w:id="416245029">
          <w:marLeft w:val="0"/>
          <w:marRight w:val="0"/>
          <w:marTop w:val="0"/>
          <w:marBottom w:val="0"/>
          <w:divBdr>
            <w:top w:val="none" w:sz="0" w:space="0" w:color="auto"/>
            <w:left w:val="none" w:sz="0" w:space="0" w:color="auto"/>
            <w:bottom w:val="none" w:sz="0" w:space="0" w:color="auto"/>
            <w:right w:val="none" w:sz="0" w:space="0" w:color="auto"/>
          </w:divBdr>
        </w:div>
        <w:div w:id="1274243779">
          <w:marLeft w:val="0"/>
          <w:marRight w:val="0"/>
          <w:marTop w:val="0"/>
          <w:marBottom w:val="0"/>
          <w:divBdr>
            <w:top w:val="none" w:sz="0" w:space="0" w:color="auto"/>
            <w:left w:val="none" w:sz="0" w:space="0" w:color="auto"/>
            <w:bottom w:val="none" w:sz="0" w:space="0" w:color="auto"/>
            <w:right w:val="none" w:sz="0" w:space="0" w:color="auto"/>
          </w:divBdr>
        </w:div>
        <w:div w:id="1371607093">
          <w:marLeft w:val="0"/>
          <w:marRight w:val="0"/>
          <w:marTop w:val="0"/>
          <w:marBottom w:val="0"/>
          <w:divBdr>
            <w:top w:val="none" w:sz="0" w:space="0" w:color="auto"/>
            <w:left w:val="none" w:sz="0" w:space="0" w:color="auto"/>
            <w:bottom w:val="none" w:sz="0" w:space="0" w:color="auto"/>
            <w:right w:val="none" w:sz="0" w:space="0" w:color="auto"/>
          </w:divBdr>
        </w:div>
        <w:div w:id="1423255629">
          <w:marLeft w:val="0"/>
          <w:marRight w:val="0"/>
          <w:marTop w:val="0"/>
          <w:marBottom w:val="0"/>
          <w:divBdr>
            <w:top w:val="none" w:sz="0" w:space="0" w:color="auto"/>
            <w:left w:val="none" w:sz="0" w:space="0" w:color="auto"/>
            <w:bottom w:val="none" w:sz="0" w:space="0" w:color="auto"/>
            <w:right w:val="none" w:sz="0" w:space="0" w:color="auto"/>
          </w:divBdr>
        </w:div>
      </w:divsChild>
    </w:div>
    <w:div w:id="1619724691">
      <w:bodyDiv w:val="1"/>
      <w:marLeft w:val="0"/>
      <w:marRight w:val="0"/>
      <w:marTop w:val="0"/>
      <w:marBottom w:val="0"/>
      <w:divBdr>
        <w:top w:val="none" w:sz="0" w:space="0" w:color="auto"/>
        <w:left w:val="none" w:sz="0" w:space="0" w:color="auto"/>
        <w:bottom w:val="none" w:sz="0" w:space="0" w:color="auto"/>
        <w:right w:val="none" w:sz="0" w:space="0" w:color="auto"/>
      </w:divBdr>
    </w:div>
    <w:div w:id="1670982883">
      <w:bodyDiv w:val="1"/>
      <w:marLeft w:val="0"/>
      <w:marRight w:val="0"/>
      <w:marTop w:val="0"/>
      <w:marBottom w:val="0"/>
      <w:divBdr>
        <w:top w:val="none" w:sz="0" w:space="0" w:color="auto"/>
        <w:left w:val="none" w:sz="0" w:space="0" w:color="auto"/>
        <w:bottom w:val="none" w:sz="0" w:space="0" w:color="auto"/>
        <w:right w:val="none" w:sz="0" w:space="0" w:color="auto"/>
      </w:divBdr>
      <w:divsChild>
        <w:div w:id="111485035">
          <w:marLeft w:val="0"/>
          <w:marRight w:val="0"/>
          <w:marTop w:val="0"/>
          <w:marBottom w:val="0"/>
          <w:divBdr>
            <w:top w:val="none" w:sz="0" w:space="0" w:color="auto"/>
            <w:left w:val="none" w:sz="0" w:space="0" w:color="auto"/>
            <w:bottom w:val="none" w:sz="0" w:space="0" w:color="auto"/>
            <w:right w:val="none" w:sz="0" w:space="0" w:color="auto"/>
          </w:divBdr>
        </w:div>
        <w:div w:id="1042677986">
          <w:marLeft w:val="0"/>
          <w:marRight w:val="0"/>
          <w:marTop w:val="0"/>
          <w:marBottom w:val="0"/>
          <w:divBdr>
            <w:top w:val="none" w:sz="0" w:space="0" w:color="auto"/>
            <w:left w:val="none" w:sz="0" w:space="0" w:color="auto"/>
            <w:bottom w:val="none" w:sz="0" w:space="0" w:color="auto"/>
            <w:right w:val="none" w:sz="0" w:space="0" w:color="auto"/>
          </w:divBdr>
        </w:div>
      </w:divsChild>
    </w:div>
    <w:div w:id="1739088969">
      <w:bodyDiv w:val="1"/>
      <w:marLeft w:val="0"/>
      <w:marRight w:val="0"/>
      <w:marTop w:val="0"/>
      <w:marBottom w:val="0"/>
      <w:divBdr>
        <w:top w:val="none" w:sz="0" w:space="0" w:color="auto"/>
        <w:left w:val="none" w:sz="0" w:space="0" w:color="auto"/>
        <w:bottom w:val="none" w:sz="0" w:space="0" w:color="auto"/>
        <w:right w:val="none" w:sz="0" w:space="0" w:color="auto"/>
      </w:divBdr>
      <w:divsChild>
        <w:div w:id="72167436">
          <w:marLeft w:val="0"/>
          <w:marRight w:val="0"/>
          <w:marTop w:val="0"/>
          <w:marBottom w:val="0"/>
          <w:divBdr>
            <w:top w:val="none" w:sz="0" w:space="0" w:color="auto"/>
            <w:left w:val="none" w:sz="0" w:space="0" w:color="auto"/>
            <w:bottom w:val="none" w:sz="0" w:space="0" w:color="auto"/>
            <w:right w:val="none" w:sz="0" w:space="0" w:color="auto"/>
          </w:divBdr>
        </w:div>
        <w:div w:id="730619099">
          <w:marLeft w:val="0"/>
          <w:marRight w:val="0"/>
          <w:marTop w:val="0"/>
          <w:marBottom w:val="0"/>
          <w:divBdr>
            <w:top w:val="none" w:sz="0" w:space="0" w:color="auto"/>
            <w:left w:val="none" w:sz="0" w:space="0" w:color="auto"/>
            <w:bottom w:val="none" w:sz="0" w:space="0" w:color="auto"/>
            <w:right w:val="none" w:sz="0" w:space="0" w:color="auto"/>
          </w:divBdr>
        </w:div>
        <w:div w:id="1046488834">
          <w:marLeft w:val="0"/>
          <w:marRight w:val="0"/>
          <w:marTop w:val="0"/>
          <w:marBottom w:val="0"/>
          <w:divBdr>
            <w:top w:val="none" w:sz="0" w:space="0" w:color="auto"/>
            <w:left w:val="none" w:sz="0" w:space="0" w:color="auto"/>
            <w:bottom w:val="none" w:sz="0" w:space="0" w:color="auto"/>
            <w:right w:val="none" w:sz="0" w:space="0" w:color="auto"/>
          </w:divBdr>
        </w:div>
        <w:div w:id="1476144724">
          <w:marLeft w:val="0"/>
          <w:marRight w:val="0"/>
          <w:marTop w:val="0"/>
          <w:marBottom w:val="0"/>
          <w:divBdr>
            <w:top w:val="none" w:sz="0" w:space="0" w:color="auto"/>
            <w:left w:val="none" w:sz="0" w:space="0" w:color="auto"/>
            <w:bottom w:val="none" w:sz="0" w:space="0" w:color="auto"/>
            <w:right w:val="none" w:sz="0" w:space="0" w:color="auto"/>
          </w:divBdr>
        </w:div>
        <w:div w:id="1621303083">
          <w:marLeft w:val="0"/>
          <w:marRight w:val="0"/>
          <w:marTop w:val="0"/>
          <w:marBottom w:val="0"/>
          <w:divBdr>
            <w:top w:val="none" w:sz="0" w:space="0" w:color="auto"/>
            <w:left w:val="none" w:sz="0" w:space="0" w:color="auto"/>
            <w:bottom w:val="none" w:sz="0" w:space="0" w:color="auto"/>
            <w:right w:val="none" w:sz="0" w:space="0" w:color="auto"/>
          </w:divBdr>
        </w:div>
        <w:div w:id="1703704214">
          <w:marLeft w:val="0"/>
          <w:marRight w:val="0"/>
          <w:marTop w:val="0"/>
          <w:marBottom w:val="0"/>
          <w:divBdr>
            <w:top w:val="none" w:sz="0" w:space="0" w:color="auto"/>
            <w:left w:val="none" w:sz="0" w:space="0" w:color="auto"/>
            <w:bottom w:val="none" w:sz="0" w:space="0" w:color="auto"/>
            <w:right w:val="none" w:sz="0" w:space="0" w:color="auto"/>
          </w:divBdr>
        </w:div>
        <w:div w:id="2055881347">
          <w:marLeft w:val="0"/>
          <w:marRight w:val="0"/>
          <w:marTop w:val="0"/>
          <w:marBottom w:val="0"/>
          <w:divBdr>
            <w:top w:val="none" w:sz="0" w:space="0" w:color="auto"/>
            <w:left w:val="none" w:sz="0" w:space="0" w:color="auto"/>
            <w:bottom w:val="none" w:sz="0" w:space="0" w:color="auto"/>
            <w:right w:val="none" w:sz="0" w:space="0" w:color="auto"/>
          </w:divBdr>
        </w:div>
      </w:divsChild>
    </w:div>
    <w:div w:id="1783915008">
      <w:bodyDiv w:val="1"/>
      <w:marLeft w:val="0"/>
      <w:marRight w:val="0"/>
      <w:marTop w:val="0"/>
      <w:marBottom w:val="0"/>
      <w:divBdr>
        <w:top w:val="none" w:sz="0" w:space="0" w:color="auto"/>
        <w:left w:val="none" w:sz="0" w:space="0" w:color="auto"/>
        <w:bottom w:val="none" w:sz="0" w:space="0" w:color="auto"/>
        <w:right w:val="none" w:sz="0" w:space="0" w:color="auto"/>
      </w:divBdr>
    </w:div>
    <w:div w:id="1808281720">
      <w:bodyDiv w:val="1"/>
      <w:marLeft w:val="0"/>
      <w:marRight w:val="0"/>
      <w:marTop w:val="0"/>
      <w:marBottom w:val="0"/>
      <w:divBdr>
        <w:top w:val="none" w:sz="0" w:space="0" w:color="auto"/>
        <w:left w:val="none" w:sz="0" w:space="0" w:color="auto"/>
        <w:bottom w:val="none" w:sz="0" w:space="0" w:color="auto"/>
        <w:right w:val="none" w:sz="0" w:space="0" w:color="auto"/>
      </w:divBdr>
      <w:divsChild>
        <w:div w:id="1440224317">
          <w:marLeft w:val="0"/>
          <w:marRight w:val="0"/>
          <w:marTop w:val="0"/>
          <w:marBottom w:val="0"/>
          <w:divBdr>
            <w:top w:val="none" w:sz="0" w:space="0" w:color="auto"/>
            <w:left w:val="none" w:sz="0" w:space="0" w:color="auto"/>
            <w:bottom w:val="none" w:sz="0" w:space="0" w:color="auto"/>
            <w:right w:val="none" w:sz="0" w:space="0" w:color="auto"/>
          </w:divBdr>
        </w:div>
      </w:divsChild>
    </w:div>
    <w:div w:id="1888950966">
      <w:bodyDiv w:val="1"/>
      <w:marLeft w:val="0"/>
      <w:marRight w:val="0"/>
      <w:marTop w:val="0"/>
      <w:marBottom w:val="0"/>
      <w:divBdr>
        <w:top w:val="none" w:sz="0" w:space="0" w:color="auto"/>
        <w:left w:val="none" w:sz="0" w:space="0" w:color="auto"/>
        <w:bottom w:val="none" w:sz="0" w:space="0" w:color="auto"/>
        <w:right w:val="none" w:sz="0" w:space="0" w:color="auto"/>
      </w:divBdr>
    </w:div>
    <w:div w:id="1918635890">
      <w:bodyDiv w:val="1"/>
      <w:marLeft w:val="0"/>
      <w:marRight w:val="0"/>
      <w:marTop w:val="0"/>
      <w:marBottom w:val="0"/>
      <w:divBdr>
        <w:top w:val="none" w:sz="0" w:space="0" w:color="auto"/>
        <w:left w:val="none" w:sz="0" w:space="0" w:color="auto"/>
        <w:bottom w:val="none" w:sz="0" w:space="0" w:color="auto"/>
        <w:right w:val="none" w:sz="0" w:space="0" w:color="auto"/>
      </w:divBdr>
    </w:div>
    <w:div w:id="1967541560">
      <w:bodyDiv w:val="1"/>
      <w:marLeft w:val="0"/>
      <w:marRight w:val="0"/>
      <w:marTop w:val="0"/>
      <w:marBottom w:val="0"/>
      <w:divBdr>
        <w:top w:val="none" w:sz="0" w:space="0" w:color="auto"/>
        <w:left w:val="none" w:sz="0" w:space="0" w:color="auto"/>
        <w:bottom w:val="none" w:sz="0" w:space="0" w:color="auto"/>
        <w:right w:val="none" w:sz="0" w:space="0" w:color="auto"/>
      </w:divBdr>
    </w:div>
    <w:div w:id="2024891897">
      <w:bodyDiv w:val="1"/>
      <w:marLeft w:val="0"/>
      <w:marRight w:val="0"/>
      <w:marTop w:val="0"/>
      <w:marBottom w:val="0"/>
      <w:divBdr>
        <w:top w:val="none" w:sz="0" w:space="0" w:color="auto"/>
        <w:left w:val="none" w:sz="0" w:space="0" w:color="auto"/>
        <w:bottom w:val="none" w:sz="0" w:space="0" w:color="auto"/>
        <w:right w:val="none" w:sz="0" w:space="0" w:color="auto"/>
      </w:divBdr>
    </w:div>
    <w:div w:id="2045859107">
      <w:bodyDiv w:val="1"/>
      <w:marLeft w:val="0"/>
      <w:marRight w:val="0"/>
      <w:marTop w:val="0"/>
      <w:marBottom w:val="0"/>
      <w:divBdr>
        <w:top w:val="none" w:sz="0" w:space="0" w:color="auto"/>
        <w:left w:val="none" w:sz="0" w:space="0" w:color="auto"/>
        <w:bottom w:val="none" w:sz="0" w:space="0" w:color="auto"/>
        <w:right w:val="none" w:sz="0" w:space="0" w:color="auto"/>
      </w:divBdr>
      <w:divsChild>
        <w:div w:id="182205168">
          <w:marLeft w:val="547"/>
          <w:marRight w:val="0"/>
          <w:marTop w:val="115"/>
          <w:marBottom w:val="0"/>
          <w:divBdr>
            <w:top w:val="none" w:sz="0" w:space="0" w:color="auto"/>
            <w:left w:val="none" w:sz="0" w:space="0" w:color="auto"/>
            <w:bottom w:val="none" w:sz="0" w:space="0" w:color="auto"/>
            <w:right w:val="none" w:sz="0" w:space="0" w:color="auto"/>
          </w:divBdr>
        </w:div>
        <w:div w:id="1597399804">
          <w:marLeft w:val="547"/>
          <w:marRight w:val="0"/>
          <w:marTop w:val="115"/>
          <w:marBottom w:val="0"/>
          <w:divBdr>
            <w:top w:val="none" w:sz="0" w:space="0" w:color="auto"/>
            <w:left w:val="none" w:sz="0" w:space="0" w:color="auto"/>
            <w:bottom w:val="none" w:sz="0" w:space="0" w:color="auto"/>
            <w:right w:val="none" w:sz="0" w:space="0" w:color="auto"/>
          </w:divBdr>
        </w:div>
      </w:divsChild>
    </w:div>
    <w:div w:id="2115393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g.wikipedia.org/wiki/%D0%A4%D0%B0%D0%B9%D0%BB:Map_of_Yablanitsa_municipality_(Lovech_Province).png" TargetMode="External"/><Relationship Id="rId18" Type="http://schemas.openxmlformats.org/officeDocument/2006/relationships/chart" Target="charts/chart4.xml"/><Relationship Id="rId26" Type="http://schemas.openxmlformats.org/officeDocument/2006/relationships/image" Target="media/image8.jpeg"/><Relationship Id="rId39" Type="http://schemas.openxmlformats.org/officeDocument/2006/relationships/image" Target="media/image17.jpeg"/><Relationship Id="rId21" Type="http://schemas.openxmlformats.org/officeDocument/2006/relationships/chart" Target="charts/chart7.xml"/><Relationship Id="rId34" Type="http://schemas.openxmlformats.org/officeDocument/2006/relationships/hyperlink" Target="http://romandnes.files.wordpress.com/2010/06/14736899.jpg" TargetMode="External"/><Relationship Id="rId42" Type="http://schemas.openxmlformats.org/officeDocument/2006/relationships/footer" Target="footer2.xml"/><Relationship Id="rId47" Type="http://schemas.openxmlformats.org/officeDocument/2006/relationships/hyperlink" Target="http://bg.wikipedia.org/wiki/%D0%9C%D0%B5%D1%82%D1%8A%D1%80" TargetMode="External"/><Relationship Id="rId50" Type="http://schemas.openxmlformats.org/officeDocument/2006/relationships/hyperlink" Target="http://bg.wikipedia.org/w/index.php?title=%D0%9F%D1%8A%D1%80%D0%B2%D0%BE%D0%B1%D0%B8%D1%82%D0%BD%D0%B8_%D1%85%D0%BE%D1%80%D0%B0&amp;action=edit&amp;redlink=1" TargetMode="External"/><Relationship Id="rId55" Type="http://schemas.openxmlformats.org/officeDocument/2006/relationships/hyperlink" Target="mailto:georgi_mecho@abv.bg" TargetMode="External"/><Relationship Id="rId63" Type="http://schemas.openxmlformats.org/officeDocument/2006/relationships/image" Target="media/image22.jpeg"/><Relationship Id="rId68" Type="http://schemas.openxmlformats.org/officeDocument/2006/relationships/hyperlink" Target="http://www.pss.bg" TargetMode="External"/><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mailto:irina_neeva@abv.bg" TargetMode="Externa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image" Target="media/image11.jpeg"/><Relationship Id="rId11" Type="http://schemas.openxmlformats.org/officeDocument/2006/relationships/image" Target="media/image2.gif"/><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6.jpeg"/><Relationship Id="rId40" Type="http://schemas.openxmlformats.org/officeDocument/2006/relationships/image" Target="media/image18.jpeg"/><Relationship Id="rId45" Type="http://schemas.openxmlformats.org/officeDocument/2006/relationships/hyperlink" Target="http://bg.wikipedia.org/wiki/%D0%9F%D0%B5%D1%89%D0%B5%D1%80%D0%B0" TargetMode="External"/><Relationship Id="rId53" Type="http://schemas.openxmlformats.org/officeDocument/2006/relationships/image" Target="media/image19.jpeg"/><Relationship Id="rId58" Type="http://schemas.openxmlformats.org/officeDocument/2006/relationships/hyperlink" Target="mailto:venera_dimitrova@abv.bg" TargetMode="External"/><Relationship Id="rId66" Type="http://schemas.openxmlformats.org/officeDocument/2006/relationships/image" Target="media/image25.jpeg"/><Relationship Id="rId74" Type="http://schemas.openxmlformats.org/officeDocument/2006/relationships/hyperlink" Target="http://posetih.eu" TargetMode="External"/><Relationship Id="rId5" Type="http://schemas.microsoft.com/office/2007/relationships/stylesWithEffects" Target="stylesWithEffects.xml"/><Relationship Id="rId15" Type="http://schemas.openxmlformats.org/officeDocument/2006/relationships/chart" Target="charts/chart1.xml"/><Relationship Id="rId23" Type="http://schemas.openxmlformats.org/officeDocument/2006/relationships/hyperlink" Target="http://www.odayata.com/photo/gm1.jpg" TargetMode="External"/><Relationship Id="rId28" Type="http://schemas.openxmlformats.org/officeDocument/2006/relationships/image" Target="media/image10.jpeg"/><Relationship Id="rId36" Type="http://schemas.openxmlformats.org/officeDocument/2006/relationships/hyperlink" Target="http://romandnes.files.wordpress.com/2010/06/14737560.jpg" TargetMode="External"/><Relationship Id="rId49" Type="http://schemas.openxmlformats.org/officeDocument/2006/relationships/hyperlink" Target="http://bg.wikipedia.org/wiki/%D0%91%D1%8A%D0%BB%D0%B3%D0%B0%D1%80%D0%B8%D1%8F" TargetMode="External"/><Relationship Id="rId57" Type="http://schemas.openxmlformats.org/officeDocument/2006/relationships/hyperlink" Target="mailto:odayata@abv.bg" TargetMode="External"/><Relationship Id="rId61" Type="http://schemas.openxmlformats.org/officeDocument/2006/relationships/image" Target="media/image20.jpeg"/><Relationship Id="rId10" Type="http://schemas.openxmlformats.org/officeDocument/2006/relationships/image" Target="media/image1.png"/><Relationship Id="rId19" Type="http://schemas.openxmlformats.org/officeDocument/2006/relationships/chart" Target="charts/chart5.xml"/><Relationship Id="rId31" Type="http://schemas.openxmlformats.org/officeDocument/2006/relationships/image" Target="media/image13.jpeg"/><Relationship Id="rId44" Type="http://schemas.openxmlformats.org/officeDocument/2006/relationships/hyperlink" Target="http://hinko.org/bgcaves/viewcaves.php?type=10" TargetMode="External"/><Relationship Id="rId52" Type="http://schemas.openxmlformats.org/officeDocument/2006/relationships/hyperlink" Target="http://bg.wikipedia.org/wiki/%D0%9F%D1%80%D0%B8%D1%80%D0%BE%D0%B4%D0%BD%D0%B0_%D0%B7%D0%B0%D0%B1%D0%B5%D0%BB%D0%B5%D0%B6%D0%B8%D1%82%D0%B5%D0%BB%D0%BD%D0%BE%D1%81%D1%82" TargetMode="External"/><Relationship Id="rId60" Type="http://schemas.openxmlformats.org/officeDocument/2006/relationships/hyperlink" Target="mailto:%20littlespringbg@gmail.com" TargetMode="External"/><Relationship Id="rId65" Type="http://schemas.openxmlformats.org/officeDocument/2006/relationships/image" Target="media/image24.jpeg"/><Relationship Id="rId73" Type="http://schemas.openxmlformats.org/officeDocument/2006/relationships/hyperlink" Target="http://globaltour.bg"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5.jpeg"/><Relationship Id="rId43" Type="http://schemas.openxmlformats.org/officeDocument/2006/relationships/hyperlink" Target="http://hinko.org/bgcaves/viewcaves.php?type=8" TargetMode="External"/><Relationship Id="rId48" Type="http://schemas.openxmlformats.org/officeDocument/2006/relationships/hyperlink" Target="http://bg.wikipedia.org/wiki/%D0%9F%D1%80%D0%B8%D0%BB%D0%B5%D0%BF%D0%B8" TargetMode="External"/><Relationship Id="rId56" Type="http://schemas.openxmlformats.org/officeDocument/2006/relationships/hyperlink" Target="http://www.sharenite.com/" TargetMode="External"/><Relationship Id="rId64" Type="http://schemas.openxmlformats.org/officeDocument/2006/relationships/image" Target="media/image23.jpeg"/><Relationship Id="rId69" Type="http://schemas.openxmlformats.org/officeDocument/2006/relationships/hyperlink" Target="http://www.btsbg.org" TargetMode="External"/><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bg.wikipedia.org/wiki/%D0%A2%D0%B5%D1%82%D0%B5%D0%B2%D0%B5%D0%BD" TargetMode="External"/><Relationship Id="rId72" Type="http://schemas.openxmlformats.org/officeDocument/2006/relationships/hyperlink" Target="http://www.centralnaavtogara.bg" TargetMode="Externa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chart" Target="charts/chart3.xml"/><Relationship Id="rId25" Type="http://schemas.openxmlformats.org/officeDocument/2006/relationships/image" Target="media/image7.jpeg"/><Relationship Id="rId33" Type="http://schemas.openxmlformats.org/officeDocument/2006/relationships/hyperlink" Target="http://strupec.info/bg/" TargetMode="External"/><Relationship Id="rId38" Type="http://schemas.openxmlformats.org/officeDocument/2006/relationships/hyperlink" Target="http://romandnes.files.wordpress.com/2010/06/14737087.jpg" TargetMode="External"/><Relationship Id="rId46" Type="http://schemas.openxmlformats.org/officeDocument/2006/relationships/hyperlink" Target="http://bg.wikipedia.org/wiki/%D0%9A%D0%B8%D0%BB%D0%BE%D0%BC%D0%B5%D1%82%D1%8A%D1%80" TargetMode="External"/><Relationship Id="rId59" Type="http://schemas.openxmlformats.org/officeDocument/2006/relationships/hyperlink" Target="http://www.odayata.com" TargetMode="External"/><Relationship Id="rId67" Type="http://schemas.openxmlformats.org/officeDocument/2006/relationships/image" Target="media/image26.jpeg"/><Relationship Id="rId20" Type="http://schemas.openxmlformats.org/officeDocument/2006/relationships/chart" Target="charts/chart6.xml"/><Relationship Id="rId41" Type="http://schemas.openxmlformats.org/officeDocument/2006/relationships/footer" Target="footer1.xml"/><Relationship Id="rId54" Type="http://schemas.openxmlformats.org/officeDocument/2006/relationships/hyperlink" Target="http://www.blue-ostrich.net/museum-bg.html" TargetMode="External"/><Relationship Id="rId62" Type="http://schemas.openxmlformats.org/officeDocument/2006/relationships/image" Target="media/image21.jpeg"/><Relationship Id="rId70" Type="http://schemas.openxmlformats.org/officeDocument/2006/relationships/hyperlink" Target="mailto:nauka@mail.bg" TargetMode="External"/><Relationship Id="rId75" Type="http://schemas.openxmlformats.org/officeDocument/2006/relationships/hyperlink" Target="http://ribolov.freebg.eu" TargetMode="External"/><Relationship Id="rId1" Type="http://schemas.openxmlformats.org/officeDocument/2006/relationships/customXml" Target="../customXml/item1.xml"/><Relationship Id="rId6"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My%20documents\IABLANICA_1\Danni_Iablaniza.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My%20documents\IABLANICA_1\Danni_Iablaniza.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My%20documents\IABLANICA_1\Danni_Iablaniza.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My%20documents\IABLANICA_1\Danni_Iablaniza.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My%20documents\IABLANICA_1\Danni_Iablaniza.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My%20documents\IABLANICA_1\Danni_Iablaniza.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My%20documents\IABLANICA_1\Danni_Iablaniza.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1"/>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Sheet4!$B$10</c:f>
              <c:strCache>
                <c:ptCount val="1"/>
                <c:pt idx="0">
                  <c:v>заети лица </c:v>
                </c:pt>
              </c:strCache>
            </c:strRef>
          </c:tx>
          <c:invertIfNegative val="1"/>
          <c:cat>
            <c:numRef>
              <c:f>Sheet4!$A$11:$A$15</c:f>
              <c:numCache>
                <c:formatCode>General</c:formatCode>
                <c:ptCount val="5"/>
                <c:pt idx="0">
                  <c:v>2007</c:v>
                </c:pt>
                <c:pt idx="1">
                  <c:v>2008</c:v>
                </c:pt>
                <c:pt idx="2">
                  <c:v>2009</c:v>
                </c:pt>
                <c:pt idx="3">
                  <c:v>2010</c:v>
                </c:pt>
                <c:pt idx="4">
                  <c:v>2011</c:v>
                </c:pt>
              </c:numCache>
            </c:numRef>
          </c:cat>
          <c:val>
            <c:numRef>
              <c:f>Sheet4!$B$11:$B$15</c:f>
              <c:numCache>
                <c:formatCode>General</c:formatCode>
                <c:ptCount val="5"/>
                <c:pt idx="0">
                  <c:v>575</c:v>
                </c:pt>
                <c:pt idx="1">
                  <c:v>546</c:v>
                </c:pt>
                <c:pt idx="2">
                  <c:v>533</c:v>
                </c:pt>
                <c:pt idx="3">
                  <c:v>435</c:v>
                </c:pt>
                <c:pt idx="4">
                  <c:v>415</c:v>
                </c:pt>
              </c:numCache>
            </c:numRef>
          </c:val>
        </c:ser>
        <c:dLbls>
          <c:showLegendKey val="0"/>
          <c:showVal val="0"/>
          <c:showCatName val="0"/>
          <c:showSerName val="0"/>
          <c:showPercent val="0"/>
          <c:showBubbleSize val="0"/>
        </c:dLbls>
        <c:gapWidth val="300"/>
        <c:shape val="box"/>
        <c:axId val="108627840"/>
        <c:axId val="108629376"/>
        <c:axId val="0"/>
      </c:bar3DChart>
      <c:catAx>
        <c:axId val="108627840"/>
        <c:scaling>
          <c:orientation val="minMax"/>
        </c:scaling>
        <c:delete val="1"/>
        <c:axPos val="b"/>
        <c:numFmt formatCode="General" sourceLinked="1"/>
        <c:majorTickMark val="none"/>
        <c:minorTickMark val="cross"/>
        <c:tickLblPos val="none"/>
        <c:crossAx val="108629376"/>
        <c:crosses val="autoZero"/>
        <c:auto val="1"/>
        <c:lblAlgn val="ctr"/>
        <c:lblOffset val="100"/>
        <c:noMultiLvlLbl val="1"/>
      </c:catAx>
      <c:valAx>
        <c:axId val="108629376"/>
        <c:scaling>
          <c:orientation val="minMax"/>
        </c:scaling>
        <c:delete val="1"/>
        <c:axPos val="l"/>
        <c:majorGridlines/>
        <c:minorGridlines/>
        <c:title>
          <c:tx>
            <c:rich>
              <a:bodyPr/>
              <a:lstStyle/>
              <a:p>
                <a:pPr>
                  <a:defRPr/>
                </a:pPr>
                <a:r>
                  <a:rPr lang="bg-BG"/>
                  <a:t>брой</a:t>
                </a:r>
                <a:endParaRPr lang="en-US"/>
              </a:p>
            </c:rich>
          </c:tx>
          <c:overlay val="1"/>
        </c:title>
        <c:numFmt formatCode="General" sourceLinked="1"/>
        <c:majorTickMark val="cross"/>
        <c:minorTickMark val="cross"/>
        <c:tickLblPos val="none"/>
        <c:crossAx val="108627840"/>
        <c:crosses val="autoZero"/>
        <c:crossBetween val="between"/>
      </c:valAx>
    </c:plotArea>
    <c:legend>
      <c:legendPos val="b"/>
      <c:legendEntry>
        <c:idx val="0"/>
        <c:txPr>
          <a:bodyPr/>
          <a:lstStyle/>
          <a:p>
            <a:pPr>
              <a:defRPr b="1"/>
            </a:pPr>
            <a:endParaRPr lang="bg-BG"/>
          </a:p>
        </c:txPr>
      </c:legendEntry>
      <c:legendEntry>
        <c:idx val="1"/>
        <c:txPr>
          <a:bodyPr/>
          <a:lstStyle/>
          <a:p>
            <a:pPr>
              <a:defRPr b="1"/>
            </a:pPr>
            <a:endParaRPr lang="bg-BG"/>
          </a:p>
        </c:txPr>
      </c:legendEntry>
      <c:legendEntry>
        <c:idx val="2"/>
        <c:txPr>
          <a:bodyPr/>
          <a:lstStyle/>
          <a:p>
            <a:pPr>
              <a:defRPr b="1"/>
            </a:pPr>
            <a:endParaRPr lang="bg-BG"/>
          </a:p>
        </c:txPr>
      </c:legendEntry>
      <c:legendEntry>
        <c:idx val="3"/>
        <c:txPr>
          <a:bodyPr/>
          <a:lstStyle/>
          <a:p>
            <a:pPr>
              <a:defRPr b="1"/>
            </a:pPr>
            <a:endParaRPr lang="bg-BG"/>
          </a:p>
        </c:txPr>
      </c:legendEntry>
      <c:legendEntry>
        <c:idx val="4"/>
        <c:txPr>
          <a:bodyPr/>
          <a:lstStyle/>
          <a:p>
            <a:pPr>
              <a:defRPr b="1"/>
            </a:pPr>
            <a:endParaRPr lang="bg-BG"/>
          </a:p>
        </c:txPr>
      </c:legendEntry>
      <c:layout>
        <c:manualLayout>
          <c:xMode val="edge"/>
          <c:yMode val="edge"/>
          <c:x val="0"/>
          <c:y val="0.87015012896728439"/>
          <c:w val="1"/>
          <c:h val="9.7575784356297157E-2"/>
        </c:manualLayout>
      </c:layout>
      <c:overlay val="1"/>
    </c:legend>
    <c:plotVisOnly val="1"/>
    <c:dispBlanksAs val="gap"/>
    <c:showDLblsOverMax val="1"/>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Sheet4!$B$57</c:f>
              <c:strCache>
                <c:ptCount val="1"/>
                <c:pt idx="0">
                  <c:v>Нетни приходи от продажби </c:v>
                </c:pt>
              </c:strCache>
            </c:strRef>
          </c:tx>
          <c:invertIfNegative val="1"/>
          <c:cat>
            <c:numRef>
              <c:f>Sheet4!$A$58:$A$62</c:f>
              <c:numCache>
                <c:formatCode>General</c:formatCode>
                <c:ptCount val="5"/>
                <c:pt idx="0">
                  <c:v>2007</c:v>
                </c:pt>
                <c:pt idx="1">
                  <c:v>2008</c:v>
                </c:pt>
                <c:pt idx="2">
                  <c:v>2009</c:v>
                </c:pt>
                <c:pt idx="3">
                  <c:v>2010</c:v>
                </c:pt>
                <c:pt idx="4">
                  <c:v>2011</c:v>
                </c:pt>
              </c:numCache>
            </c:numRef>
          </c:cat>
          <c:val>
            <c:numRef>
              <c:f>Sheet4!$B$58:$B$62</c:f>
              <c:numCache>
                <c:formatCode>General</c:formatCode>
                <c:ptCount val="5"/>
                <c:pt idx="0">
                  <c:v>185868</c:v>
                </c:pt>
                <c:pt idx="1">
                  <c:v>248240</c:v>
                </c:pt>
                <c:pt idx="2">
                  <c:v>114026</c:v>
                </c:pt>
                <c:pt idx="3">
                  <c:v>84143</c:v>
                </c:pt>
                <c:pt idx="4">
                  <c:v>73661</c:v>
                </c:pt>
              </c:numCache>
            </c:numRef>
          </c:val>
        </c:ser>
        <c:ser>
          <c:idx val="1"/>
          <c:order val="1"/>
          <c:tx>
            <c:strRef>
              <c:f>Sheet4!$C$57</c:f>
              <c:strCache>
                <c:ptCount val="1"/>
                <c:pt idx="0">
                  <c:v>ДМА</c:v>
                </c:pt>
              </c:strCache>
            </c:strRef>
          </c:tx>
          <c:invertIfNegative val="1"/>
          <c:cat>
            <c:numRef>
              <c:f>Sheet4!$A$58:$A$62</c:f>
              <c:numCache>
                <c:formatCode>General</c:formatCode>
                <c:ptCount val="5"/>
                <c:pt idx="0">
                  <c:v>2007</c:v>
                </c:pt>
                <c:pt idx="1">
                  <c:v>2008</c:v>
                </c:pt>
                <c:pt idx="2">
                  <c:v>2009</c:v>
                </c:pt>
                <c:pt idx="3">
                  <c:v>2010</c:v>
                </c:pt>
                <c:pt idx="4">
                  <c:v>2011</c:v>
                </c:pt>
              </c:numCache>
            </c:numRef>
          </c:cat>
          <c:val>
            <c:numRef>
              <c:f>Sheet4!$C$58:$C$62</c:f>
              <c:numCache>
                <c:formatCode>General</c:formatCode>
                <c:ptCount val="5"/>
                <c:pt idx="0">
                  <c:v>138104</c:v>
                </c:pt>
                <c:pt idx="1">
                  <c:v>143942</c:v>
                </c:pt>
                <c:pt idx="2">
                  <c:v>137771</c:v>
                </c:pt>
                <c:pt idx="3">
                  <c:v>153969</c:v>
                </c:pt>
                <c:pt idx="4">
                  <c:v>160076</c:v>
                </c:pt>
              </c:numCache>
            </c:numRef>
          </c:val>
        </c:ser>
        <c:dLbls>
          <c:showLegendKey val="0"/>
          <c:showVal val="0"/>
          <c:showCatName val="0"/>
          <c:showSerName val="0"/>
          <c:showPercent val="0"/>
          <c:showBubbleSize val="0"/>
        </c:dLbls>
        <c:gapWidth val="300"/>
        <c:shape val="box"/>
        <c:axId val="108653184"/>
        <c:axId val="108654976"/>
        <c:axId val="0"/>
      </c:bar3DChart>
      <c:catAx>
        <c:axId val="108653184"/>
        <c:scaling>
          <c:orientation val="minMax"/>
        </c:scaling>
        <c:delete val="1"/>
        <c:axPos val="b"/>
        <c:numFmt formatCode="General" sourceLinked="1"/>
        <c:majorTickMark val="none"/>
        <c:minorTickMark val="cross"/>
        <c:tickLblPos val="none"/>
        <c:crossAx val="108654976"/>
        <c:crosses val="autoZero"/>
        <c:auto val="1"/>
        <c:lblAlgn val="ctr"/>
        <c:lblOffset val="100"/>
        <c:noMultiLvlLbl val="1"/>
      </c:catAx>
      <c:valAx>
        <c:axId val="108654976"/>
        <c:scaling>
          <c:orientation val="minMax"/>
        </c:scaling>
        <c:delete val="1"/>
        <c:axPos val="l"/>
        <c:majorGridlines/>
        <c:minorGridlines/>
        <c:title>
          <c:tx>
            <c:rich>
              <a:bodyPr/>
              <a:lstStyle/>
              <a:p>
                <a:pPr>
                  <a:defRPr/>
                </a:pPr>
                <a:r>
                  <a:rPr lang="bg-BG"/>
                  <a:t>хил.</a:t>
                </a:r>
                <a:r>
                  <a:rPr lang="bg-BG" baseline="0"/>
                  <a:t> лв.</a:t>
                </a:r>
                <a:endParaRPr lang="en-US"/>
              </a:p>
            </c:rich>
          </c:tx>
          <c:overlay val="1"/>
        </c:title>
        <c:numFmt formatCode="General" sourceLinked="1"/>
        <c:majorTickMark val="cross"/>
        <c:minorTickMark val="cross"/>
        <c:tickLblPos val="none"/>
        <c:crossAx val="108653184"/>
        <c:crosses val="autoZero"/>
        <c:crossBetween val="between"/>
      </c:valAx>
    </c:plotArea>
    <c:legend>
      <c:legendPos val="b"/>
      <c:legendEntry>
        <c:idx val="0"/>
        <c:txPr>
          <a:bodyPr/>
          <a:lstStyle/>
          <a:p>
            <a:pPr>
              <a:defRPr b="1">
                <a:latin typeface="Times New Roman" pitchFamily="18" charset="0"/>
                <a:cs typeface="Times New Roman" pitchFamily="18" charset="0"/>
              </a:defRPr>
            </a:pPr>
            <a:endParaRPr lang="bg-BG"/>
          </a:p>
        </c:txPr>
      </c:legendEntry>
      <c:legendEntry>
        <c:idx val="1"/>
        <c:txPr>
          <a:bodyPr/>
          <a:lstStyle/>
          <a:p>
            <a:pPr>
              <a:defRPr b="1">
                <a:latin typeface="Times New Roman" pitchFamily="18" charset="0"/>
                <a:cs typeface="Times New Roman" pitchFamily="18" charset="0"/>
              </a:defRPr>
            </a:pPr>
            <a:endParaRPr lang="bg-BG"/>
          </a:p>
        </c:txPr>
      </c:legendEntry>
      <c:layout>
        <c:manualLayout>
          <c:xMode val="edge"/>
          <c:yMode val="edge"/>
          <c:x val="0.20166833587623387"/>
          <c:y val="0.93466725147420238"/>
          <c:w val="0.67550037200841317"/>
          <c:h val="6.5332654539649329E-2"/>
        </c:manualLayout>
      </c:layout>
      <c:overlay val="1"/>
    </c:legend>
    <c:plotVisOnly val="1"/>
    <c:dispBlanksAs val="gap"/>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g-BG"/>
  <c:roundedCorners val="1"/>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Sheet6!$B$25</c:f>
              <c:strCache>
                <c:ptCount val="1"/>
                <c:pt idx="0">
                  <c:v>заети лица бр.</c:v>
                </c:pt>
              </c:strCache>
            </c:strRef>
          </c:tx>
          <c:invertIfNegative val="1"/>
          <c:cat>
            <c:numRef>
              <c:f>Sheet6!$A$26:$A$30</c:f>
              <c:numCache>
                <c:formatCode>General</c:formatCode>
                <c:ptCount val="5"/>
                <c:pt idx="0">
                  <c:v>2007</c:v>
                </c:pt>
                <c:pt idx="1">
                  <c:v>2008</c:v>
                </c:pt>
                <c:pt idx="2">
                  <c:v>2009</c:v>
                </c:pt>
                <c:pt idx="3">
                  <c:v>2010</c:v>
                </c:pt>
                <c:pt idx="4">
                  <c:v>2011</c:v>
                </c:pt>
              </c:numCache>
            </c:numRef>
          </c:cat>
          <c:val>
            <c:numRef>
              <c:f>Sheet6!$B$26:$B$30</c:f>
              <c:numCache>
                <c:formatCode>General</c:formatCode>
                <c:ptCount val="5"/>
                <c:pt idx="0">
                  <c:v>95</c:v>
                </c:pt>
                <c:pt idx="1">
                  <c:v>131</c:v>
                </c:pt>
                <c:pt idx="2">
                  <c:v>81</c:v>
                </c:pt>
                <c:pt idx="3">
                  <c:v>93</c:v>
                </c:pt>
                <c:pt idx="4">
                  <c:v>42</c:v>
                </c:pt>
              </c:numCache>
            </c:numRef>
          </c:val>
        </c:ser>
        <c:dLbls>
          <c:showLegendKey val="0"/>
          <c:showVal val="0"/>
          <c:showCatName val="0"/>
          <c:showSerName val="0"/>
          <c:showPercent val="0"/>
          <c:showBubbleSize val="0"/>
        </c:dLbls>
        <c:gapWidth val="300"/>
        <c:shape val="box"/>
        <c:axId val="42694144"/>
        <c:axId val="42695680"/>
        <c:axId val="0"/>
      </c:bar3DChart>
      <c:catAx>
        <c:axId val="42694144"/>
        <c:scaling>
          <c:orientation val="minMax"/>
        </c:scaling>
        <c:delete val="1"/>
        <c:axPos val="b"/>
        <c:numFmt formatCode="General" sourceLinked="1"/>
        <c:majorTickMark val="none"/>
        <c:minorTickMark val="cross"/>
        <c:tickLblPos val="none"/>
        <c:crossAx val="42695680"/>
        <c:crosses val="autoZero"/>
        <c:auto val="1"/>
        <c:lblAlgn val="ctr"/>
        <c:lblOffset val="100"/>
        <c:noMultiLvlLbl val="1"/>
      </c:catAx>
      <c:valAx>
        <c:axId val="42695680"/>
        <c:scaling>
          <c:orientation val="minMax"/>
        </c:scaling>
        <c:delete val="1"/>
        <c:axPos val="l"/>
        <c:majorGridlines/>
        <c:minorGridlines/>
        <c:title>
          <c:tx>
            <c:rich>
              <a:bodyPr/>
              <a:lstStyle/>
              <a:p>
                <a:pPr>
                  <a:defRPr/>
                </a:pPr>
                <a:r>
                  <a:rPr lang="bg-BG"/>
                  <a:t>брой</a:t>
                </a:r>
                <a:endParaRPr lang="en-US"/>
              </a:p>
            </c:rich>
          </c:tx>
          <c:overlay val="1"/>
        </c:title>
        <c:numFmt formatCode="General" sourceLinked="1"/>
        <c:majorTickMark val="cross"/>
        <c:minorTickMark val="cross"/>
        <c:tickLblPos val="none"/>
        <c:crossAx val="42694144"/>
        <c:crosses val="autoZero"/>
        <c:crossBetween val="between"/>
      </c:valAx>
    </c:plotArea>
    <c:legend>
      <c:legendPos val="b"/>
      <c:legendEntry>
        <c:idx val="0"/>
        <c:txPr>
          <a:bodyPr/>
          <a:lstStyle/>
          <a:p>
            <a:pPr>
              <a:defRPr b="1"/>
            </a:pPr>
            <a:endParaRPr lang="bg-BG"/>
          </a:p>
        </c:txPr>
      </c:legendEntry>
      <c:legendEntry>
        <c:idx val="1"/>
        <c:txPr>
          <a:bodyPr/>
          <a:lstStyle/>
          <a:p>
            <a:pPr>
              <a:defRPr b="1"/>
            </a:pPr>
            <a:endParaRPr lang="bg-BG"/>
          </a:p>
        </c:txPr>
      </c:legendEntry>
      <c:legendEntry>
        <c:idx val="2"/>
        <c:txPr>
          <a:bodyPr/>
          <a:lstStyle/>
          <a:p>
            <a:pPr>
              <a:defRPr b="1"/>
            </a:pPr>
            <a:endParaRPr lang="bg-BG"/>
          </a:p>
        </c:txPr>
      </c:legendEntry>
      <c:legendEntry>
        <c:idx val="3"/>
        <c:txPr>
          <a:bodyPr/>
          <a:lstStyle/>
          <a:p>
            <a:pPr>
              <a:defRPr b="1"/>
            </a:pPr>
            <a:endParaRPr lang="bg-BG"/>
          </a:p>
        </c:txPr>
      </c:legendEntry>
      <c:legendEntry>
        <c:idx val="4"/>
        <c:txPr>
          <a:bodyPr/>
          <a:lstStyle/>
          <a:p>
            <a:pPr>
              <a:defRPr b="1"/>
            </a:pPr>
            <a:endParaRPr lang="bg-BG"/>
          </a:p>
        </c:txPr>
      </c:legendEntry>
      <c:layout>
        <c:manualLayout>
          <c:xMode val="edge"/>
          <c:yMode val="edge"/>
          <c:x val="0"/>
          <c:y val="0.87429493239077716"/>
          <c:w val="1"/>
          <c:h val="9.4386996013316349E-2"/>
        </c:manualLayout>
      </c:layout>
      <c:overlay val="1"/>
    </c:legend>
    <c:plotVisOnly val="1"/>
    <c:dispBlanksAs val="gap"/>
    <c:showDLblsOverMax val="1"/>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g-BG"/>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Sheet6!$B$52</c:f>
              <c:strCache>
                <c:ptCount val="1"/>
                <c:pt idx="0">
                  <c:v>Нетни приходи от продажби</c:v>
                </c:pt>
              </c:strCache>
            </c:strRef>
          </c:tx>
          <c:invertIfNegative val="1"/>
          <c:cat>
            <c:numRef>
              <c:f>Sheet6!$A$53:$A$57</c:f>
              <c:numCache>
                <c:formatCode>General</c:formatCode>
                <c:ptCount val="5"/>
                <c:pt idx="0">
                  <c:v>2007</c:v>
                </c:pt>
                <c:pt idx="1">
                  <c:v>2008</c:v>
                </c:pt>
                <c:pt idx="2">
                  <c:v>2009</c:v>
                </c:pt>
                <c:pt idx="3">
                  <c:v>2010</c:v>
                </c:pt>
                <c:pt idx="4">
                  <c:v>2011</c:v>
                </c:pt>
              </c:numCache>
            </c:numRef>
          </c:cat>
          <c:val>
            <c:numRef>
              <c:f>Sheet6!$B$53:$B$57</c:f>
              <c:numCache>
                <c:formatCode>General</c:formatCode>
                <c:ptCount val="5"/>
                <c:pt idx="0">
                  <c:v>1896</c:v>
                </c:pt>
                <c:pt idx="1">
                  <c:v>3781</c:v>
                </c:pt>
                <c:pt idx="2">
                  <c:v>1346</c:v>
                </c:pt>
                <c:pt idx="3">
                  <c:v>2862</c:v>
                </c:pt>
                <c:pt idx="4">
                  <c:v>1784</c:v>
                </c:pt>
              </c:numCache>
            </c:numRef>
          </c:val>
        </c:ser>
        <c:ser>
          <c:idx val="1"/>
          <c:order val="1"/>
          <c:tx>
            <c:strRef>
              <c:f>Sheet6!$C$52</c:f>
              <c:strCache>
                <c:ptCount val="1"/>
                <c:pt idx="0">
                  <c:v>ДМА</c:v>
                </c:pt>
              </c:strCache>
            </c:strRef>
          </c:tx>
          <c:invertIfNegative val="1"/>
          <c:cat>
            <c:numRef>
              <c:f>Sheet6!$A$53:$A$57</c:f>
              <c:numCache>
                <c:formatCode>General</c:formatCode>
                <c:ptCount val="5"/>
                <c:pt idx="0">
                  <c:v>2007</c:v>
                </c:pt>
                <c:pt idx="1">
                  <c:v>2008</c:v>
                </c:pt>
                <c:pt idx="2">
                  <c:v>2009</c:v>
                </c:pt>
                <c:pt idx="3">
                  <c:v>2010</c:v>
                </c:pt>
                <c:pt idx="4">
                  <c:v>2011</c:v>
                </c:pt>
              </c:numCache>
            </c:numRef>
          </c:cat>
          <c:val>
            <c:numRef>
              <c:f>Sheet6!$C$53:$C$57</c:f>
              <c:numCache>
                <c:formatCode>General</c:formatCode>
                <c:ptCount val="5"/>
                <c:pt idx="0">
                  <c:v>895</c:v>
                </c:pt>
                <c:pt idx="1">
                  <c:v>1599</c:v>
                </c:pt>
                <c:pt idx="2">
                  <c:v>1201</c:v>
                </c:pt>
                <c:pt idx="3">
                  <c:v>1983</c:v>
                </c:pt>
                <c:pt idx="4">
                  <c:v>1695</c:v>
                </c:pt>
              </c:numCache>
            </c:numRef>
          </c:val>
        </c:ser>
        <c:dLbls>
          <c:showLegendKey val="0"/>
          <c:showVal val="0"/>
          <c:showCatName val="0"/>
          <c:showSerName val="0"/>
          <c:showPercent val="0"/>
          <c:showBubbleSize val="0"/>
        </c:dLbls>
        <c:gapWidth val="300"/>
        <c:shape val="box"/>
        <c:axId val="42715392"/>
        <c:axId val="42725376"/>
        <c:axId val="0"/>
      </c:bar3DChart>
      <c:catAx>
        <c:axId val="42715392"/>
        <c:scaling>
          <c:orientation val="minMax"/>
        </c:scaling>
        <c:delete val="1"/>
        <c:axPos val="b"/>
        <c:numFmt formatCode="General" sourceLinked="1"/>
        <c:majorTickMark val="none"/>
        <c:minorTickMark val="cross"/>
        <c:tickLblPos val="none"/>
        <c:crossAx val="42725376"/>
        <c:crosses val="autoZero"/>
        <c:auto val="1"/>
        <c:lblAlgn val="ctr"/>
        <c:lblOffset val="100"/>
        <c:noMultiLvlLbl val="1"/>
      </c:catAx>
      <c:valAx>
        <c:axId val="42725376"/>
        <c:scaling>
          <c:orientation val="minMax"/>
        </c:scaling>
        <c:delete val="1"/>
        <c:axPos val="l"/>
        <c:majorGridlines/>
        <c:minorGridlines/>
        <c:title>
          <c:tx>
            <c:rich>
              <a:bodyPr/>
              <a:lstStyle/>
              <a:p>
                <a:pPr>
                  <a:defRPr/>
                </a:pPr>
                <a:r>
                  <a:rPr lang="bg-BG"/>
                  <a:t>хил. лв.</a:t>
                </a:r>
                <a:endParaRPr lang="en-US"/>
              </a:p>
            </c:rich>
          </c:tx>
          <c:overlay val="1"/>
        </c:title>
        <c:numFmt formatCode="General" sourceLinked="1"/>
        <c:majorTickMark val="cross"/>
        <c:minorTickMark val="cross"/>
        <c:tickLblPos val="none"/>
        <c:crossAx val="42715392"/>
        <c:crosses val="autoZero"/>
        <c:crossBetween val="between"/>
      </c:valAx>
    </c:plotArea>
    <c:legend>
      <c:legendPos val="b"/>
      <c:legendEntry>
        <c:idx val="0"/>
        <c:txPr>
          <a:bodyPr/>
          <a:lstStyle/>
          <a:p>
            <a:pPr>
              <a:defRPr b="1">
                <a:latin typeface="Times New Roman" pitchFamily="18" charset="0"/>
                <a:cs typeface="Times New Roman" pitchFamily="18" charset="0"/>
              </a:defRPr>
            </a:pPr>
            <a:endParaRPr lang="bg-BG"/>
          </a:p>
        </c:txPr>
      </c:legendEntry>
      <c:legendEntry>
        <c:idx val="1"/>
        <c:txPr>
          <a:bodyPr/>
          <a:lstStyle/>
          <a:p>
            <a:pPr>
              <a:defRPr b="1">
                <a:latin typeface="Times New Roman" pitchFamily="18" charset="0"/>
                <a:cs typeface="Times New Roman" pitchFamily="18" charset="0"/>
              </a:defRPr>
            </a:pPr>
            <a:endParaRPr lang="bg-BG"/>
          </a:p>
        </c:txPr>
      </c:legendEntry>
      <c:layout>
        <c:manualLayout>
          <c:xMode val="edge"/>
          <c:yMode val="edge"/>
          <c:x val="0.24819077299511777"/>
          <c:y val="0.93180247899519653"/>
          <c:w val="0.53046252546487804"/>
          <c:h val="6.5587838714369393E-2"/>
        </c:manualLayout>
      </c:layout>
      <c:overlay val="1"/>
      <c:txPr>
        <a:bodyPr/>
        <a:lstStyle/>
        <a:p>
          <a:pPr>
            <a:defRPr b="1"/>
          </a:pPr>
          <a:endParaRPr lang="bg-BG"/>
        </a:p>
      </c:txPr>
    </c:legend>
    <c:plotVisOnly val="1"/>
    <c:dispBlanksAs val="gap"/>
    <c:showDLblsOverMax val="1"/>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g-BG"/>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Sheet2!$B$62</c:f>
              <c:strCache>
                <c:ptCount val="1"/>
                <c:pt idx="0">
                  <c:v>Нетни приходи от продажби хил.лв</c:v>
                </c:pt>
              </c:strCache>
            </c:strRef>
          </c:tx>
          <c:invertIfNegative val="1"/>
          <c:cat>
            <c:numRef>
              <c:f>Sheet2!$A$63:$A$67</c:f>
              <c:numCache>
                <c:formatCode>General</c:formatCode>
                <c:ptCount val="5"/>
                <c:pt idx="0">
                  <c:v>2007</c:v>
                </c:pt>
                <c:pt idx="1">
                  <c:v>2008</c:v>
                </c:pt>
                <c:pt idx="2">
                  <c:v>2009</c:v>
                </c:pt>
                <c:pt idx="3">
                  <c:v>2010</c:v>
                </c:pt>
                <c:pt idx="4">
                  <c:v>2011</c:v>
                </c:pt>
              </c:numCache>
            </c:numRef>
          </c:cat>
          <c:val>
            <c:numRef>
              <c:f>Sheet2!$B$63:$B$67</c:f>
              <c:numCache>
                <c:formatCode>General</c:formatCode>
                <c:ptCount val="5"/>
                <c:pt idx="0">
                  <c:v>192</c:v>
                </c:pt>
                <c:pt idx="1">
                  <c:v>879</c:v>
                </c:pt>
                <c:pt idx="2">
                  <c:v>764</c:v>
                </c:pt>
                <c:pt idx="3">
                  <c:v>882</c:v>
                </c:pt>
                <c:pt idx="4">
                  <c:v>881</c:v>
                </c:pt>
              </c:numCache>
            </c:numRef>
          </c:val>
        </c:ser>
        <c:ser>
          <c:idx val="1"/>
          <c:order val="1"/>
          <c:tx>
            <c:strRef>
              <c:f>Sheet2!$C$62</c:f>
              <c:strCache>
                <c:ptCount val="1"/>
                <c:pt idx="0">
                  <c:v>ДМА хил. лв.</c:v>
                </c:pt>
              </c:strCache>
            </c:strRef>
          </c:tx>
          <c:invertIfNegative val="1"/>
          <c:cat>
            <c:numRef>
              <c:f>Sheet2!$A$63:$A$67</c:f>
              <c:numCache>
                <c:formatCode>General</c:formatCode>
                <c:ptCount val="5"/>
                <c:pt idx="0">
                  <c:v>2007</c:v>
                </c:pt>
                <c:pt idx="1">
                  <c:v>2008</c:v>
                </c:pt>
                <c:pt idx="2">
                  <c:v>2009</c:v>
                </c:pt>
                <c:pt idx="3">
                  <c:v>2010</c:v>
                </c:pt>
                <c:pt idx="4">
                  <c:v>2011</c:v>
                </c:pt>
              </c:numCache>
            </c:numRef>
          </c:cat>
          <c:val>
            <c:numRef>
              <c:f>Sheet2!$C$63:$C$67</c:f>
              <c:numCache>
                <c:formatCode>General</c:formatCode>
                <c:ptCount val="5"/>
                <c:pt idx="0">
                  <c:v>80</c:v>
                </c:pt>
                <c:pt idx="1">
                  <c:v>643</c:v>
                </c:pt>
                <c:pt idx="2">
                  <c:v>675</c:v>
                </c:pt>
                <c:pt idx="3">
                  <c:v>562</c:v>
                </c:pt>
                <c:pt idx="4">
                  <c:v>575</c:v>
                </c:pt>
              </c:numCache>
            </c:numRef>
          </c:val>
        </c:ser>
        <c:dLbls>
          <c:showLegendKey val="0"/>
          <c:showVal val="0"/>
          <c:showCatName val="0"/>
          <c:showSerName val="0"/>
          <c:showPercent val="0"/>
          <c:showBubbleSize val="0"/>
        </c:dLbls>
        <c:gapWidth val="300"/>
        <c:shape val="box"/>
        <c:axId val="51931008"/>
        <c:axId val="51932544"/>
        <c:axId val="0"/>
      </c:bar3DChart>
      <c:catAx>
        <c:axId val="51931008"/>
        <c:scaling>
          <c:orientation val="minMax"/>
        </c:scaling>
        <c:delete val="1"/>
        <c:axPos val="b"/>
        <c:numFmt formatCode="General" sourceLinked="1"/>
        <c:majorTickMark val="none"/>
        <c:minorTickMark val="cross"/>
        <c:tickLblPos val="none"/>
        <c:crossAx val="51932544"/>
        <c:crosses val="autoZero"/>
        <c:auto val="1"/>
        <c:lblAlgn val="ctr"/>
        <c:lblOffset val="100"/>
        <c:noMultiLvlLbl val="1"/>
      </c:catAx>
      <c:valAx>
        <c:axId val="51932544"/>
        <c:scaling>
          <c:orientation val="minMax"/>
        </c:scaling>
        <c:delete val="1"/>
        <c:axPos val="l"/>
        <c:majorGridlines/>
        <c:minorGridlines/>
        <c:title>
          <c:tx>
            <c:rich>
              <a:bodyPr/>
              <a:lstStyle/>
              <a:p>
                <a:pPr>
                  <a:defRPr/>
                </a:pPr>
                <a:r>
                  <a:rPr lang="bg-BG"/>
                  <a:t>хил.</a:t>
                </a:r>
                <a:r>
                  <a:rPr lang="bg-BG" baseline="0"/>
                  <a:t> лв.</a:t>
                </a:r>
                <a:endParaRPr lang="en-US"/>
              </a:p>
            </c:rich>
          </c:tx>
          <c:overlay val="1"/>
        </c:title>
        <c:numFmt formatCode="General" sourceLinked="1"/>
        <c:majorTickMark val="cross"/>
        <c:minorTickMark val="cross"/>
        <c:tickLblPos val="none"/>
        <c:crossAx val="51931008"/>
        <c:crosses val="autoZero"/>
        <c:crossBetween val="between"/>
      </c:valAx>
    </c:plotArea>
    <c:legend>
      <c:legendPos val="b"/>
      <c:layout>
        <c:manualLayout>
          <c:xMode val="edge"/>
          <c:yMode val="edge"/>
          <c:x val="0.11535881732882998"/>
          <c:y val="0.93814379759907063"/>
          <c:w val="0.78067075841765898"/>
          <c:h val="6.1856081508960589E-2"/>
        </c:manualLayout>
      </c:layout>
      <c:overlay val="1"/>
      <c:txPr>
        <a:bodyPr/>
        <a:lstStyle/>
        <a:p>
          <a:pPr>
            <a:defRPr b="1">
              <a:latin typeface="Times New Roman" pitchFamily="18" charset="0"/>
              <a:cs typeface="Times New Roman" pitchFamily="18" charset="0"/>
            </a:defRPr>
          </a:pPr>
          <a:endParaRPr lang="bg-BG"/>
        </a:p>
      </c:txPr>
    </c:legend>
    <c:plotVisOnly val="1"/>
    <c:dispBlanksAs val="gap"/>
    <c:showDLblsOverMax val="1"/>
  </c:chart>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bg-BG"/>
  <c:roundedCorners val="1"/>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Sheet7!$B$14</c:f>
              <c:strCache>
                <c:ptCount val="1"/>
                <c:pt idx="0">
                  <c:v>заети лица</c:v>
                </c:pt>
              </c:strCache>
            </c:strRef>
          </c:tx>
          <c:invertIfNegative val="1"/>
          <c:cat>
            <c:numRef>
              <c:f>Sheet7!$A$15:$A$19</c:f>
              <c:numCache>
                <c:formatCode>General</c:formatCode>
                <c:ptCount val="5"/>
                <c:pt idx="0">
                  <c:v>2007</c:v>
                </c:pt>
                <c:pt idx="1">
                  <c:v>2008</c:v>
                </c:pt>
                <c:pt idx="2">
                  <c:v>2009</c:v>
                </c:pt>
                <c:pt idx="3">
                  <c:v>2010</c:v>
                </c:pt>
                <c:pt idx="4">
                  <c:v>2011</c:v>
                </c:pt>
              </c:numCache>
            </c:numRef>
          </c:cat>
          <c:val>
            <c:numRef>
              <c:f>Sheet7!$B$15:$B$19</c:f>
              <c:numCache>
                <c:formatCode>General</c:formatCode>
                <c:ptCount val="5"/>
                <c:pt idx="0">
                  <c:v>88</c:v>
                </c:pt>
                <c:pt idx="1">
                  <c:v>97</c:v>
                </c:pt>
                <c:pt idx="2">
                  <c:v>118</c:v>
                </c:pt>
                <c:pt idx="3">
                  <c:v>112</c:v>
                </c:pt>
                <c:pt idx="4">
                  <c:v>112</c:v>
                </c:pt>
              </c:numCache>
            </c:numRef>
          </c:val>
        </c:ser>
        <c:dLbls>
          <c:showLegendKey val="0"/>
          <c:showVal val="0"/>
          <c:showCatName val="0"/>
          <c:showSerName val="0"/>
          <c:showPercent val="0"/>
          <c:showBubbleSize val="0"/>
        </c:dLbls>
        <c:gapWidth val="300"/>
        <c:shape val="box"/>
        <c:axId val="51961856"/>
        <c:axId val="51963392"/>
        <c:axId val="0"/>
      </c:bar3DChart>
      <c:catAx>
        <c:axId val="51961856"/>
        <c:scaling>
          <c:orientation val="minMax"/>
        </c:scaling>
        <c:delete val="1"/>
        <c:axPos val="b"/>
        <c:numFmt formatCode="General" sourceLinked="1"/>
        <c:majorTickMark val="none"/>
        <c:minorTickMark val="cross"/>
        <c:tickLblPos val="none"/>
        <c:crossAx val="51963392"/>
        <c:crosses val="autoZero"/>
        <c:auto val="1"/>
        <c:lblAlgn val="ctr"/>
        <c:lblOffset val="100"/>
        <c:noMultiLvlLbl val="1"/>
      </c:catAx>
      <c:valAx>
        <c:axId val="51963392"/>
        <c:scaling>
          <c:orientation val="minMax"/>
        </c:scaling>
        <c:delete val="1"/>
        <c:axPos val="l"/>
        <c:majorGridlines/>
        <c:minorGridlines/>
        <c:title>
          <c:tx>
            <c:rich>
              <a:bodyPr/>
              <a:lstStyle/>
              <a:p>
                <a:pPr>
                  <a:defRPr/>
                </a:pPr>
                <a:r>
                  <a:rPr lang="bg-BG"/>
                  <a:t>брой</a:t>
                </a:r>
                <a:endParaRPr lang="en-US"/>
              </a:p>
            </c:rich>
          </c:tx>
          <c:overlay val="1"/>
        </c:title>
        <c:numFmt formatCode="General" sourceLinked="1"/>
        <c:majorTickMark val="cross"/>
        <c:minorTickMark val="cross"/>
        <c:tickLblPos val="none"/>
        <c:crossAx val="51961856"/>
        <c:crosses val="autoZero"/>
        <c:crossBetween val="between"/>
      </c:valAx>
    </c:plotArea>
    <c:legend>
      <c:legendPos val="b"/>
      <c:layout>
        <c:manualLayout>
          <c:xMode val="edge"/>
          <c:yMode val="edge"/>
          <c:x val="0"/>
          <c:y val="0.90467504385785968"/>
          <c:w val="1"/>
          <c:h val="9.377411696682976E-2"/>
        </c:manualLayout>
      </c:layout>
      <c:overlay val="1"/>
      <c:txPr>
        <a:bodyPr/>
        <a:lstStyle/>
        <a:p>
          <a:pPr>
            <a:defRPr b="1"/>
          </a:pPr>
          <a:endParaRPr lang="bg-BG"/>
        </a:p>
      </c:txPr>
    </c:legend>
    <c:plotVisOnly val="1"/>
    <c:dispBlanksAs val="gap"/>
    <c:showDLblsOverMax val="1"/>
  </c:chart>
  <c:externalData r:id="rId1">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bg-BG"/>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Sheet7!$B$52</c:f>
              <c:strCache>
                <c:ptCount val="1"/>
                <c:pt idx="0">
                  <c:v>Нетни приходи от продажби хил.лв</c:v>
                </c:pt>
              </c:strCache>
            </c:strRef>
          </c:tx>
          <c:invertIfNegative val="1"/>
          <c:cat>
            <c:numRef>
              <c:f>Sheet7!$A$53:$A$57</c:f>
              <c:numCache>
                <c:formatCode>General</c:formatCode>
                <c:ptCount val="5"/>
                <c:pt idx="0">
                  <c:v>2007</c:v>
                </c:pt>
                <c:pt idx="1">
                  <c:v>2008</c:v>
                </c:pt>
                <c:pt idx="2">
                  <c:v>2009</c:v>
                </c:pt>
                <c:pt idx="3">
                  <c:v>2010</c:v>
                </c:pt>
                <c:pt idx="4">
                  <c:v>2011</c:v>
                </c:pt>
              </c:numCache>
            </c:numRef>
          </c:cat>
          <c:val>
            <c:numRef>
              <c:f>Sheet7!$B$53:$B$57</c:f>
              <c:numCache>
                <c:formatCode>General</c:formatCode>
                <c:ptCount val="5"/>
                <c:pt idx="0">
                  <c:v>6836</c:v>
                </c:pt>
                <c:pt idx="1">
                  <c:v>13396</c:v>
                </c:pt>
                <c:pt idx="2">
                  <c:v>10578.999999999945</c:v>
                </c:pt>
                <c:pt idx="3">
                  <c:v>7681</c:v>
                </c:pt>
                <c:pt idx="4">
                  <c:v>8532</c:v>
                </c:pt>
              </c:numCache>
            </c:numRef>
          </c:val>
        </c:ser>
        <c:ser>
          <c:idx val="1"/>
          <c:order val="1"/>
          <c:tx>
            <c:strRef>
              <c:f>Sheet7!$C$52</c:f>
              <c:strCache>
                <c:ptCount val="1"/>
                <c:pt idx="0">
                  <c:v>ДМА хил. лв.</c:v>
                </c:pt>
              </c:strCache>
            </c:strRef>
          </c:tx>
          <c:invertIfNegative val="1"/>
          <c:cat>
            <c:numRef>
              <c:f>Sheet7!$A$53:$A$57</c:f>
              <c:numCache>
                <c:formatCode>General</c:formatCode>
                <c:ptCount val="5"/>
                <c:pt idx="0">
                  <c:v>2007</c:v>
                </c:pt>
                <c:pt idx="1">
                  <c:v>2008</c:v>
                </c:pt>
                <c:pt idx="2">
                  <c:v>2009</c:v>
                </c:pt>
                <c:pt idx="3">
                  <c:v>2010</c:v>
                </c:pt>
                <c:pt idx="4">
                  <c:v>2011</c:v>
                </c:pt>
              </c:numCache>
            </c:numRef>
          </c:cat>
          <c:val>
            <c:numRef>
              <c:f>Sheet7!$C$53:$C$57</c:f>
              <c:numCache>
                <c:formatCode>General</c:formatCode>
                <c:ptCount val="5"/>
                <c:pt idx="0">
                  <c:v>2532</c:v>
                </c:pt>
                <c:pt idx="1">
                  <c:v>2987</c:v>
                </c:pt>
                <c:pt idx="2">
                  <c:v>3849</c:v>
                </c:pt>
                <c:pt idx="3">
                  <c:v>3092</c:v>
                </c:pt>
                <c:pt idx="4">
                  <c:v>2844</c:v>
                </c:pt>
              </c:numCache>
            </c:numRef>
          </c:val>
        </c:ser>
        <c:dLbls>
          <c:showLegendKey val="0"/>
          <c:showVal val="0"/>
          <c:showCatName val="0"/>
          <c:showSerName val="0"/>
          <c:showPercent val="0"/>
          <c:showBubbleSize val="0"/>
        </c:dLbls>
        <c:gapWidth val="300"/>
        <c:shape val="box"/>
        <c:axId val="51976832"/>
        <c:axId val="51982720"/>
        <c:axId val="0"/>
      </c:bar3DChart>
      <c:catAx>
        <c:axId val="51976832"/>
        <c:scaling>
          <c:orientation val="minMax"/>
        </c:scaling>
        <c:delete val="1"/>
        <c:axPos val="b"/>
        <c:numFmt formatCode="General" sourceLinked="1"/>
        <c:majorTickMark val="none"/>
        <c:minorTickMark val="cross"/>
        <c:tickLblPos val="none"/>
        <c:crossAx val="51982720"/>
        <c:crosses val="autoZero"/>
        <c:auto val="1"/>
        <c:lblAlgn val="ctr"/>
        <c:lblOffset val="100"/>
        <c:noMultiLvlLbl val="1"/>
      </c:catAx>
      <c:valAx>
        <c:axId val="51982720"/>
        <c:scaling>
          <c:orientation val="minMax"/>
        </c:scaling>
        <c:delete val="1"/>
        <c:axPos val="l"/>
        <c:majorGridlines/>
        <c:minorGridlines/>
        <c:title>
          <c:tx>
            <c:rich>
              <a:bodyPr/>
              <a:lstStyle/>
              <a:p>
                <a:pPr>
                  <a:defRPr/>
                </a:pPr>
                <a:r>
                  <a:rPr lang="bg-BG"/>
                  <a:t>хил.</a:t>
                </a:r>
                <a:r>
                  <a:rPr lang="bg-BG" baseline="0"/>
                  <a:t> лв.</a:t>
                </a:r>
                <a:endParaRPr lang="en-US"/>
              </a:p>
            </c:rich>
          </c:tx>
          <c:overlay val="1"/>
        </c:title>
        <c:numFmt formatCode="General" sourceLinked="1"/>
        <c:majorTickMark val="cross"/>
        <c:minorTickMark val="cross"/>
        <c:tickLblPos val="none"/>
        <c:crossAx val="51976832"/>
        <c:crosses val="autoZero"/>
        <c:crossBetween val="between"/>
      </c:valAx>
    </c:plotArea>
    <c:legend>
      <c:legendPos val="b"/>
      <c:layout>
        <c:manualLayout>
          <c:xMode val="edge"/>
          <c:yMode val="edge"/>
          <c:x val="8.7411615445065705E-2"/>
          <c:y val="0.94118992560874126"/>
          <c:w val="0.83739261835667012"/>
          <c:h val="5.8810232720605746E-2"/>
        </c:manualLayout>
      </c:layout>
      <c:overlay val="1"/>
      <c:txPr>
        <a:bodyPr/>
        <a:lstStyle/>
        <a:p>
          <a:pPr>
            <a:defRPr b="1"/>
          </a:pPr>
          <a:endParaRPr lang="bg-BG"/>
        </a:p>
      </c:txPr>
    </c:legend>
    <c:plotVisOnly val="1"/>
    <c:dispBlanksAs val="gap"/>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Май 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2B087D-6F45-4339-8980-FEF85D5B4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47471</Words>
  <Characters>270586</Characters>
  <Application>Microsoft Office Word</Application>
  <DocSecurity>0</DocSecurity>
  <Lines>2254</Lines>
  <Paragraphs>634</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СТРАТЕГИЯ ЗА РАЗВИТИЕ НА ТУРИЗМА 2016-2020</vt:lpstr>
      <vt:lpstr>СТРАТЕГИЯ ЗА РАЗВИТИЕ НА ТУРИЗМА 2016-2020</vt:lpstr>
    </vt:vector>
  </TitlesOfParts>
  <Company>Grizli777</Company>
  <LinksUpToDate>false</LinksUpToDate>
  <CharactersWithSpaces>317423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СТРАТЕГИЯ ЗА РАЗВИТИЕ НА ТУРИЗМА 2016-2020</dc:title>
  <dc:creator>SVR2</dc:creator>
  <cp:lastModifiedBy>Sekretar</cp:lastModifiedBy>
  <cp:revision>2</cp:revision>
  <dcterms:created xsi:type="dcterms:W3CDTF">2019-01-11T11:23:00Z</dcterms:created>
  <dcterms:modified xsi:type="dcterms:W3CDTF">2019-01-11T11:23:00Z</dcterms:modified>
</cp:coreProperties>
</file>